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E4" w:rsidRDefault="000359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531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</w:t>
      </w:r>
      <w:r w:rsidR="00C7771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CE4" w:rsidRDefault="00DC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374CE4" w:rsidRDefault="00DC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FD5" w:rsidRDefault="00DC2FD5" w:rsidP="00DC2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СУТНІСТЬ  КОНФЛІКТІВ</w:t>
      </w:r>
    </w:p>
    <w:p w:rsidR="00DC2FD5" w:rsidRDefault="00DC2FD5" w:rsidP="00DC2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практичне заняття підготувати для обговорення наступні питання: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конфлікту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конфлікту та характеристика його складових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Функції конфліктів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Стадії розвитку конфліктів та їх характеристика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Стилі поведінки в конфліктах та їх характеристика</w:t>
      </w:r>
    </w:p>
    <w:p w:rsidR="00DC2FD5" w:rsidRDefault="00DC2FD5" w:rsidP="00DC2FD5">
      <w:pPr>
        <w:pStyle w:val="a6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</w:rPr>
        <w:t>Класифікація конфліктів: різні підходи та загальна характеристика</w:t>
      </w:r>
    </w:p>
    <w:p w:rsidR="00DC2FD5" w:rsidRDefault="00DC2FD5" w:rsidP="00DC2FD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конфлікт: 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DC2FD5" w:rsidRDefault="00DC2FD5" w:rsidP="00DC2FD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Міжособистісні конфлікти: 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</w:rPr>
        <w:t xml:space="preserve"> конфлікту)</w:t>
      </w:r>
    </w:p>
    <w:p w:rsidR="00DC2FD5" w:rsidRDefault="00DC2FD5" w:rsidP="00DC2FD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Тактики конфліктного протиборства в міжособистісних конфліктах(наприклад, тактика захоплення та утримання об'єкту конфлікту, тактика фізичного насильства, тактика психологічного насильства тощо)</w:t>
      </w:r>
    </w:p>
    <w:p w:rsidR="00DC2FD5" w:rsidRDefault="00DC2FD5" w:rsidP="00DC2F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«особистість-група»: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DC2FD5" w:rsidRPr="00033A38" w:rsidRDefault="00DC2FD5" w:rsidP="00DC2FD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Конфлікт «група-група»: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сутність, особливості, п</w:t>
      </w:r>
      <w:r>
        <w:rPr>
          <w:rStyle w:val="Wyrnienie"/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ричини виникнення,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види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обовязково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навести приклад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>внутрішньоособистісного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  <w:t xml:space="preserve"> конфлікту)</w:t>
      </w: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CFC"/>
          <w:lang w:eastAsia="zh-CN" w:bidi="hi-IN"/>
        </w:rPr>
      </w:pPr>
    </w:p>
    <w:p w:rsidR="00033A38" w:rsidRDefault="00033A38" w:rsidP="00033A3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 xml:space="preserve">Підручник. Менеджмент.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Стор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zh-CN" w:bidi="hi-IN"/>
        </w:rPr>
        <w:t>. 524</w:t>
      </w:r>
    </w:p>
    <w:p w:rsidR="00033A38" w:rsidRPr="00033A38" w:rsidRDefault="00033A38" w:rsidP="00033A3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  <w:r w:rsidRPr="00033A38">
        <w:rPr>
          <w:rFonts w:ascii="Times New Roman" w:hAnsi="Times New Roman" w:cs="Times New Roman"/>
          <w:bCs/>
          <w:sz w:val="28"/>
          <w:szCs w:val="28"/>
          <w:lang w:eastAsia="zh-CN" w:bidi="hi-IN"/>
        </w:rPr>
        <w:t>https://learn.ztu.edu.ua/pluginfile.php/336526/mod_resource/content/1/%D0%9F%D1%96%D0%B4%D1%80%D1%83%D1%87%D0%BD%D0%B8%D0%BA_%D0%9C%D0%B5%D0%BD%D0%B5%D0%B4%D0%B6%D0%BC%D0%B5%D0%BD%D1%82%20%20%D0%BF%D0%BE%D0%B2%D0%BD%D0%B8%D0%B9.pdf</w:t>
      </w:r>
    </w:p>
    <w:p w:rsidR="00DC2FD5" w:rsidRDefault="00DC2FD5" w:rsidP="00DC2FD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4CE4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5CF73C38"/>
    <w:multiLevelType w:val="multilevel"/>
    <w:tmpl w:val="F162E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033A38"/>
    <w:rsid w:val="0003594E"/>
    <w:rsid w:val="00374CE4"/>
    <w:rsid w:val="0046531D"/>
    <w:rsid w:val="00A43FFE"/>
    <w:rsid w:val="00C533E0"/>
    <w:rsid w:val="00C7771D"/>
    <w:rsid w:val="00DC2FD5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8E751-76A8-4C59-A499-081A234E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2024-05-13T15:08:00Z</dcterms:created>
  <dcterms:modified xsi:type="dcterms:W3CDTF">2024-05-13T15:08:00Z</dcterms:modified>
  <dc:language>pl-PL</dc:language>
</cp:coreProperties>
</file>