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D1A" w:rsidRPr="00EC6D1A" w:rsidRDefault="00EC6D1A" w:rsidP="00EC6D1A">
      <w:pPr>
        <w:pStyle w:val="a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 до теми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  <w:lang w:val="uk-UA"/>
        </w:rPr>
        <w:t xml:space="preserve">1. </w:t>
      </w:r>
      <w:r w:rsidRPr="009C43A5">
        <w:rPr>
          <w:color w:val="000000"/>
          <w:sz w:val="28"/>
          <w:szCs w:val="28"/>
        </w:rPr>
        <w:t>Сутність та завдання матеріально-технічного забезпечення.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</w:rPr>
        <w:t>2. Планування матеріально-технічного забезпечення.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</w:rPr>
        <w:t>.3. Управління матеріально-технічним забезпеченням.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</w:rPr>
        <w:t>4. Нормування витрат сировини і матеріалів та показники</w:t>
      </w:r>
      <w:r w:rsidRPr="009C43A5">
        <w:rPr>
          <w:color w:val="000000"/>
          <w:sz w:val="28"/>
          <w:szCs w:val="28"/>
          <w:lang w:val="uk-UA"/>
        </w:rPr>
        <w:t xml:space="preserve"> </w:t>
      </w:r>
      <w:r w:rsidRPr="009C43A5">
        <w:rPr>
          <w:color w:val="000000"/>
          <w:sz w:val="28"/>
          <w:szCs w:val="28"/>
        </w:rPr>
        <w:t>використання матеріальних ресурсів.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</w:rPr>
        <w:t>5. Запаси матеріально</w:t>
      </w:r>
      <w:r w:rsidRPr="009C43A5">
        <w:rPr>
          <w:color w:val="000000"/>
          <w:sz w:val="28"/>
          <w:szCs w:val="28"/>
          <w:lang w:val="uk-UA"/>
        </w:rPr>
        <w:t>-</w:t>
      </w:r>
      <w:r w:rsidRPr="009C43A5">
        <w:rPr>
          <w:color w:val="000000"/>
          <w:sz w:val="28"/>
          <w:szCs w:val="28"/>
        </w:rPr>
        <w:t>технічних ресурсів підприємства.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  <w:lang w:val="uk-UA"/>
        </w:rPr>
        <w:t xml:space="preserve">6. </w:t>
      </w:r>
      <w:r w:rsidRPr="009C43A5">
        <w:rPr>
          <w:color w:val="000000"/>
          <w:sz w:val="28"/>
          <w:szCs w:val="28"/>
        </w:rPr>
        <w:t> Регулювання  запасів.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A5">
        <w:rPr>
          <w:color w:val="000000"/>
          <w:sz w:val="28"/>
          <w:szCs w:val="28"/>
          <w:lang w:val="uk-UA"/>
        </w:rPr>
        <w:t>7</w:t>
      </w:r>
      <w:r w:rsidRPr="009C43A5">
        <w:rPr>
          <w:color w:val="000000"/>
          <w:sz w:val="28"/>
          <w:szCs w:val="28"/>
        </w:rPr>
        <w:t>. Планування економії матеріально-технічних ресурсів.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43A5">
        <w:rPr>
          <w:color w:val="000000"/>
          <w:sz w:val="28"/>
          <w:szCs w:val="28"/>
          <w:lang w:val="uk-UA"/>
        </w:rPr>
        <w:t>8. Система управління запасами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43A5">
        <w:rPr>
          <w:color w:val="000000"/>
          <w:sz w:val="28"/>
          <w:szCs w:val="28"/>
          <w:lang w:val="uk-UA"/>
        </w:rPr>
        <w:t>9. Види і функції запасів</w:t>
      </w:r>
    </w:p>
    <w:p w:rsidR="00EC6D1A" w:rsidRPr="009C43A5" w:rsidRDefault="00EC6D1A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43A5">
        <w:rPr>
          <w:color w:val="000000"/>
          <w:sz w:val="28"/>
          <w:szCs w:val="28"/>
          <w:lang w:val="uk-UA"/>
        </w:rPr>
        <w:t xml:space="preserve">10. </w:t>
      </w:r>
      <w:r w:rsidR="009C43A5" w:rsidRPr="009C43A5">
        <w:rPr>
          <w:sz w:val="28"/>
          <w:szCs w:val="28"/>
        </w:rPr>
        <w:t>Аналіз ABC-XYZ в управлінні матеріальними запасами</w:t>
      </w:r>
    </w:p>
    <w:p w:rsidR="009C43A5" w:rsidRDefault="009C43A5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43A5">
        <w:rPr>
          <w:sz w:val="28"/>
          <w:szCs w:val="28"/>
          <w:lang w:val="uk-UA"/>
        </w:rPr>
        <w:t xml:space="preserve">11. </w:t>
      </w:r>
      <w:r w:rsidRPr="009C43A5">
        <w:rPr>
          <w:sz w:val="28"/>
          <w:szCs w:val="28"/>
        </w:rPr>
        <w:t>Розрахунок оптимального розміру партії поставки</w:t>
      </w:r>
    </w:p>
    <w:p w:rsidR="009C43A5" w:rsidRDefault="009C43A5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9C43A5">
        <w:rPr>
          <w:sz w:val="28"/>
          <w:szCs w:val="28"/>
        </w:rPr>
        <w:t>. Система з фіксованим розміром замовлення</w:t>
      </w:r>
    </w:p>
    <w:p w:rsidR="009C43A5" w:rsidRDefault="009C43A5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9C43A5">
        <w:rPr>
          <w:sz w:val="28"/>
          <w:szCs w:val="28"/>
        </w:rPr>
        <w:t>. Система з фіксований інтервалом часом між замовленнями</w:t>
      </w:r>
    </w:p>
    <w:p w:rsidR="009C43A5" w:rsidRDefault="009C43A5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9C43A5">
        <w:rPr>
          <w:sz w:val="28"/>
          <w:szCs w:val="28"/>
        </w:rPr>
        <w:t>. Система з двома рівнями при періодичній перевірці фактичного рівня запасу</w:t>
      </w:r>
    </w:p>
    <w:p w:rsidR="009C43A5" w:rsidRDefault="009C43A5" w:rsidP="009C4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Pr="009C43A5">
        <w:rPr>
          <w:sz w:val="28"/>
          <w:szCs w:val="28"/>
        </w:rPr>
        <w:t>. Система з фіксованим розміром замовлення при періодичній перевірці фактичного рівня запасу</w:t>
      </w:r>
    </w:p>
    <w:p w:rsidR="009C43A5" w:rsidRPr="009C43A5" w:rsidRDefault="009C43A5" w:rsidP="009C43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9C43A5">
        <w:rPr>
          <w:sz w:val="28"/>
          <w:szCs w:val="28"/>
        </w:rPr>
        <w:t>. Система з встановленою періодичністю поповнення запасів</w:t>
      </w:r>
    </w:p>
    <w:p w:rsidR="00EC6D1A" w:rsidRPr="00EC6D1A" w:rsidRDefault="00EC6D1A" w:rsidP="00EC6D1A">
      <w:pPr>
        <w:pStyle w:val="a3"/>
        <w:rPr>
          <w:color w:val="000000"/>
          <w:sz w:val="28"/>
          <w:szCs w:val="28"/>
          <w:lang w:val="uk-UA"/>
        </w:rPr>
      </w:pPr>
    </w:p>
    <w:p w:rsidR="00000000" w:rsidRPr="00EC6D1A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AE7657" w:rsidRPr="00EC6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A"/>
    <w:rsid w:val="003A3A82"/>
    <w:rsid w:val="00963B25"/>
    <w:rsid w:val="009C43A5"/>
    <w:rsid w:val="009F4A59"/>
    <w:rsid w:val="00AE26FB"/>
    <w:rsid w:val="00CB1212"/>
    <w:rsid w:val="00EC6D1A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4BA2E"/>
  <w15:chartTrackingRefBased/>
  <w15:docId w15:val="{FF1FE7C0-1CAE-364E-81C3-8ED174A4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D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2024-05-09T09:05:00Z</dcterms:created>
  <dcterms:modified xsi:type="dcterms:W3CDTF">2024-05-09T09:17:00Z</dcterms:modified>
</cp:coreProperties>
</file>