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з дисципліни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«Економіка та управління в сфері торгівлі» 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заняття: Управління прибутком торговельного підприємства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заняття: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Індивідуальне опитування за основними положеннями теми: </w:t>
      </w:r>
    </w:p>
    <w:p>
      <w:pPr>
        <w:pStyle w:val="7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 Економічна природа та джерела утворення прибутку торговельного підприємства;</w:t>
      </w:r>
    </w:p>
    <w:p>
      <w:pPr>
        <w:pStyle w:val="7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 Рентабельність торговельного підприємства, та показники, котрі її характеризують;</w:t>
      </w:r>
    </w:p>
    <w:p>
      <w:pPr>
        <w:pStyle w:val="7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3. Фактори, що визначають прибуток та рентабельність торговельного підприємства;</w:t>
      </w:r>
    </w:p>
    <w:p>
      <w:pPr>
        <w:pStyle w:val="7"/>
        <w:spacing w:after="0" w:line="36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4. Стратегія управління прибутком торговельного підприємства;</w:t>
      </w:r>
    </w:p>
    <w:p>
      <w:pPr>
        <w:pStyle w:val="7"/>
        <w:spacing w:after="0" w:line="36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5. Вихідні передумови та методика аналізу прибутку підприємства;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cr/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6. Методика обґрунтування (прогнозу) прибутку на майбутній період;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cr/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7. Розподіл та використання прибутку підприємства.</w:t>
      </w:r>
    </w:p>
    <w:p>
      <w:pPr>
        <w:pStyle w:val="7"/>
        <w:spacing w:after="0" w:line="36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>
      <w:pPr>
        <w:pStyle w:val="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Заслуховування доповідей з питань управління прибутком торговельного підприємства, та їх обговорення.  </w:t>
      </w:r>
    </w:p>
    <w:p>
      <w:pPr>
        <w:pStyle w:val="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71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Теми доповідей (презентацій):</w:t>
      </w:r>
    </w:p>
    <w:p>
      <w:pPr>
        <w:pStyle w:val="7"/>
        <w:numPr>
          <w:ilvl w:val="0"/>
          <w:numId w:val="1"/>
        </w:numPr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функції та чинники, що впливають на прибуток торговельного підприємства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</w:p>
    <w:p>
      <w:pPr>
        <w:pStyle w:val="7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Планування, формування і розподіл чистого прибутку торговельного підприємства </w:t>
      </w:r>
    </w:p>
    <w:p>
      <w:pPr>
        <w:pStyle w:val="7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Державна політика оподаткування торговельних підприємств </w:t>
      </w:r>
    </w:p>
    <w:p>
      <w:pPr>
        <w:pStyle w:val="7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Система оподаткування торговельного підприємства </w:t>
      </w:r>
    </w:p>
    <w:p>
      <w:pPr>
        <w:pStyle w:val="7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та планування податкових платежів </w:t>
      </w:r>
    </w:p>
    <w:p>
      <w:pPr>
        <w:pStyle w:val="7"/>
        <w:shd w:val="clear" w:color="auto" w:fill="FFFFFF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Індивідуальне тестування. 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Виконання практичних задач: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/З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 для самостійного рішення:</w:t>
      </w:r>
    </w:p>
    <w:p>
      <w:pPr>
        <w:spacing w:after="21" w:line="259" w:lineRule="auto"/>
        <w:ind w:left="58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 1.</w:t>
      </w:r>
    </w:p>
    <w:p>
      <w:pPr>
        <w:ind w:left="19"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даних (табл.1) розрахувати суму та рівень операційного прибутку магазину «Сільпо». Проаналізувати виконання плану з усіх показників та обчислити вплив факторів на прибуток магазину від операційної діяльності. </w:t>
      </w:r>
    </w:p>
    <w:p>
      <w:pPr>
        <w:spacing w:after="5" w:line="271" w:lineRule="auto"/>
        <w:ind w:left="581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Таблиця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Дані для розрахунків </w:t>
      </w:r>
    </w:p>
    <w:tbl>
      <w:tblPr>
        <w:tblStyle w:val="10"/>
        <w:tblW w:w="9390" w:type="dxa"/>
        <w:tblInd w:w="-5" w:type="dxa"/>
        <w:tblLayout w:type="autofit"/>
        <w:tblCellMar>
          <w:top w:w="7" w:type="dxa"/>
          <w:left w:w="108" w:type="dxa"/>
          <w:bottom w:w="0" w:type="dxa"/>
          <w:right w:w="115" w:type="dxa"/>
        </w:tblCellMar>
      </w:tblPr>
      <w:tblGrid>
        <w:gridCol w:w="4515"/>
        <w:gridCol w:w="2415"/>
        <w:gridCol w:w="2460"/>
      </w:tblGrid>
      <w:tr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4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566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Показник </w:t>
            </w:r>
          </w:p>
        </w:tc>
        <w:tc>
          <w:tcPr>
            <w:tcW w:w="4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right="3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Поточний рік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45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right="3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план 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right="3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фактично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241" w:hRule="atLeast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Роздрібний товарооборот, тис. грн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85400,0 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85500,0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Комерційний доход, сума, тис. грн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5200,0 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5250,0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рівень, %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Витрати обігу, сума, тис. грн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2700,5 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2600,5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рівень, %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Прибуток, сума, тис. грн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рівень, %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</w:tr>
    </w:tbl>
    <w:p>
      <w:pPr>
        <w:spacing w:after="5" w:line="271" w:lineRule="auto"/>
        <w:ind w:left="581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ВИСНОВКИ:</w:t>
      </w:r>
    </w:p>
    <w:p>
      <w:pPr>
        <w:spacing w:after="5" w:line="271" w:lineRule="auto"/>
        <w:ind w:left="58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 2.</w:t>
      </w:r>
    </w:p>
    <w:p>
      <w:pPr>
        <w:ind w:left="19"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план прибутку універсаму «Оберіг» на майбутній рік, використовуючи метод прямого розрахунку прибутку (табл. 1). </w:t>
      </w:r>
    </w:p>
    <w:p>
      <w:pPr>
        <w:spacing w:line="240" w:lineRule="auto"/>
        <w:ind w:left="19"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плановому році передбачається: збільшити обсяг роздрібного товарообороту на 15,4%; підвищити середній рівень комерційного доходу за рахунок змін у структурі товарообороту на 1,5% (темп підвищення); знизити рівень витрат обігу на основі ефекту масштабу на 0,9% (темп зниження); збільшити прибутки від іншої операційної діяльності на 15 тис. грн. </w:t>
      </w:r>
    </w:p>
    <w:p>
      <w:pPr>
        <w:spacing w:line="240" w:lineRule="auto"/>
        <w:ind w:left="581" w:right="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Заповнити таблицю плановими показниками. </w:t>
      </w:r>
    </w:p>
    <w:p>
      <w:pPr>
        <w:spacing w:after="0" w:line="259" w:lineRule="auto"/>
        <w:ind w:left="58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Таблиця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Інформація для розрахунків </w:t>
      </w:r>
    </w:p>
    <w:tbl>
      <w:tblPr>
        <w:tblStyle w:val="10"/>
        <w:tblW w:w="9415" w:type="dxa"/>
        <w:tblInd w:w="-5" w:type="dxa"/>
        <w:tblLayout w:type="fixed"/>
        <w:tblCellMar>
          <w:top w:w="7" w:type="dxa"/>
          <w:left w:w="58" w:type="dxa"/>
          <w:bottom w:w="0" w:type="dxa"/>
          <w:right w:w="5" w:type="dxa"/>
        </w:tblCellMar>
      </w:tblPr>
      <w:tblGrid>
        <w:gridCol w:w="4395"/>
        <w:gridCol w:w="1559"/>
        <w:gridCol w:w="1559"/>
        <w:gridCol w:w="1902"/>
      </w:tblGrid>
      <w:tr>
        <w:tblPrEx>
          <w:tblCellMar>
            <w:top w:w="7" w:type="dxa"/>
            <w:left w:w="58" w:type="dxa"/>
            <w:bottom w:w="0" w:type="dxa"/>
            <w:right w:w="5" w:type="dxa"/>
          </w:tblCellMar>
        </w:tblPrEx>
        <w:trPr>
          <w:trHeight w:val="250" w:hRule="atLeast"/>
        </w:trPr>
        <w:tc>
          <w:tcPr>
            <w:tcW w:w="4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Показник 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37" w:line="237" w:lineRule="auto"/>
              <w:ind w:right="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Факт за </w:t>
            </w:r>
          </w:p>
          <w:p>
            <w:pPr>
              <w:spacing w:after="0" w:line="259" w:lineRule="auto"/>
              <w:ind w:left="20" w:right="1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поточний рік </w:t>
            </w:r>
          </w:p>
        </w:tc>
        <w:tc>
          <w:tcPr>
            <w:tcW w:w="3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План </w:t>
            </w:r>
          </w:p>
        </w:tc>
      </w:tr>
      <w:tr>
        <w:tblPrEx>
          <w:tblCellMar>
            <w:top w:w="7" w:type="dxa"/>
            <w:left w:w="58" w:type="dxa"/>
            <w:bottom w:w="0" w:type="dxa"/>
            <w:right w:w="5" w:type="dxa"/>
          </w:tblCellMar>
        </w:tblPrEx>
        <w:trPr>
          <w:trHeight w:val="931" w:hRule="atLeast"/>
        </w:trPr>
        <w:tc>
          <w:tcPr>
            <w:tcW w:w="43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" w:line="259" w:lineRule="auto"/>
              <w:ind w:left="6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майбутній </w:t>
            </w:r>
          </w:p>
          <w:p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рік  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у % до </w:t>
            </w:r>
          </w:p>
          <w:p>
            <w:pPr>
              <w:spacing w:after="0" w:line="259" w:lineRule="auto"/>
              <w:ind w:right="4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факту </w:t>
            </w:r>
          </w:p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поточного року </w:t>
            </w:r>
          </w:p>
        </w:tc>
      </w:tr>
      <w:tr>
        <w:tblPrEx>
          <w:tblCellMar>
            <w:top w:w="7" w:type="dxa"/>
            <w:left w:w="58" w:type="dxa"/>
            <w:bottom w:w="0" w:type="dxa"/>
            <w:right w:w="5" w:type="dxa"/>
          </w:tblCellMar>
        </w:tblPrEx>
        <w:trPr>
          <w:trHeight w:val="240" w:hRule="atLeast"/>
        </w:trPr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Товарооборот, тис. грн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9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5750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right="2"/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>
        <w:tblPrEx>
          <w:tblCellMar>
            <w:top w:w="7" w:type="dxa"/>
            <w:left w:w="58" w:type="dxa"/>
            <w:bottom w:w="0" w:type="dxa"/>
            <w:right w:w="5" w:type="dxa"/>
          </w:tblCellMar>
        </w:tblPrEx>
        <w:trPr>
          <w:trHeight w:val="240" w:hRule="atLeast"/>
        </w:trPr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Комерційний доход, тис. грн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770,5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right="2"/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>
        <w:tblPrEx>
          <w:tblCellMar>
            <w:top w:w="7" w:type="dxa"/>
            <w:left w:w="58" w:type="dxa"/>
            <w:bottom w:w="0" w:type="dxa"/>
            <w:right w:w="5" w:type="dxa"/>
          </w:tblCellMar>
        </w:tblPrEx>
        <w:trPr>
          <w:trHeight w:val="240" w:hRule="atLeast"/>
        </w:trPr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Рівень комерційного доходу, %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right="2"/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>
        <w:tblPrEx>
          <w:tblCellMar>
            <w:top w:w="7" w:type="dxa"/>
            <w:left w:w="58" w:type="dxa"/>
            <w:bottom w:w="0" w:type="dxa"/>
            <w:right w:w="5" w:type="dxa"/>
          </w:tblCellMar>
        </w:tblPrEx>
        <w:trPr>
          <w:trHeight w:val="240" w:hRule="atLeast"/>
        </w:trPr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Витрати обігу, тис. грн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718,1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right="2"/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>
        <w:tblPrEx>
          <w:tblCellMar>
            <w:top w:w="7" w:type="dxa"/>
            <w:left w:w="58" w:type="dxa"/>
            <w:bottom w:w="0" w:type="dxa"/>
            <w:right w:w="5" w:type="dxa"/>
          </w:tblCellMar>
        </w:tblPrEx>
        <w:trPr>
          <w:trHeight w:val="240" w:hRule="atLeast"/>
        </w:trPr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Рівень витрат, %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right="2"/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>
        <w:tblPrEx>
          <w:tblCellMar>
            <w:top w:w="7" w:type="dxa"/>
            <w:left w:w="58" w:type="dxa"/>
            <w:bottom w:w="0" w:type="dxa"/>
            <w:right w:w="5" w:type="dxa"/>
          </w:tblCellMar>
        </w:tblPrEx>
        <w:trPr>
          <w:trHeight w:val="241" w:hRule="atLeast"/>
        </w:trPr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Прибуток від реалізації, тис. грн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right="2"/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>
        <w:tblPrEx>
          <w:tblCellMar>
            <w:top w:w="7" w:type="dxa"/>
            <w:left w:w="58" w:type="dxa"/>
            <w:bottom w:w="0" w:type="dxa"/>
            <w:right w:w="5" w:type="dxa"/>
          </w:tblCellMar>
        </w:tblPrEx>
        <w:trPr>
          <w:trHeight w:val="240" w:hRule="atLeast"/>
        </w:trPr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Рентабельність обороту, %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right="2"/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>
        <w:tblPrEx>
          <w:tblCellMar>
            <w:top w:w="7" w:type="dxa"/>
            <w:left w:w="58" w:type="dxa"/>
            <w:bottom w:w="0" w:type="dxa"/>
            <w:right w:w="5" w:type="dxa"/>
          </w:tblCellMar>
        </w:tblPrEx>
        <w:trPr>
          <w:trHeight w:val="470" w:hRule="atLeast"/>
        </w:trPr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right="36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Сальдо інших доходів та витрат  від операційної діяльності, тис. грн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right="2"/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>
        <w:tblPrEx>
          <w:tblCellMar>
            <w:top w:w="7" w:type="dxa"/>
            <w:left w:w="58" w:type="dxa"/>
            <w:bottom w:w="0" w:type="dxa"/>
            <w:right w:w="5" w:type="dxa"/>
          </w:tblCellMar>
        </w:tblPrEx>
        <w:trPr>
          <w:trHeight w:val="470" w:hRule="atLeast"/>
        </w:trPr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Прибуток від операційної діяльності, тис. грн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right="2"/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</w:tr>
    </w:tbl>
    <w:p>
      <w:pPr>
        <w:spacing w:after="0" w:line="259" w:lineRule="auto"/>
        <w:ind w:left="586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ВИСНОВКИ: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523795"/>
    <w:multiLevelType w:val="multilevel"/>
    <w:tmpl w:val="0252379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8F"/>
    <w:rsid w:val="00007C7D"/>
    <w:rsid w:val="00086A99"/>
    <w:rsid w:val="000F256A"/>
    <w:rsid w:val="001034FA"/>
    <w:rsid w:val="00177B4C"/>
    <w:rsid w:val="00207A4A"/>
    <w:rsid w:val="00284694"/>
    <w:rsid w:val="003A4F24"/>
    <w:rsid w:val="00402EAA"/>
    <w:rsid w:val="00427910"/>
    <w:rsid w:val="004A769A"/>
    <w:rsid w:val="004E17B5"/>
    <w:rsid w:val="004F69DD"/>
    <w:rsid w:val="00537DA5"/>
    <w:rsid w:val="005B72F6"/>
    <w:rsid w:val="005C79F5"/>
    <w:rsid w:val="00626494"/>
    <w:rsid w:val="0066405F"/>
    <w:rsid w:val="006B488F"/>
    <w:rsid w:val="006E4D54"/>
    <w:rsid w:val="007672D0"/>
    <w:rsid w:val="00776C5E"/>
    <w:rsid w:val="00797ADA"/>
    <w:rsid w:val="008F652D"/>
    <w:rsid w:val="00944C73"/>
    <w:rsid w:val="00A06F9E"/>
    <w:rsid w:val="00B35F12"/>
    <w:rsid w:val="00B622ED"/>
    <w:rsid w:val="00BB43AD"/>
    <w:rsid w:val="00C62FC0"/>
    <w:rsid w:val="00C77674"/>
    <w:rsid w:val="00C84896"/>
    <w:rsid w:val="00C87D41"/>
    <w:rsid w:val="00C91EA7"/>
    <w:rsid w:val="00D10D8D"/>
    <w:rsid w:val="00EE2437"/>
    <w:rsid w:val="00F04ECB"/>
    <w:rsid w:val="121D07EA"/>
    <w:rsid w:val="1B621F66"/>
    <w:rsid w:val="306471B3"/>
    <w:rsid w:val="3FDB4A0F"/>
    <w:rsid w:val="49BC6142"/>
    <w:rsid w:val="49EF68FD"/>
    <w:rsid w:val="6F135230"/>
    <w:rsid w:val="76C75C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6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styleId="8">
    <w:name w:val="Placeholder Text"/>
    <w:basedOn w:val="2"/>
    <w:semiHidden/>
    <w:uiPriority w:val="99"/>
    <w:rPr>
      <w:color w:val="808080"/>
    </w:rPr>
  </w:style>
  <w:style w:type="character" w:customStyle="1" w:styleId="9">
    <w:name w:val="Текст выноски Знак"/>
    <w:basedOn w:val="2"/>
    <w:link w:val="5"/>
    <w:semiHidden/>
    <w:uiPriority w:val="99"/>
    <w:rPr>
      <w:rFonts w:ascii="Segoe UI" w:hAnsi="Segoe UI" w:cs="Segoe UI" w:eastAsiaTheme="minorEastAsia"/>
      <w:sz w:val="18"/>
      <w:szCs w:val="18"/>
      <w:lang w:eastAsia="ru-RU"/>
    </w:rPr>
  </w:style>
  <w:style w:type="table" w:customStyle="1" w:styleId="10">
    <w:name w:val="TableGrid"/>
    <w:qFormat/>
    <w:uiPriority w:val="0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444</Words>
  <Characters>2531</Characters>
  <Lines>21</Lines>
  <Paragraphs>5</Paragraphs>
  <TotalTime>7</TotalTime>
  <ScaleCrop>false</ScaleCrop>
  <LinksUpToDate>false</LinksUpToDate>
  <CharactersWithSpaces>2970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2023-04-19T16:07:00Z</dcterms:created>
  <dc:creator>Пользователь</dc:creator>
  <cp:lastModifiedBy>Тетяна Біляк</cp:lastModifiedBy>
  <cp:lastPrinted>2020-03-25T21:15:00Z</cp:lastPrinted>
  <dcterms:modified xsi:type="dcterms:W3CDTF">2024-04-30T21:20:07Z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2811674F367D4005B371C3B16B1A45FE_13</vt:lpwstr>
  </property>
</Properties>
</file>