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E4" w:rsidRDefault="00C7771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E43A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8F74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F749A">
        <w:rPr>
          <w:rFonts w:ascii="Times New Roman" w:hAnsi="Times New Roman" w:cs="Times New Roman"/>
          <w:sz w:val="28"/>
          <w:szCs w:val="28"/>
        </w:rPr>
        <w:t>4</w:t>
      </w:r>
    </w:p>
    <w:p w:rsidR="00374CE4" w:rsidRDefault="00DC2F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374CE4" w:rsidRDefault="00DC2F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КОНФЛІКТОЛОГІЯ – НАУКА ПРО КОНФЛІКТ</w:t>
      </w:r>
    </w:p>
    <w:p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4CE4" w:rsidRDefault="00DC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практичного заняття підготувати для виступу та обговорення наступні питання з теми:</w:t>
      </w:r>
    </w:p>
    <w:p w:rsidR="00374CE4" w:rsidRDefault="00DC2F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розвитку конфліктології в історичному аспекті</w:t>
      </w:r>
    </w:p>
    <w:p w:rsidR="00374CE4" w:rsidRDefault="00DC2FD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Конфліктологія: сутність, предмет, об’єкт, завдання</w:t>
      </w:r>
    </w:p>
    <w:p w:rsidR="00374CE4" w:rsidRDefault="00DC2FD5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Зв'язок конфліктології з іншими науками</w:t>
      </w:r>
    </w:p>
    <w:p w:rsidR="00374CE4" w:rsidRDefault="00DC2FD5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uk-UA"/>
        </w:rPr>
        <w:t>Принципи і методи конфліктології</w:t>
      </w:r>
    </w:p>
    <w:p w:rsidR="00374CE4" w:rsidRDefault="00DC2FD5">
      <w:pPr>
        <w:pStyle w:val="a6"/>
        <w:numPr>
          <w:ilvl w:val="0"/>
          <w:numId w:val="1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Функції конфліктології у суспільстві</w:t>
      </w:r>
    </w:p>
    <w:p w:rsidR="00374CE4" w:rsidRDefault="00DC2FD5">
      <w:pPr>
        <w:pStyle w:val="a6"/>
        <w:numPr>
          <w:ilvl w:val="0"/>
          <w:numId w:val="1"/>
        </w:numPr>
        <w:tabs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Основні поняття та категорії конфліктології</w:t>
      </w:r>
    </w:p>
    <w:p w:rsidR="00374CE4" w:rsidRDefault="00374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E4" w:rsidRDefault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отримання додаткових балів пропоную ще підготувати виступи за наступними темами:</w:t>
      </w:r>
    </w:p>
    <w:p w:rsidR="00221239" w:rsidRDefault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239" w:rsidRDefault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239" w:rsidRDefault="00221239" w:rsidP="002212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МАНІПУЛЯЦІЇ У СПІЛКУВАННІ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Маніпуляції: сутність поняття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Ознаки та причини маніпуляції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Маніпулятивні системи та їх характеристика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Моделі (типи) маніпулятивного спілкування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типи маніпуляторів та їх характеристика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маніпулятивного впливу</w:t>
      </w:r>
    </w:p>
    <w:p w:rsidR="00A17EBF" w:rsidRDefault="00A17EBF" w:rsidP="00A17EBF">
      <w:pPr>
        <w:pStyle w:val="a6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Засоби попередження та захисту від маніпулятивного впливу</w:t>
      </w:r>
    </w:p>
    <w:p w:rsidR="00221239" w:rsidRDefault="00221239" w:rsidP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39" w:rsidRDefault="00A17EBF" w:rsidP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Можна підготувати презентацію на тему: </w:t>
      </w:r>
      <w:r w:rsidR="00221239">
        <w:rPr>
          <w:rFonts w:ascii="Times New Roman" w:hAnsi="Times New Roman" w:cs="Times New Roman"/>
          <w:b/>
          <w:sz w:val="28"/>
          <w:szCs w:val="28"/>
        </w:rPr>
        <w:t>«МАНІПУЛЯЦІЇ В ДІЛОВОМУ СПІЛКУВАННІ»</w:t>
      </w:r>
    </w:p>
    <w:p w:rsidR="00221239" w:rsidRDefault="00221239" w:rsidP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роботі необхідно врахувати та розглянути наступні аспекти: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 маніпулятивного спілкування в діловій сфері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Причини маніпуляції в діловому спілкуванні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Активні маніпуляції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Пасивні маніпуляції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Прийоми активної маніпуляції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Прийоми пасивної маніпуляції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Техніки ведення маніпуляцій у діловому спілкуванні, методи, засоби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Способи нейтралізації маніпуляції у діловому спілкуванні </w:t>
      </w:r>
    </w:p>
    <w:p w:rsidR="00221239" w:rsidRDefault="00221239" w:rsidP="00221239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протистояти маніпуляціям в діловому спілкуванні</w:t>
      </w:r>
    </w:p>
    <w:p w:rsidR="00221239" w:rsidRDefault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239" w:rsidRDefault="00221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1239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B1C4E"/>
    <w:multiLevelType w:val="multilevel"/>
    <w:tmpl w:val="2B54A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652B25"/>
    <w:multiLevelType w:val="multilevel"/>
    <w:tmpl w:val="CC80C8FA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5CF73C38"/>
    <w:multiLevelType w:val="multilevel"/>
    <w:tmpl w:val="F162EF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B9A1333"/>
    <w:multiLevelType w:val="multilevel"/>
    <w:tmpl w:val="65000F0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7D685801"/>
    <w:multiLevelType w:val="hybridMultilevel"/>
    <w:tmpl w:val="62F2567E"/>
    <w:lvl w:ilvl="0" w:tplc="D43455BC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A672CC"/>
    <w:multiLevelType w:val="hybridMultilevel"/>
    <w:tmpl w:val="B4CEEF0E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E4"/>
    <w:rsid w:val="000B18A8"/>
    <w:rsid w:val="0012410E"/>
    <w:rsid w:val="00221239"/>
    <w:rsid w:val="00374CE4"/>
    <w:rsid w:val="00815695"/>
    <w:rsid w:val="008F749A"/>
    <w:rsid w:val="00A17EBF"/>
    <w:rsid w:val="00C533E0"/>
    <w:rsid w:val="00C7771D"/>
    <w:rsid w:val="00D23591"/>
    <w:rsid w:val="00D736A7"/>
    <w:rsid w:val="00DC2FD5"/>
    <w:rsid w:val="00D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E38C"/>
  <w15:docId w15:val="{AC97BD89-EC32-45A5-B80B-12DDB1C0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D91AF6"/>
    <w:rPr>
      <w:color w:val="0563C1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3E7274"/>
    <w:pPr>
      <w:ind w:left="720"/>
      <w:contextualSpacing/>
    </w:pPr>
  </w:style>
  <w:style w:type="character" w:customStyle="1" w:styleId="Wyrnienie">
    <w:name w:val="Wyróżnienie"/>
    <w:qFormat/>
    <w:rsid w:val="00DC2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Царук Ірина Михайлівна</cp:lastModifiedBy>
  <cp:revision>3</cp:revision>
  <dcterms:created xsi:type="dcterms:W3CDTF">2024-05-06T11:44:00Z</dcterms:created>
  <dcterms:modified xsi:type="dcterms:W3CDTF">2024-05-06T11:45:00Z</dcterms:modified>
  <dc:language>pl-PL</dc:language>
</cp:coreProperties>
</file>