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B0" w:rsidRPr="00934111" w:rsidRDefault="00EA3536" w:rsidP="004B13A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МОДУЛЬНА КОНТРОЛЬНА РОБОТА 1</w:t>
      </w:r>
    </w:p>
    <w:p w:rsidR="00EA3536" w:rsidRPr="00934111" w:rsidRDefault="00EA3536" w:rsidP="004B13A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«ПСИХОЛОГІЯ ДІЛОВОГО СПІЛКУВАННЯ»</w:t>
      </w:r>
    </w:p>
    <w:p w:rsidR="004B13A9" w:rsidRPr="00934111" w:rsidRDefault="007B51CE" w:rsidP="004B13A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ТЕСТИ</w:t>
      </w:r>
    </w:p>
    <w:tbl>
      <w:tblPr>
        <w:tblStyle w:val="a3"/>
        <w:tblW w:w="5000" w:type="pct"/>
        <w:tblInd w:w="0" w:type="dxa"/>
        <w:tblLook w:val="04A0" w:firstRow="1" w:lastRow="0" w:firstColumn="1" w:lastColumn="0" w:noHBand="0" w:noVBand="1"/>
      </w:tblPr>
      <w:tblGrid>
        <w:gridCol w:w="789"/>
        <w:gridCol w:w="2461"/>
        <w:gridCol w:w="6377"/>
      </w:tblGrid>
      <w:tr w:rsidR="00934111" w:rsidRPr="00934111" w:rsidTr="00402493">
        <w:tc>
          <w:tcPr>
            <w:tcW w:w="410" w:type="pct"/>
            <w:tcBorders>
              <w:top w:val="single" w:sz="4" w:space="0" w:color="auto"/>
              <w:left w:val="single" w:sz="4" w:space="0" w:color="auto"/>
              <w:bottom w:val="single" w:sz="4" w:space="0" w:color="auto"/>
              <w:right w:val="single" w:sz="4" w:space="0" w:color="auto"/>
            </w:tcBorders>
            <w:vAlign w:val="center"/>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w:t>
            </w:r>
          </w:p>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Текст завдання</w:t>
            </w:r>
          </w:p>
        </w:tc>
        <w:tc>
          <w:tcPr>
            <w:tcW w:w="3312" w:type="pct"/>
            <w:tcBorders>
              <w:top w:val="single" w:sz="4" w:space="0" w:color="auto"/>
              <w:left w:val="single" w:sz="4" w:space="0" w:color="auto"/>
              <w:bottom w:val="single" w:sz="4" w:space="0" w:color="auto"/>
              <w:right w:val="single" w:sz="4" w:space="0" w:color="auto"/>
            </w:tcBorders>
            <w:vAlign w:val="center"/>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Варіанти відповідей</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w:t>
            </w:r>
          </w:p>
        </w:tc>
        <w:tc>
          <w:tcPr>
            <w:tcW w:w="1278"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Особистість – це:</w:t>
            </w:r>
          </w:p>
        </w:tc>
        <w:tc>
          <w:tcPr>
            <w:tcW w:w="3312"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r w:rsidR="00AC3A93" w:rsidRPr="00934111">
              <w:rPr>
                <w:rFonts w:ascii="Times New Roman" w:hAnsi="Times New Roman" w:cs="Times New Roman"/>
                <w:sz w:val="24"/>
                <w:szCs w:val="24"/>
                <w:lang w:val="uk-UA"/>
              </w:rPr>
              <w:t>конкретна людина, яка є представником певного суспільства, певної соціальної групи, займається конкретним видом діяльності, усвідомлює своє ставлення до навколишнього світу і наділена певними індивідуально-психологічними відмінностями;</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стійка структура </w:t>
            </w:r>
            <w:r w:rsidR="00D37F09" w:rsidRPr="00934111">
              <w:rPr>
                <w:rFonts w:ascii="Times New Roman" w:hAnsi="Times New Roman" w:cs="Times New Roman"/>
                <w:sz w:val="24"/>
                <w:szCs w:val="24"/>
                <w:lang w:val="uk-UA"/>
              </w:rPr>
              <w:t>індивідуальних</w:t>
            </w:r>
            <w:r w:rsidRPr="00934111">
              <w:rPr>
                <w:rFonts w:ascii="Times New Roman" w:hAnsi="Times New Roman" w:cs="Times New Roman"/>
                <w:sz w:val="24"/>
                <w:szCs w:val="24"/>
                <w:lang w:val="uk-UA"/>
              </w:rPr>
              <w:t xml:space="preserve"> рис,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r w:rsidR="00721DA7" w:rsidRPr="00934111">
              <w:rPr>
                <w:rFonts w:ascii="Times New Roman" w:hAnsi="Times New Roman" w:cs="Times New Roman"/>
                <w:sz w:val="24"/>
                <w:szCs w:val="24"/>
                <w:lang w:val="uk-UA"/>
              </w:rPr>
              <w:t>найвищий ступінь духовного розвитку людини, що являє собою стійку сукупність соціально вагомих якостей, які характеризують індивіда як унікальну суб'єктивність, здатну освоювати і змінювати світ;</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00FF72E0" w:rsidRPr="00934111">
              <w:rPr>
                <w:rFonts w:ascii="Times New Roman" w:hAnsi="Times New Roman" w:cs="Times New Roman"/>
                <w:sz w:val="24"/>
                <w:szCs w:val="24"/>
                <w:shd w:val="clear" w:color="auto" w:fill="FFFFFF"/>
                <w:lang w:val="uk-UA"/>
              </w:rPr>
              <w:t>цілісна сукупність соціальних властивостей людини,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w:t>
            </w:r>
            <w:r w:rsidR="00FF72E0" w:rsidRPr="00934111">
              <w:rPr>
                <w:rFonts w:ascii="Times New Roman" w:hAnsi="Times New Roman" w:cs="Times New Roman"/>
                <w:sz w:val="24"/>
                <w:szCs w:val="24"/>
                <w:lang w:val="uk-UA"/>
              </w:rPr>
              <w:t xml:space="preserve">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p>
        </w:tc>
        <w:tc>
          <w:tcPr>
            <w:tcW w:w="1278" w:type="pct"/>
            <w:tcBorders>
              <w:top w:val="single" w:sz="4" w:space="0" w:color="auto"/>
              <w:left w:val="single" w:sz="4" w:space="0" w:color="auto"/>
              <w:bottom w:val="single" w:sz="4" w:space="0" w:color="auto"/>
              <w:right w:val="single" w:sz="4" w:space="0" w:color="auto"/>
            </w:tcBorders>
          </w:tcPr>
          <w:p w:rsidR="004B13A9" w:rsidRPr="00934111" w:rsidRDefault="004E738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Темперамент – це:</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1E609A"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вроджена (біологічно зумовлена) і незмінна властивість людської психіки, що визначає реакції людини на інших людей та на обставини;</w:t>
            </w:r>
          </w:p>
          <w:p w:rsidR="003A3767" w:rsidRPr="00934111" w:rsidRDefault="00DB4D5B" w:rsidP="001951D1">
            <w:pPr>
              <w:pStyle w:val="a4"/>
              <w:spacing w:before="0" w:beforeAutospacing="0" w:after="0" w:afterAutospacing="0"/>
              <w:jc w:val="both"/>
              <w:rPr>
                <w:lang w:val="uk-UA"/>
              </w:rPr>
            </w:pPr>
            <w:r w:rsidRPr="00934111">
              <w:rPr>
                <w:lang w:val="uk-UA"/>
              </w:rPr>
              <w:t xml:space="preserve">Б. </w:t>
            </w:r>
            <w:r w:rsidR="003A3767" w:rsidRPr="00934111">
              <w:rPr>
                <w:lang w:val="uk-UA"/>
              </w:rPr>
              <w:t>індивідуальне поєднання найбільш стійких, істотних особливостей особистості, які визначають ставлення: до самого себе (міра вимогливості, критичності, самооцінка); до інших людей (індивідуалізм або колективізм, егоїзм або альтруїзм, жорстокість або доброта, грубість або ввічливість тощо); 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рішучість, дисциплінованість);</w:t>
            </w:r>
          </w:p>
          <w:p w:rsidR="003A3767" w:rsidRPr="00934111" w:rsidRDefault="003A3767" w:rsidP="001951D1">
            <w:pPr>
              <w:pStyle w:val="a4"/>
              <w:spacing w:before="0" w:beforeAutospacing="0" w:after="0" w:afterAutospacing="0"/>
              <w:jc w:val="both"/>
              <w:rPr>
                <w:lang w:val="uk-UA"/>
              </w:rPr>
            </w:pPr>
            <w:r w:rsidRPr="00934111">
              <w:rPr>
                <w:lang w:val="uk-UA"/>
              </w:rPr>
              <w:t xml:space="preserve">В. </w:t>
            </w:r>
            <w:r w:rsidR="00E82E5F" w:rsidRPr="00934111">
              <w:rPr>
                <w:lang w:val="uk-UA"/>
              </w:rPr>
              <w:t>сильні почуття, переживання людини, що визначаються обставинами, настроєм або стосунками з іншими;</w:t>
            </w:r>
          </w:p>
          <w:p w:rsidR="00E82E5F" w:rsidRPr="00934111" w:rsidRDefault="00E82E5F" w:rsidP="001951D1">
            <w:pPr>
              <w:pStyle w:val="a4"/>
              <w:spacing w:before="0" w:beforeAutospacing="0" w:after="0" w:afterAutospacing="0"/>
              <w:jc w:val="both"/>
              <w:rPr>
                <w:lang w:val="uk-UA"/>
              </w:rPr>
            </w:pPr>
            <w:r w:rsidRPr="00934111">
              <w:rPr>
                <w:shd w:val="clear" w:color="auto" w:fill="F4F1EA"/>
                <w:lang w:val="uk-UA"/>
              </w:rPr>
              <w:t xml:space="preserve">Г. </w:t>
            </w:r>
            <w:r w:rsidR="00BF4FB5" w:rsidRPr="00934111">
              <w:rPr>
                <w:shd w:val="clear" w:color="auto" w:fill="FFFFFF"/>
                <w:lang w:val="uk-UA"/>
              </w:rPr>
              <w:t>психофізичний пізнавальний процес, який полягає у відображенні окремих властивостей, предметів та явищ оточуючого світу при безпосередній дії подразника на органи чуття.</w:t>
            </w:r>
          </w:p>
          <w:p w:rsidR="001E609A" w:rsidRPr="00934111" w:rsidRDefault="00BF4FB5"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p>
        </w:tc>
        <w:tc>
          <w:tcPr>
            <w:tcW w:w="1278" w:type="pct"/>
            <w:tcBorders>
              <w:top w:val="single" w:sz="4" w:space="0" w:color="auto"/>
              <w:left w:val="single" w:sz="4" w:space="0" w:color="auto"/>
              <w:bottom w:val="single" w:sz="4" w:space="0" w:color="auto"/>
              <w:right w:val="single" w:sz="4" w:space="0" w:color="auto"/>
            </w:tcBorders>
          </w:tcPr>
          <w:p w:rsidR="004B13A9" w:rsidRPr="00934111" w:rsidRDefault="003A376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Характер – це:</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E175BA"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сильні почуття, переживання людини, що визначаються обставинами, настроєм або стосунками з іншими;</w:t>
            </w:r>
          </w:p>
          <w:p w:rsidR="003A3767" w:rsidRPr="00934111" w:rsidRDefault="00E175BA"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r w:rsidR="00867930" w:rsidRPr="00934111">
              <w:rPr>
                <w:rFonts w:ascii="Times New Roman" w:hAnsi="Times New Roman" w:cs="Times New Roman"/>
                <w:sz w:val="24"/>
                <w:szCs w:val="24"/>
                <w:shd w:val="clear" w:color="auto" w:fill="FFFFFF"/>
                <w:lang w:val="uk-UA"/>
              </w:rPr>
              <w:t>сильний психічний стан, що швидко виникає і бурхливо перебігає, характеризується сильним і глибоким переживанням, характерним зовнішнім проявом, звуженням свідомості і зниженням самоконтролю;</w:t>
            </w:r>
          </w:p>
          <w:p w:rsidR="003A3767" w:rsidRPr="00934111" w:rsidRDefault="003A3767" w:rsidP="001951D1">
            <w:pPr>
              <w:jc w:val="both"/>
              <w:rPr>
                <w:rFonts w:ascii="Times New Roman" w:eastAsia="Times New Roman" w:hAnsi="Times New Roman" w:cs="Times New Roman"/>
                <w:sz w:val="24"/>
                <w:szCs w:val="24"/>
                <w:lang w:val="uk-UA" w:eastAsia="uk-UA"/>
              </w:rPr>
            </w:pPr>
            <w:r w:rsidRPr="00934111">
              <w:rPr>
                <w:rFonts w:ascii="Times New Roman" w:hAnsi="Times New Roman" w:cs="Times New Roman"/>
                <w:sz w:val="24"/>
                <w:szCs w:val="24"/>
                <w:lang w:val="uk-UA"/>
              </w:rPr>
              <w:t xml:space="preserve">В. індивідуальне поєднання найбільш стійких, істотних особливостей особистості, які визначають ставлення: </w:t>
            </w:r>
            <w:r w:rsidRPr="00934111">
              <w:rPr>
                <w:rFonts w:ascii="Times New Roman" w:eastAsia="Times New Roman" w:hAnsi="Times New Roman" w:cs="Times New Roman"/>
                <w:sz w:val="24"/>
                <w:szCs w:val="24"/>
                <w:lang w:val="uk-UA" w:eastAsia="uk-UA"/>
              </w:rPr>
              <w:t>до самого себе (міра вимогливості, критичності, самооцінка);</w:t>
            </w:r>
            <w:r w:rsidRPr="00934111">
              <w:rPr>
                <w:rFonts w:ascii="Times New Roman" w:hAnsi="Times New Roman" w:cs="Times New Roman"/>
                <w:sz w:val="24"/>
                <w:szCs w:val="24"/>
                <w:lang w:val="uk-UA"/>
              </w:rPr>
              <w:t xml:space="preserve"> </w:t>
            </w:r>
            <w:r w:rsidRPr="00934111">
              <w:rPr>
                <w:rFonts w:ascii="Times New Roman" w:eastAsia="Times New Roman" w:hAnsi="Times New Roman" w:cs="Times New Roman"/>
                <w:sz w:val="24"/>
                <w:szCs w:val="24"/>
                <w:lang w:val="uk-UA" w:eastAsia="uk-UA"/>
              </w:rPr>
              <w:t xml:space="preserve">до інших людей (індивідуалізм або колективізм, егоїзм або альтруїзм, жорстокість або доброта, грубість або ввічливість </w:t>
            </w:r>
            <w:r w:rsidRPr="00934111">
              <w:rPr>
                <w:rFonts w:ascii="Times New Roman" w:eastAsia="Times New Roman" w:hAnsi="Times New Roman" w:cs="Times New Roman"/>
                <w:sz w:val="24"/>
                <w:szCs w:val="24"/>
                <w:lang w:val="uk-UA" w:eastAsia="uk-UA"/>
              </w:rPr>
              <w:lastRenderedPageBreak/>
              <w:t>тощо);</w:t>
            </w:r>
            <w:r w:rsidRPr="00934111">
              <w:rPr>
                <w:rFonts w:ascii="Times New Roman" w:hAnsi="Times New Roman" w:cs="Times New Roman"/>
                <w:sz w:val="24"/>
                <w:szCs w:val="24"/>
                <w:lang w:val="uk-UA"/>
              </w:rPr>
              <w:t xml:space="preserve"> </w:t>
            </w:r>
            <w:r w:rsidRPr="00934111">
              <w:rPr>
                <w:rFonts w:ascii="Times New Roman" w:eastAsia="Times New Roman" w:hAnsi="Times New Roman" w:cs="Times New Roman"/>
                <w:sz w:val="24"/>
                <w:szCs w:val="24"/>
                <w:lang w:val="uk-UA" w:eastAsia="uk-UA"/>
              </w:rPr>
              <w:t>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w:t>
            </w:r>
            <w:r w:rsidR="00867930" w:rsidRPr="00934111">
              <w:rPr>
                <w:rFonts w:ascii="Times New Roman" w:eastAsia="Times New Roman" w:hAnsi="Times New Roman" w:cs="Times New Roman"/>
                <w:sz w:val="24"/>
                <w:szCs w:val="24"/>
                <w:lang w:val="uk-UA" w:eastAsia="uk-UA"/>
              </w:rPr>
              <w:t>ішучість, дисциплінованість);</w:t>
            </w:r>
          </w:p>
          <w:p w:rsidR="00867930" w:rsidRPr="00934111" w:rsidRDefault="00867930" w:rsidP="001951D1">
            <w:pPr>
              <w:jc w:val="both"/>
              <w:rPr>
                <w:rFonts w:ascii="Times New Roman" w:hAnsi="Times New Roman" w:cs="Times New Roman"/>
                <w:sz w:val="24"/>
                <w:szCs w:val="24"/>
                <w:shd w:val="clear" w:color="auto" w:fill="FFFFFF"/>
                <w:lang w:val="uk-UA"/>
              </w:rPr>
            </w:pPr>
            <w:r w:rsidRPr="00934111">
              <w:rPr>
                <w:rFonts w:ascii="Times New Roman" w:eastAsia="Times New Roman" w:hAnsi="Times New Roman" w:cs="Times New Roman"/>
                <w:sz w:val="24"/>
                <w:szCs w:val="24"/>
                <w:lang w:val="uk-UA" w:eastAsia="uk-UA"/>
              </w:rPr>
              <w:t xml:space="preserve">Г. </w:t>
            </w:r>
            <w:r w:rsidR="00973AC9" w:rsidRPr="00934111">
              <w:rPr>
                <w:rFonts w:ascii="Times New Roman" w:hAnsi="Times New Roman" w:cs="Times New Roman"/>
                <w:sz w:val="24"/>
                <w:szCs w:val="24"/>
                <w:shd w:val="clear" w:color="auto" w:fill="FFFFFF"/>
                <w:lang w:val="uk-UA"/>
              </w:rPr>
              <w:t>негативний психологічний стан, що виникає у ситуації нездійснення якоїсь значущої для людини цілі або неможливості задоволення важливої потреби;</w:t>
            </w:r>
          </w:p>
          <w:p w:rsidR="00973AC9" w:rsidRPr="00934111" w:rsidRDefault="00973AC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shd w:val="clear" w:color="auto" w:fill="FFFFFF"/>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4.</w:t>
            </w:r>
          </w:p>
        </w:tc>
        <w:tc>
          <w:tcPr>
            <w:tcW w:w="1278" w:type="pct"/>
            <w:tcBorders>
              <w:top w:val="single" w:sz="4" w:space="0" w:color="auto"/>
              <w:left w:val="single" w:sz="4" w:space="0" w:color="auto"/>
              <w:bottom w:val="single" w:sz="4" w:space="0" w:color="auto"/>
              <w:right w:val="single" w:sz="4" w:space="0" w:color="auto"/>
            </w:tcBorders>
          </w:tcPr>
          <w:p w:rsidR="004B13A9"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Яскравим представником такого типу темпераменту як холерик є:</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Вольфганг Амадей Моцарт;</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r w:rsidR="00A2340C">
              <w:rPr>
                <w:rFonts w:ascii="Times New Roman" w:hAnsi="Times New Roman" w:cs="Times New Roman"/>
                <w:sz w:val="24"/>
                <w:szCs w:val="24"/>
                <w:lang w:val="uk-UA"/>
              </w:rPr>
              <w:t>Дональд Трамп</w:t>
            </w:r>
            <w:bookmarkStart w:id="0" w:name="_GoBack"/>
            <w:bookmarkEnd w:id="0"/>
            <w:r w:rsidRPr="00934111">
              <w:rPr>
                <w:rFonts w:ascii="Times New Roman" w:hAnsi="Times New Roman" w:cs="Times New Roman"/>
                <w:sz w:val="24"/>
                <w:szCs w:val="24"/>
                <w:lang w:val="uk-UA"/>
              </w:rPr>
              <w:t>;</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Микола Гоголь;</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Елвіс</w:t>
            </w:r>
            <w:proofErr w:type="spellEnd"/>
            <w:r w:rsidRPr="00934111">
              <w:rPr>
                <w:rFonts w:ascii="Times New Roman" w:hAnsi="Times New Roman" w:cs="Times New Roman"/>
                <w:sz w:val="24"/>
                <w:szCs w:val="24"/>
                <w:lang w:val="uk-UA"/>
              </w:rPr>
              <w:t xml:space="preserve"> </w:t>
            </w:r>
            <w:proofErr w:type="spellStart"/>
            <w:r w:rsidRPr="00934111">
              <w:rPr>
                <w:rFonts w:ascii="Times New Roman" w:hAnsi="Times New Roman" w:cs="Times New Roman"/>
                <w:sz w:val="24"/>
                <w:szCs w:val="24"/>
                <w:lang w:val="uk-UA"/>
              </w:rPr>
              <w:t>Преслі</w:t>
            </w:r>
            <w:proofErr w:type="spellEnd"/>
            <w:r w:rsidRPr="00934111">
              <w:rPr>
                <w:rFonts w:ascii="Times New Roman" w:hAnsi="Times New Roman" w:cs="Times New Roman"/>
                <w:sz w:val="24"/>
                <w:szCs w:val="24"/>
                <w:lang w:val="uk-UA"/>
              </w:rPr>
              <w:t>;</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 </w:t>
            </w:r>
            <w:proofErr w:type="spellStart"/>
            <w:r w:rsidR="00364444" w:rsidRPr="00934111">
              <w:rPr>
                <w:rFonts w:ascii="Times New Roman" w:hAnsi="Times New Roman" w:cs="Times New Roman"/>
                <w:sz w:val="24"/>
                <w:szCs w:val="24"/>
                <w:lang w:val="uk-UA"/>
              </w:rPr>
              <w:t>Імануіл</w:t>
            </w:r>
            <w:proofErr w:type="spellEnd"/>
            <w:r w:rsidR="00364444" w:rsidRPr="00934111">
              <w:rPr>
                <w:rFonts w:ascii="Times New Roman" w:hAnsi="Times New Roman" w:cs="Times New Roman"/>
                <w:sz w:val="24"/>
                <w:szCs w:val="24"/>
                <w:lang w:val="uk-UA"/>
              </w:rPr>
              <w:t xml:space="preserve"> Кант.</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5.</w:t>
            </w:r>
          </w:p>
        </w:tc>
        <w:tc>
          <w:tcPr>
            <w:tcW w:w="1278" w:type="pct"/>
            <w:tcBorders>
              <w:top w:val="single" w:sz="4" w:space="0" w:color="auto"/>
              <w:left w:val="single" w:sz="4" w:space="0" w:color="auto"/>
              <w:bottom w:val="single" w:sz="4" w:space="0" w:color="auto"/>
              <w:right w:val="single" w:sz="4" w:space="0" w:color="auto"/>
            </w:tcBorders>
          </w:tcPr>
          <w:p w:rsidR="002A28EE" w:rsidRPr="00934111" w:rsidRDefault="00DC0B6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Нижче наведені </w:t>
            </w:r>
            <w:r w:rsidR="00E15F3B" w:rsidRPr="00934111">
              <w:rPr>
                <w:rFonts w:ascii="Times New Roman" w:hAnsi="Times New Roman" w:cs="Times New Roman"/>
                <w:sz w:val="24"/>
                <w:szCs w:val="24"/>
                <w:lang w:val="uk-UA"/>
              </w:rPr>
              <w:t xml:space="preserve">типові </w:t>
            </w:r>
            <w:r w:rsidRPr="00934111">
              <w:rPr>
                <w:rFonts w:ascii="Times New Roman" w:hAnsi="Times New Roman" w:cs="Times New Roman"/>
                <w:sz w:val="24"/>
                <w:szCs w:val="24"/>
                <w:lang w:val="uk-UA"/>
              </w:rPr>
              <w:t>характеристик</w:t>
            </w:r>
            <w:r w:rsidR="00E15F3B" w:rsidRPr="00934111">
              <w:rPr>
                <w:rFonts w:ascii="Times New Roman" w:hAnsi="Times New Roman" w:cs="Times New Roman"/>
                <w:sz w:val="24"/>
                <w:szCs w:val="24"/>
                <w:lang w:val="uk-UA"/>
              </w:rPr>
              <w:t>и</w:t>
            </w:r>
            <w:r w:rsidRPr="00934111">
              <w:rPr>
                <w:rFonts w:ascii="Times New Roman" w:hAnsi="Times New Roman" w:cs="Times New Roman"/>
                <w:sz w:val="24"/>
                <w:szCs w:val="24"/>
                <w:lang w:val="uk-UA"/>
              </w:rPr>
              <w:t xml:space="preserve"> індивідуальних психологічних </w:t>
            </w:r>
            <w:r w:rsidR="00E15F3B" w:rsidRPr="00934111">
              <w:rPr>
                <w:rFonts w:ascii="Times New Roman" w:hAnsi="Times New Roman" w:cs="Times New Roman"/>
                <w:sz w:val="24"/>
                <w:szCs w:val="24"/>
                <w:lang w:val="uk-UA"/>
              </w:rPr>
              <w:t>особливостей</w:t>
            </w:r>
            <w:r w:rsidRPr="00934111">
              <w:rPr>
                <w:rFonts w:ascii="Times New Roman" w:hAnsi="Times New Roman" w:cs="Times New Roman"/>
                <w:sz w:val="24"/>
                <w:szCs w:val="24"/>
                <w:lang w:val="uk-UA"/>
              </w:rPr>
              <w:t xml:space="preserve"> людини</w:t>
            </w:r>
            <w:r w:rsidR="002A28EE" w:rsidRPr="00934111">
              <w:rPr>
                <w:rFonts w:ascii="Times New Roman" w:hAnsi="Times New Roman" w:cs="Times New Roman"/>
                <w:sz w:val="24"/>
                <w:szCs w:val="24"/>
                <w:lang w:val="uk-UA"/>
              </w:rPr>
              <w:t xml:space="preserve">. </w:t>
            </w:r>
          </w:p>
          <w:p w:rsidR="004B13A9" w:rsidRPr="00934111" w:rsidRDefault="00DC0B6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Людина, думки, почуття, інтереси і дії якої спрямовані на оточуючих, на предмети зовнішнього світу. Їй притаманні гнучкість поведінки, товариськість, соціальна адаптованість. Вона легко вступає в контакт з іншими людьми, добре пристосовується до нових ситуацій, відкрита по відношенню до зовнішніх об’єктів, прагне примножувати свої зв’язки з ними, внаслідок чого ці об’єкти також чинять на неї сильний вплив.</w:t>
            </w:r>
          </w:p>
          <w:p w:rsidR="00DC0B67" w:rsidRPr="00934111" w:rsidRDefault="002A28EE" w:rsidP="001951D1">
            <w:pPr>
              <w:rPr>
                <w:rFonts w:ascii="Times New Roman" w:hAnsi="Times New Roman" w:cs="Times New Roman"/>
                <w:sz w:val="24"/>
                <w:szCs w:val="24"/>
                <w:u w:val="single"/>
                <w:lang w:val="uk-UA"/>
              </w:rPr>
            </w:pPr>
            <w:r w:rsidRPr="00934111">
              <w:rPr>
                <w:rFonts w:ascii="Times New Roman" w:hAnsi="Times New Roman" w:cs="Times New Roman"/>
                <w:b/>
                <w:sz w:val="24"/>
                <w:szCs w:val="24"/>
                <w:u w:val="single"/>
                <w:lang w:val="uk-UA"/>
              </w:rPr>
              <w:t xml:space="preserve">Який тип особистості вони описують? </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Інтроверт;</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Екстраверт;</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Амбіверт</w:t>
            </w:r>
            <w:proofErr w:type="spellEnd"/>
            <w:r w:rsidRPr="00934111">
              <w:rPr>
                <w:rFonts w:ascii="Times New Roman" w:hAnsi="Times New Roman" w:cs="Times New Roman"/>
                <w:sz w:val="24"/>
                <w:szCs w:val="24"/>
                <w:lang w:val="uk-UA"/>
              </w:rPr>
              <w:t>;</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Соціофоб</w:t>
            </w:r>
            <w:proofErr w:type="spellEnd"/>
            <w:r w:rsidRPr="00934111">
              <w:rPr>
                <w:rFonts w:ascii="Times New Roman" w:hAnsi="Times New Roman" w:cs="Times New Roman"/>
                <w:sz w:val="24"/>
                <w:szCs w:val="24"/>
                <w:lang w:val="uk-UA"/>
              </w:rPr>
              <w:t>;</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DC0B67" w:rsidRPr="00934111" w:rsidRDefault="000A0A6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6.</w:t>
            </w:r>
          </w:p>
        </w:tc>
        <w:tc>
          <w:tcPr>
            <w:tcW w:w="1278" w:type="pct"/>
            <w:tcBorders>
              <w:top w:val="single" w:sz="4" w:space="0" w:color="auto"/>
              <w:left w:val="single" w:sz="4" w:space="0" w:color="auto"/>
              <w:bottom w:val="single" w:sz="4" w:space="0" w:color="auto"/>
              <w:right w:val="single" w:sz="4" w:space="0" w:color="auto"/>
            </w:tcBorders>
          </w:tcPr>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Нижче наведені типові характеристики індивідуальних психологічних </w:t>
            </w:r>
            <w:r w:rsidRPr="00934111">
              <w:rPr>
                <w:rFonts w:ascii="Times New Roman" w:hAnsi="Times New Roman" w:cs="Times New Roman"/>
                <w:sz w:val="24"/>
                <w:szCs w:val="24"/>
                <w:lang w:val="uk-UA"/>
              </w:rPr>
              <w:lastRenderedPageBreak/>
              <w:t xml:space="preserve">особливостей людини. </w:t>
            </w:r>
          </w:p>
          <w:p w:rsidR="00DC0B67"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Л</w:t>
            </w:r>
            <w:r w:rsidR="00DC0B67" w:rsidRPr="00934111">
              <w:rPr>
                <w:rFonts w:ascii="Times New Roman" w:hAnsi="Times New Roman" w:cs="Times New Roman"/>
                <w:sz w:val="24"/>
                <w:szCs w:val="24"/>
                <w:lang w:val="uk-UA"/>
              </w:rPr>
              <w:t>юдина, психічна енергія якої спрямована всередину, на</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 xml:space="preserve">самого </w:t>
            </w:r>
            <w:r w:rsidRPr="00934111">
              <w:rPr>
                <w:rFonts w:ascii="Times New Roman" w:hAnsi="Times New Roman" w:cs="Times New Roman"/>
                <w:sz w:val="24"/>
                <w:szCs w:val="24"/>
                <w:lang w:val="uk-UA"/>
              </w:rPr>
              <w:t xml:space="preserve">себе; її </w:t>
            </w:r>
            <w:r w:rsidR="00DC0B67" w:rsidRPr="00934111">
              <w:rPr>
                <w:rFonts w:ascii="Times New Roman" w:hAnsi="Times New Roman" w:cs="Times New Roman"/>
                <w:sz w:val="24"/>
                <w:szCs w:val="24"/>
                <w:lang w:val="uk-UA"/>
              </w:rPr>
              <w:t>думки, інтереси і</w:t>
            </w:r>
            <w:r w:rsidRPr="00934111">
              <w:rPr>
                <w:rFonts w:ascii="Times New Roman" w:hAnsi="Times New Roman" w:cs="Times New Roman"/>
                <w:sz w:val="24"/>
                <w:szCs w:val="24"/>
                <w:lang w:val="uk-UA"/>
              </w:rPr>
              <w:t xml:space="preserve"> навіть дії звернені на </w:t>
            </w:r>
            <w:r w:rsidR="00DC0B67" w:rsidRPr="00934111">
              <w:rPr>
                <w:rFonts w:ascii="Times New Roman" w:hAnsi="Times New Roman" w:cs="Times New Roman"/>
                <w:sz w:val="24"/>
                <w:szCs w:val="24"/>
                <w:lang w:val="uk-UA"/>
              </w:rPr>
              <w:t>особисте</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я. У</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зв’язку з</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цим в</w:t>
            </w:r>
            <w:r w:rsidRPr="00934111">
              <w:rPr>
                <w:rFonts w:ascii="Times New Roman" w:hAnsi="Times New Roman" w:cs="Times New Roman"/>
                <w:sz w:val="24"/>
                <w:szCs w:val="24"/>
                <w:lang w:val="uk-UA"/>
              </w:rPr>
              <w:t xml:space="preserve"> такої людини</w:t>
            </w:r>
            <w:r w:rsidR="00DC0B67" w:rsidRPr="00934111">
              <w:rPr>
                <w:rFonts w:ascii="Times New Roman" w:hAnsi="Times New Roman" w:cs="Times New Roman"/>
                <w:sz w:val="24"/>
                <w:szCs w:val="24"/>
                <w:lang w:val="uk-UA"/>
              </w:rPr>
              <w:t xml:space="preserve"> проявляється схильність до</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 xml:space="preserve">рефлексії, постійного аналізу своїх психічних станів. </w:t>
            </w:r>
            <w:r w:rsidRPr="00934111">
              <w:rPr>
                <w:rFonts w:ascii="Times New Roman" w:hAnsi="Times New Roman" w:cs="Times New Roman"/>
                <w:sz w:val="24"/>
                <w:szCs w:val="24"/>
                <w:lang w:val="uk-UA"/>
              </w:rPr>
              <w:t>Вона</w:t>
            </w:r>
            <w:r w:rsidR="00DC0B67" w:rsidRPr="00934111">
              <w:rPr>
                <w:rFonts w:ascii="Times New Roman" w:hAnsi="Times New Roman" w:cs="Times New Roman"/>
                <w:sz w:val="24"/>
                <w:szCs w:val="24"/>
                <w:lang w:val="uk-UA"/>
              </w:rPr>
              <w:t xml:space="preserve"> через силу контактує з</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оточенням і</w:t>
            </w:r>
            <w:r w:rsidRPr="00934111">
              <w:rPr>
                <w:rFonts w:ascii="Times New Roman" w:hAnsi="Times New Roman" w:cs="Times New Roman"/>
                <w:sz w:val="24"/>
                <w:szCs w:val="24"/>
                <w:lang w:val="uk-UA"/>
              </w:rPr>
              <w:t xml:space="preserve"> гірше</w:t>
            </w:r>
            <w:r w:rsidR="00DC0B67" w:rsidRPr="00934111">
              <w:rPr>
                <w:rFonts w:ascii="Times New Roman" w:hAnsi="Times New Roman" w:cs="Times New Roman"/>
                <w:sz w:val="24"/>
                <w:szCs w:val="24"/>
                <w:lang w:val="uk-UA"/>
              </w:rPr>
              <w:t xml:space="preserve"> пристосовується до</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нього; замкнут</w:t>
            </w:r>
            <w:r w:rsidRPr="00934111">
              <w:rPr>
                <w:rFonts w:ascii="Times New Roman" w:hAnsi="Times New Roman" w:cs="Times New Roman"/>
                <w:sz w:val="24"/>
                <w:szCs w:val="24"/>
                <w:lang w:val="uk-UA"/>
              </w:rPr>
              <w:t>а</w:t>
            </w:r>
            <w:r w:rsidR="00DC0B67" w:rsidRPr="00934111">
              <w:rPr>
                <w:rFonts w:ascii="Times New Roman" w:hAnsi="Times New Roman" w:cs="Times New Roman"/>
                <w:sz w:val="24"/>
                <w:szCs w:val="24"/>
                <w:lang w:val="uk-UA"/>
              </w:rPr>
              <w:t>, переживає все в</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собі; захищається замість того, щоб дозволити себе формувати, не</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може підкоритися зовнішньому об’єкту.</w:t>
            </w:r>
            <w:r w:rsidRPr="00934111">
              <w:rPr>
                <w:rFonts w:ascii="Times New Roman" w:hAnsi="Times New Roman" w:cs="Times New Roman"/>
                <w:sz w:val="24"/>
                <w:szCs w:val="24"/>
                <w:lang w:val="uk-UA"/>
              </w:rPr>
              <w:t xml:space="preserve"> Я</w:t>
            </w:r>
            <w:r w:rsidR="00DC0B67" w:rsidRPr="00934111">
              <w:rPr>
                <w:rFonts w:ascii="Times New Roman" w:hAnsi="Times New Roman" w:cs="Times New Roman"/>
                <w:sz w:val="24"/>
                <w:szCs w:val="24"/>
                <w:lang w:val="uk-UA"/>
              </w:rPr>
              <w:t>к правило, серйозні, стримані, педантичні, нерідко схильні до</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депресії. </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b/>
                <w:sz w:val="24"/>
                <w:szCs w:val="24"/>
                <w:u w:val="single"/>
                <w:lang w:val="uk-UA"/>
              </w:rPr>
              <w:t>Який тип особистості вони описують?</w:t>
            </w:r>
          </w:p>
        </w:tc>
        <w:tc>
          <w:tcPr>
            <w:tcW w:w="3312" w:type="pct"/>
            <w:tcBorders>
              <w:top w:val="single" w:sz="4" w:space="0" w:color="auto"/>
              <w:left w:val="single" w:sz="4" w:space="0" w:color="auto"/>
              <w:bottom w:val="single" w:sz="4" w:space="0" w:color="auto"/>
              <w:right w:val="single" w:sz="4" w:space="0" w:color="auto"/>
            </w:tcBorders>
          </w:tcPr>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 xml:space="preserve">А. Екстраверт; </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Інтроверт;</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Амбіверт</w:t>
            </w:r>
            <w:proofErr w:type="spellEnd"/>
            <w:r w:rsidRPr="00934111">
              <w:rPr>
                <w:rFonts w:ascii="Times New Roman" w:hAnsi="Times New Roman" w:cs="Times New Roman"/>
                <w:sz w:val="24"/>
                <w:szCs w:val="24"/>
                <w:lang w:val="uk-UA"/>
              </w:rPr>
              <w:t>;</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Соціофоб</w:t>
            </w:r>
            <w:proofErr w:type="spellEnd"/>
            <w:r w:rsidRPr="00934111">
              <w:rPr>
                <w:rFonts w:ascii="Times New Roman" w:hAnsi="Times New Roman" w:cs="Times New Roman"/>
                <w:sz w:val="24"/>
                <w:szCs w:val="24"/>
                <w:lang w:val="uk-UA"/>
              </w:rPr>
              <w:t>;</w:t>
            </w:r>
          </w:p>
          <w:p w:rsidR="00DC0B67"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967E33"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7</w:t>
            </w:r>
          </w:p>
        </w:tc>
        <w:tc>
          <w:tcPr>
            <w:tcW w:w="1278" w:type="pct"/>
            <w:tcBorders>
              <w:top w:val="single" w:sz="4" w:space="0" w:color="auto"/>
              <w:left w:val="single" w:sz="4" w:space="0" w:color="auto"/>
              <w:bottom w:val="single" w:sz="4" w:space="0" w:color="auto"/>
              <w:right w:val="single" w:sz="4" w:space="0" w:color="auto"/>
            </w:tcBorders>
          </w:tcPr>
          <w:p w:rsidR="00967E33"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Пристосування, пасивне прийняття існуючого порядку речей, п</w:t>
            </w:r>
            <w:r w:rsidR="00750AB3" w:rsidRPr="00934111">
              <w:rPr>
                <w:rFonts w:ascii="Times New Roman" w:hAnsi="Times New Roman" w:cs="Times New Roman"/>
                <w:sz w:val="24"/>
                <w:szCs w:val="24"/>
                <w:lang w:val="uk-UA"/>
              </w:rPr>
              <w:t>а</w:t>
            </w:r>
            <w:r w:rsidRPr="00934111">
              <w:rPr>
                <w:rFonts w:ascii="Times New Roman" w:hAnsi="Times New Roman" w:cs="Times New Roman"/>
                <w:sz w:val="24"/>
                <w:szCs w:val="24"/>
                <w:lang w:val="uk-UA"/>
              </w:rPr>
              <w:t xml:space="preserve">нуючої думки; поступливість людини реальному чи уявному тиску групи до прийняття нею невідповідних її переконанням групових соціальних настанов (норм, правил, стандартів0 або деяких суджень як спосіб </w:t>
            </w:r>
            <w:r w:rsidR="00673A9B" w:rsidRPr="00934111">
              <w:rPr>
                <w:rFonts w:ascii="Times New Roman" w:hAnsi="Times New Roman" w:cs="Times New Roman"/>
                <w:sz w:val="24"/>
                <w:szCs w:val="24"/>
                <w:lang w:val="uk-UA"/>
              </w:rPr>
              <w:t>розв’язання</w:t>
            </w:r>
            <w:r w:rsidRPr="00934111">
              <w:rPr>
                <w:rFonts w:ascii="Times New Roman" w:hAnsi="Times New Roman" w:cs="Times New Roman"/>
                <w:sz w:val="24"/>
                <w:szCs w:val="24"/>
                <w:lang w:val="uk-UA"/>
              </w:rPr>
              <w:t xml:space="preserve"> внутрішнього </w:t>
            </w:r>
            <w:r w:rsidR="00673A9B" w:rsidRPr="00934111">
              <w:rPr>
                <w:rFonts w:ascii="Times New Roman" w:hAnsi="Times New Roman" w:cs="Times New Roman"/>
                <w:sz w:val="24"/>
                <w:szCs w:val="24"/>
                <w:lang w:val="uk-UA"/>
              </w:rPr>
              <w:t xml:space="preserve"> конфлікту – це:</w:t>
            </w:r>
          </w:p>
        </w:tc>
        <w:tc>
          <w:tcPr>
            <w:tcW w:w="3312" w:type="pct"/>
            <w:tcBorders>
              <w:top w:val="single" w:sz="4" w:space="0" w:color="auto"/>
              <w:left w:val="single" w:sz="4" w:space="0" w:color="auto"/>
              <w:bottom w:val="single" w:sz="4" w:space="0" w:color="auto"/>
              <w:right w:val="single" w:sz="4" w:space="0" w:color="auto"/>
            </w:tcBorders>
          </w:tcPr>
          <w:p w:rsidR="00967E33"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конформізм;</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адаптація;</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мімікрія;</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соціалізція</w:t>
            </w:r>
            <w:proofErr w:type="spellEnd"/>
            <w:r w:rsidRPr="00934111">
              <w:rPr>
                <w:rFonts w:ascii="Times New Roman" w:hAnsi="Times New Roman" w:cs="Times New Roman"/>
                <w:sz w:val="24"/>
                <w:szCs w:val="24"/>
                <w:lang w:val="uk-UA"/>
              </w:rPr>
              <w:t>;</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пристосування.</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C17439"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8</w:t>
            </w:r>
          </w:p>
        </w:tc>
        <w:tc>
          <w:tcPr>
            <w:tcW w:w="1278" w:type="pct"/>
            <w:tcBorders>
              <w:top w:val="single" w:sz="4" w:space="0" w:color="auto"/>
              <w:left w:val="single" w:sz="4" w:space="0" w:color="auto"/>
              <w:bottom w:val="single" w:sz="4" w:space="0" w:color="auto"/>
              <w:right w:val="single" w:sz="4" w:space="0" w:color="auto"/>
            </w:tcBorders>
          </w:tcPr>
          <w:p w:rsidR="00C17439"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До групи психологічних способів впливу одного суб’єкта на іншого належать:</w:t>
            </w:r>
          </w:p>
        </w:tc>
        <w:tc>
          <w:tcPr>
            <w:tcW w:w="3312" w:type="pct"/>
            <w:tcBorders>
              <w:top w:val="single" w:sz="4" w:space="0" w:color="auto"/>
              <w:left w:val="single" w:sz="4" w:space="0" w:color="auto"/>
              <w:bottom w:val="single" w:sz="4" w:space="0" w:color="auto"/>
              <w:right w:val="single" w:sz="4" w:space="0" w:color="auto"/>
            </w:tcBorders>
          </w:tcPr>
          <w:p w:rsidR="00C17439"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переконання;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навіювання;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психічне зараження;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наслідування;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CB48A5"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9</w:t>
            </w:r>
          </w:p>
        </w:tc>
        <w:tc>
          <w:tcPr>
            <w:tcW w:w="1278" w:type="pct"/>
            <w:tcBorders>
              <w:top w:val="single" w:sz="4" w:space="0" w:color="auto"/>
              <w:left w:val="single" w:sz="4" w:space="0" w:color="auto"/>
              <w:bottom w:val="single" w:sz="4" w:space="0" w:color="auto"/>
              <w:right w:val="single" w:sz="4" w:space="0" w:color="auto"/>
            </w:tcBorders>
          </w:tcPr>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Спосіб психологічного впливу, заснований на несвідомій, мимовільній схильності людини до певних емоційних станів, що передаються зовні, – це:</w:t>
            </w:r>
          </w:p>
        </w:tc>
        <w:tc>
          <w:tcPr>
            <w:tcW w:w="3312" w:type="pct"/>
            <w:tcBorders>
              <w:top w:val="single" w:sz="4" w:space="0" w:color="auto"/>
              <w:left w:val="single" w:sz="4" w:space="0" w:color="auto"/>
              <w:bottom w:val="single" w:sz="4" w:space="0" w:color="auto"/>
              <w:right w:val="single" w:sz="4" w:space="0" w:color="auto"/>
            </w:tcBorders>
          </w:tcPr>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наслідування;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зараження;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ігнорування;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навіювання;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8C28C4"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10</w:t>
            </w:r>
          </w:p>
        </w:tc>
        <w:tc>
          <w:tcPr>
            <w:tcW w:w="1278"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Спосіб психологічного впливу, заснований не тільки на прийнятті зовнішніх рис поведінки іншої людини чи масових психічних станів, а й на відтворенні індивідом рис і зразків поведінки, яка демонструється, – це:</w:t>
            </w:r>
          </w:p>
        </w:tc>
        <w:tc>
          <w:tcPr>
            <w:tcW w:w="3312"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наслідування;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навіювання;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маніпуляція;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ігнорування;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8C28C4"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11</w:t>
            </w:r>
          </w:p>
        </w:tc>
        <w:tc>
          <w:tcPr>
            <w:tcW w:w="1278"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та логіки, яка містить готові висновки, – це:</w:t>
            </w:r>
          </w:p>
        </w:tc>
        <w:tc>
          <w:tcPr>
            <w:tcW w:w="3312"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навіювання;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ігнорування;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деструктивна критика; </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наслідування;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957AD7"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12</w:t>
            </w:r>
            <w:r w:rsidR="00957AD7" w:rsidRPr="00934111">
              <w:rPr>
                <w:rFonts w:ascii="Times New Roman" w:hAnsi="Times New Roman" w:cs="Times New Roman"/>
                <w:sz w:val="24"/>
                <w:szCs w:val="24"/>
                <w:lang w:val="uk-UA"/>
              </w:rPr>
              <w:t xml:space="preserve"> </w:t>
            </w:r>
          </w:p>
        </w:tc>
        <w:tc>
          <w:tcPr>
            <w:tcW w:w="1278" w:type="pct"/>
            <w:tcBorders>
              <w:top w:val="single" w:sz="4" w:space="0" w:color="auto"/>
              <w:left w:val="single" w:sz="4" w:space="0" w:color="auto"/>
              <w:bottom w:val="single" w:sz="4" w:space="0" w:color="auto"/>
              <w:right w:val="single" w:sz="4" w:space="0" w:color="auto"/>
            </w:tcBorders>
          </w:tcPr>
          <w:p w:rsidR="00957AD7" w:rsidRPr="00934111" w:rsidRDefault="00957AD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Метод свідомого та організованого впливу на психіку людини через звернення до його критичного судження – це: </w:t>
            </w:r>
          </w:p>
        </w:tc>
        <w:tc>
          <w:tcPr>
            <w:tcW w:w="3312" w:type="pct"/>
            <w:tcBorders>
              <w:top w:val="single" w:sz="4" w:space="0" w:color="auto"/>
              <w:left w:val="single" w:sz="4" w:space="0" w:color="auto"/>
              <w:bottom w:val="single" w:sz="4" w:space="0" w:color="auto"/>
              <w:right w:val="single" w:sz="4" w:space="0" w:color="auto"/>
            </w:tcBorders>
          </w:tcPr>
          <w:p w:rsidR="00957AD7" w:rsidRPr="00934111" w:rsidRDefault="00957AD7"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Fonts w:ascii="Times New Roman" w:eastAsia="TimesNewRoman" w:hAnsi="Times New Roman" w:cs="Times New Roman"/>
                <w:sz w:val="24"/>
                <w:szCs w:val="24"/>
                <w:lang w:val="uk-UA"/>
              </w:rPr>
              <w:t>переконання/аргументація;</w:t>
            </w:r>
          </w:p>
          <w:p w:rsidR="00957AD7" w:rsidRPr="00934111" w:rsidRDefault="00957AD7"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Б. </w:t>
            </w:r>
            <w:r w:rsidRPr="00934111">
              <w:rPr>
                <w:rFonts w:ascii="Times New Roman" w:eastAsia="TimesNewRoman" w:hAnsi="Times New Roman" w:cs="Times New Roman"/>
                <w:sz w:val="24"/>
                <w:szCs w:val="24"/>
                <w:lang w:val="uk-UA"/>
              </w:rPr>
              <w:t>навіювання;</w:t>
            </w:r>
          </w:p>
          <w:p w:rsidR="00957AD7" w:rsidRPr="00934111" w:rsidRDefault="00957AD7"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В. </w:t>
            </w:r>
            <w:r w:rsidRPr="00934111">
              <w:rPr>
                <w:rFonts w:ascii="Times New Roman" w:eastAsia="TimesNewRoman" w:hAnsi="Times New Roman" w:cs="Times New Roman"/>
                <w:sz w:val="24"/>
                <w:szCs w:val="24"/>
                <w:lang w:val="uk-UA"/>
              </w:rPr>
              <w:t>зараження;</w:t>
            </w:r>
          </w:p>
          <w:p w:rsidR="00957AD7" w:rsidRPr="00934111" w:rsidRDefault="00957AD7" w:rsidP="001951D1">
            <w:pPr>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eastAsia="TimesNewRoman" w:hAnsi="Times New Roman" w:cs="Times New Roman"/>
                <w:sz w:val="24"/>
                <w:szCs w:val="24"/>
                <w:lang w:val="uk-UA"/>
              </w:rPr>
              <w:t>деструктивна порада;</w:t>
            </w:r>
          </w:p>
          <w:p w:rsidR="00957AD7" w:rsidRPr="00934111" w:rsidRDefault="00957AD7"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826C5A"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13</w:t>
            </w:r>
          </w:p>
        </w:tc>
        <w:tc>
          <w:tcPr>
            <w:tcW w:w="1278" w:type="pct"/>
            <w:tcBorders>
              <w:top w:val="single" w:sz="4" w:space="0" w:color="auto"/>
              <w:left w:val="single" w:sz="4" w:space="0" w:color="auto"/>
              <w:bottom w:val="single" w:sz="4" w:space="0" w:color="auto"/>
              <w:right w:val="single" w:sz="4" w:space="0" w:color="auto"/>
            </w:tcBorders>
          </w:tcPr>
          <w:p w:rsidR="00826C5A" w:rsidRPr="00934111" w:rsidRDefault="00826C5A"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До умов підвищення ефективності переконуючого впливу відносять:</w:t>
            </w:r>
          </w:p>
        </w:tc>
        <w:tc>
          <w:tcPr>
            <w:tcW w:w="3312" w:type="pct"/>
            <w:tcBorders>
              <w:top w:val="single" w:sz="4" w:space="0" w:color="auto"/>
              <w:left w:val="single" w:sz="4" w:space="0" w:color="auto"/>
              <w:bottom w:val="single" w:sz="4" w:space="0" w:color="auto"/>
              <w:right w:val="single" w:sz="4" w:space="0" w:color="auto"/>
            </w:tcBorders>
          </w:tcPr>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щирість, точність, послідовність;</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забезпечення розуміння термінів, понять і виразів, які використовують сторони;</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особиста переконаність;</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уміння доводити, роз’ясняти, спростовувати;</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494F11"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14</w:t>
            </w:r>
          </w:p>
        </w:tc>
        <w:tc>
          <w:tcPr>
            <w:tcW w:w="1278" w:type="pct"/>
            <w:tcBorders>
              <w:top w:val="single" w:sz="4" w:space="0" w:color="auto"/>
              <w:left w:val="single" w:sz="4" w:space="0" w:color="auto"/>
              <w:bottom w:val="single" w:sz="4" w:space="0" w:color="auto"/>
              <w:right w:val="single" w:sz="4" w:space="0" w:color="auto"/>
            </w:tcBorders>
          </w:tcPr>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Сутність поняття «вплив» розкривають наступні положення (обрати вірний варіант відповіді):</w:t>
            </w:r>
          </w:p>
        </w:tc>
        <w:tc>
          <w:tcPr>
            <w:tcW w:w="3312" w:type="pct"/>
            <w:tcBorders>
              <w:top w:val="single" w:sz="4" w:space="0" w:color="auto"/>
              <w:left w:val="single" w:sz="4" w:space="0" w:color="auto"/>
              <w:bottom w:val="single" w:sz="4" w:space="0" w:color="auto"/>
              <w:right w:val="single" w:sz="4" w:space="0" w:color="auto"/>
            </w:tcBorders>
          </w:tcPr>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A. взаємодія двох і більше систем, при якому функціонування однієї системи стає причиною певних змін у структурі і стані хоча б однієї із двох взаємодіючих систем;</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поведінка однієї особи, яка змінює поведінку іншої особи;</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знання причин, вчинків, інтересів, прагнень, захоплень, психологічних особливостей людської природи;</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будь-яка поведінка однієї людини, яка вносить зміни до поведінки, стосунків, </w:t>
            </w:r>
            <w:proofErr w:type="spellStart"/>
            <w:r w:rsidRPr="00934111">
              <w:rPr>
                <w:rFonts w:ascii="Times New Roman" w:hAnsi="Times New Roman" w:cs="Times New Roman"/>
                <w:sz w:val="24"/>
                <w:szCs w:val="24"/>
                <w:lang w:val="uk-UA"/>
              </w:rPr>
              <w:t>відчуттів</w:t>
            </w:r>
            <w:proofErr w:type="spellEnd"/>
            <w:r w:rsidRPr="00934111">
              <w:rPr>
                <w:rFonts w:ascii="Times New Roman" w:hAnsi="Times New Roman" w:cs="Times New Roman"/>
                <w:sz w:val="24"/>
                <w:szCs w:val="24"/>
                <w:lang w:val="uk-UA"/>
              </w:rPr>
              <w:t xml:space="preserve"> тощо іншої людини;</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4E3E68" w:rsidRPr="00934111" w:rsidRDefault="004E3E68"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15</w:t>
            </w:r>
          </w:p>
        </w:tc>
        <w:tc>
          <w:tcPr>
            <w:tcW w:w="1278" w:type="pct"/>
            <w:tcBorders>
              <w:top w:val="single" w:sz="4" w:space="0" w:color="auto"/>
              <w:left w:val="single" w:sz="4" w:space="0" w:color="auto"/>
              <w:bottom w:val="single" w:sz="4" w:space="0" w:color="auto"/>
              <w:right w:val="single" w:sz="4" w:space="0" w:color="auto"/>
            </w:tcBorders>
          </w:tcPr>
          <w:p w:rsidR="004E3E68" w:rsidRPr="00934111" w:rsidRDefault="0070777D" w:rsidP="001951D1">
            <w:pPr>
              <w:rPr>
                <w:rFonts w:ascii="Times New Roman" w:hAnsi="Times New Roman" w:cs="Times New Roman"/>
                <w:sz w:val="24"/>
                <w:szCs w:val="24"/>
                <w:lang w:val="uk-UA"/>
              </w:rPr>
            </w:pPr>
            <w:r w:rsidRPr="00934111">
              <w:rPr>
                <w:rFonts w:ascii="Times New Roman" w:eastAsia="Times New Roman" w:hAnsi="Times New Roman" w:cs="Times New Roman"/>
                <w:bCs/>
                <w:sz w:val="24"/>
                <w:szCs w:val="24"/>
                <w:bdr w:val="none" w:sz="0" w:space="0" w:color="auto" w:frame="1"/>
                <w:lang w:val="uk-UA" w:eastAsia="uk-UA"/>
              </w:rPr>
              <w:t>Підступний, а іноді й прихований тип емоційного насильства, коли кривдник змушує жертву поставити під сумнів свою адекватність та розум</w:t>
            </w:r>
            <w:r w:rsidR="003F7481" w:rsidRPr="00934111">
              <w:rPr>
                <w:rFonts w:ascii="Times New Roman" w:eastAsia="Times New Roman" w:hAnsi="Times New Roman" w:cs="Times New Roman"/>
                <w:bCs/>
                <w:sz w:val="24"/>
                <w:szCs w:val="24"/>
                <w:bdr w:val="none" w:sz="0" w:space="0" w:color="auto" w:frame="1"/>
                <w:lang w:val="uk-UA" w:eastAsia="uk-UA"/>
              </w:rPr>
              <w:t xml:space="preserve"> – це:</w:t>
            </w:r>
          </w:p>
        </w:tc>
        <w:tc>
          <w:tcPr>
            <w:tcW w:w="3312" w:type="pct"/>
            <w:tcBorders>
              <w:top w:val="single" w:sz="4" w:space="0" w:color="auto"/>
              <w:left w:val="single" w:sz="4" w:space="0" w:color="auto"/>
              <w:bottom w:val="single" w:sz="4" w:space="0" w:color="auto"/>
              <w:right w:val="single" w:sz="4" w:space="0" w:color="auto"/>
            </w:tcBorders>
          </w:tcPr>
          <w:p w:rsidR="004E3E68"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proofErr w:type="spellStart"/>
            <w:r w:rsidRPr="00934111">
              <w:rPr>
                <w:rFonts w:ascii="Times New Roman" w:hAnsi="Times New Roman" w:cs="Times New Roman"/>
                <w:sz w:val="24"/>
                <w:szCs w:val="24"/>
                <w:lang w:val="uk-UA"/>
              </w:rPr>
              <w:t>Булінг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Pr="00934111">
              <w:rPr>
                <w:rFonts w:ascii="Times New Roman" w:hAnsi="Times New Roman" w:cs="Times New Roman"/>
                <w:sz w:val="24"/>
                <w:szCs w:val="24"/>
                <w:lang w:val="uk-UA"/>
              </w:rPr>
              <w:t>Мобінг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Газлайтинг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Флеймінг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A63F6A" w:rsidRPr="00934111" w:rsidRDefault="00A63F6A"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16</w:t>
            </w:r>
          </w:p>
        </w:tc>
        <w:tc>
          <w:tcPr>
            <w:tcW w:w="1278" w:type="pct"/>
            <w:tcBorders>
              <w:top w:val="single" w:sz="4" w:space="0" w:color="auto"/>
              <w:left w:val="single" w:sz="4" w:space="0" w:color="auto"/>
              <w:bottom w:val="single" w:sz="4" w:space="0" w:color="auto"/>
              <w:right w:val="single" w:sz="4" w:space="0" w:color="auto"/>
            </w:tcBorders>
          </w:tcPr>
          <w:p w:rsidR="00A63F6A" w:rsidRPr="00934111" w:rsidRDefault="00A63F6A" w:rsidP="001951D1">
            <w:pPr>
              <w:shd w:val="clear" w:color="auto" w:fill="FFFFFF"/>
              <w:jc w:val="both"/>
              <w:rPr>
                <w:rFonts w:ascii="Times New Roman" w:hAnsi="Times New Roman" w:cs="Times New Roman"/>
                <w:sz w:val="24"/>
                <w:szCs w:val="24"/>
                <w:lang w:val="uk-UA"/>
              </w:rPr>
            </w:pPr>
            <w:r w:rsidRPr="00934111">
              <w:rPr>
                <w:rFonts w:ascii="Times New Roman" w:eastAsia="Times New Roman" w:hAnsi="Times New Roman" w:cs="Times New Roman"/>
                <w:sz w:val="24"/>
                <w:szCs w:val="24"/>
                <w:lang w:val="uk-UA" w:eastAsia="uk-UA"/>
              </w:rPr>
              <w:t>Різновид цькування, який проявляється як приниження на роботі, психологічне знущання над колегою чи групою працівників або керівництвом –</w:t>
            </w:r>
            <w:r w:rsidRPr="00934111">
              <w:rPr>
                <w:rFonts w:ascii="Times New Roman" w:hAnsi="Times New Roman" w:cs="Times New Roman"/>
                <w:sz w:val="24"/>
                <w:szCs w:val="24"/>
                <w:lang w:val="uk-UA"/>
              </w:rPr>
              <w:t xml:space="preserve"> це:</w:t>
            </w:r>
          </w:p>
        </w:tc>
        <w:tc>
          <w:tcPr>
            <w:tcW w:w="3312" w:type="pct"/>
            <w:tcBorders>
              <w:top w:val="single" w:sz="4" w:space="0" w:color="auto"/>
              <w:left w:val="single" w:sz="4" w:space="0" w:color="auto"/>
              <w:bottom w:val="single" w:sz="4" w:space="0" w:color="auto"/>
              <w:right w:val="single" w:sz="4" w:space="0" w:color="auto"/>
            </w:tcBorders>
          </w:tcPr>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proofErr w:type="spellStart"/>
            <w:r w:rsidR="003D1D17" w:rsidRPr="00934111">
              <w:rPr>
                <w:rFonts w:ascii="Times New Roman" w:hAnsi="Times New Roman" w:cs="Times New Roman"/>
                <w:sz w:val="24"/>
                <w:szCs w:val="24"/>
                <w:lang w:val="uk-UA"/>
              </w:rPr>
              <w:t>Мобінг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003D1D17" w:rsidRPr="00934111">
              <w:rPr>
                <w:rFonts w:ascii="Times New Roman" w:hAnsi="Times New Roman" w:cs="Times New Roman"/>
                <w:sz w:val="24"/>
                <w:szCs w:val="24"/>
                <w:lang w:val="uk-UA"/>
              </w:rPr>
              <w:t>Булінг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003D1D17" w:rsidRPr="00934111">
              <w:rPr>
                <w:rFonts w:ascii="Times New Roman" w:hAnsi="Times New Roman" w:cs="Times New Roman"/>
                <w:sz w:val="24"/>
                <w:szCs w:val="24"/>
                <w:lang w:val="uk-UA"/>
              </w:rPr>
              <w:t>Флеймінг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003D1D17" w:rsidRPr="00934111">
              <w:rPr>
                <w:rFonts w:ascii="Times New Roman" w:hAnsi="Times New Roman" w:cs="Times New Roman"/>
                <w:sz w:val="24"/>
                <w:szCs w:val="24"/>
                <w:lang w:val="uk-UA"/>
              </w:rPr>
              <w:t>Газлайтинг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A63F6A" w:rsidRPr="00934111" w:rsidRDefault="009A03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17</w:t>
            </w:r>
          </w:p>
        </w:tc>
        <w:tc>
          <w:tcPr>
            <w:tcW w:w="1278" w:type="pct"/>
            <w:tcBorders>
              <w:top w:val="single" w:sz="4" w:space="0" w:color="auto"/>
              <w:left w:val="single" w:sz="4" w:space="0" w:color="auto"/>
              <w:bottom w:val="single" w:sz="4" w:space="0" w:color="auto"/>
              <w:right w:val="single" w:sz="4" w:space="0" w:color="auto"/>
            </w:tcBorders>
          </w:tcPr>
          <w:p w:rsidR="00A63F6A"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Перебільшений розвиток окремих властивостей характеру на шкоду іншим</w:t>
            </w:r>
            <w:r w:rsidR="008B21C4" w:rsidRPr="00934111">
              <w:rPr>
                <w:rFonts w:ascii="Times New Roman" w:hAnsi="Times New Roman" w:cs="Times New Roman"/>
                <w:sz w:val="24"/>
                <w:szCs w:val="24"/>
                <w:lang w:val="uk-UA"/>
              </w:rPr>
              <w:t>; найбільш виражені в людині риси особистості</w:t>
            </w:r>
            <w:r w:rsidRPr="00934111">
              <w:rPr>
                <w:rFonts w:ascii="Times New Roman" w:hAnsi="Times New Roman" w:cs="Times New Roman"/>
                <w:sz w:val="24"/>
                <w:szCs w:val="24"/>
                <w:lang w:val="uk-UA"/>
              </w:rPr>
              <w:t xml:space="preserve"> (в результаті чого може погіршуватися взаємодія з оточуючими людьми), називається:</w:t>
            </w:r>
          </w:p>
        </w:tc>
        <w:tc>
          <w:tcPr>
            <w:tcW w:w="3312" w:type="pct"/>
            <w:tcBorders>
              <w:top w:val="single" w:sz="4" w:space="0" w:color="auto"/>
              <w:left w:val="single" w:sz="4" w:space="0" w:color="auto"/>
              <w:bottom w:val="single" w:sz="4" w:space="0" w:color="auto"/>
              <w:right w:val="single" w:sz="4" w:space="0" w:color="auto"/>
            </w:tcBorders>
          </w:tcPr>
          <w:p w:rsidR="00A63F6A"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r w:rsidR="008B21C4" w:rsidRPr="00934111">
              <w:rPr>
                <w:rFonts w:ascii="Times New Roman" w:hAnsi="Times New Roman" w:cs="Times New Roman"/>
                <w:sz w:val="24"/>
                <w:szCs w:val="24"/>
                <w:lang w:val="uk-UA"/>
              </w:rPr>
              <w:t>темпераментом;</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акцентуацією характеру;</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r w:rsidR="008B21C4" w:rsidRPr="00934111">
              <w:rPr>
                <w:rFonts w:ascii="Times New Roman" w:hAnsi="Times New Roman" w:cs="Times New Roman"/>
                <w:sz w:val="24"/>
                <w:szCs w:val="24"/>
                <w:lang w:val="uk-UA"/>
              </w:rPr>
              <w:t>характером;</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009821AE" w:rsidRPr="00934111">
              <w:rPr>
                <w:rFonts w:ascii="Times New Roman" w:hAnsi="Times New Roman" w:cs="Times New Roman"/>
                <w:sz w:val="24"/>
                <w:szCs w:val="24"/>
                <w:lang w:val="uk-UA"/>
              </w:rPr>
              <w:t>психопатією;</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 </w:t>
            </w:r>
            <w:r w:rsidR="009821AE" w:rsidRPr="00934111">
              <w:rPr>
                <w:rFonts w:ascii="Times New Roman" w:hAnsi="Times New Roman" w:cs="Times New Roman"/>
                <w:sz w:val="24"/>
                <w:szCs w:val="24"/>
                <w:lang w:val="uk-UA"/>
              </w:rPr>
              <w:t>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A63F6A" w:rsidRPr="00934111" w:rsidRDefault="000A276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18</w:t>
            </w:r>
          </w:p>
        </w:tc>
        <w:tc>
          <w:tcPr>
            <w:tcW w:w="1278" w:type="pct"/>
            <w:tcBorders>
              <w:top w:val="single" w:sz="4" w:space="0" w:color="auto"/>
              <w:left w:val="single" w:sz="4" w:space="0" w:color="auto"/>
              <w:bottom w:val="single" w:sz="4" w:space="0" w:color="auto"/>
              <w:right w:val="single" w:sz="4" w:space="0" w:color="auto"/>
            </w:tcBorders>
          </w:tcPr>
          <w:p w:rsidR="00A63F6A"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Термін «акцентуація» ввів:</w:t>
            </w:r>
          </w:p>
        </w:tc>
        <w:tc>
          <w:tcPr>
            <w:tcW w:w="3312" w:type="pct"/>
            <w:tcBorders>
              <w:top w:val="single" w:sz="4" w:space="0" w:color="auto"/>
              <w:left w:val="single" w:sz="4" w:space="0" w:color="auto"/>
              <w:bottom w:val="single" w:sz="4" w:space="0" w:color="auto"/>
              <w:right w:val="single" w:sz="4" w:space="0" w:color="auto"/>
            </w:tcBorders>
          </w:tcPr>
          <w:p w:rsidR="00A63F6A"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Карл Леонгард;</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Андрій Личко;</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Карл Густав Юнг;</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Еріх </w:t>
            </w:r>
            <w:proofErr w:type="spellStart"/>
            <w:r w:rsidRPr="00934111">
              <w:rPr>
                <w:rFonts w:ascii="Times New Roman" w:hAnsi="Times New Roman" w:cs="Times New Roman"/>
                <w:sz w:val="24"/>
                <w:szCs w:val="24"/>
                <w:lang w:val="uk-UA"/>
              </w:rPr>
              <w:t>Фромм</w:t>
            </w:r>
            <w:proofErr w:type="spellEnd"/>
            <w:r w:rsidRPr="00934111">
              <w:rPr>
                <w:rFonts w:ascii="Times New Roman" w:hAnsi="Times New Roman" w:cs="Times New Roman"/>
                <w:sz w:val="24"/>
                <w:szCs w:val="24"/>
                <w:lang w:val="uk-UA"/>
              </w:rPr>
              <w:t>;</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 </w:t>
            </w:r>
            <w:r w:rsidR="000A2769" w:rsidRPr="00934111">
              <w:rPr>
                <w:rFonts w:ascii="Times New Roman" w:hAnsi="Times New Roman" w:cs="Times New Roman"/>
                <w:sz w:val="24"/>
                <w:szCs w:val="24"/>
                <w:lang w:val="uk-UA"/>
              </w:rPr>
              <w:t xml:space="preserve">Ернест </w:t>
            </w:r>
            <w:proofErr w:type="spellStart"/>
            <w:r w:rsidR="000A2769" w:rsidRPr="00934111">
              <w:rPr>
                <w:rFonts w:ascii="Times New Roman" w:hAnsi="Times New Roman" w:cs="Times New Roman"/>
                <w:sz w:val="24"/>
                <w:szCs w:val="24"/>
                <w:lang w:val="uk-UA"/>
              </w:rPr>
              <w:t>Кречмер</w:t>
            </w:r>
            <w:proofErr w:type="spellEnd"/>
            <w:r w:rsidR="000A2769" w:rsidRPr="00934111">
              <w:rPr>
                <w:rFonts w:ascii="Times New Roman" w:hAnsi="Times New Roman" w:cs="Times New Roman"/>
                <w:sz w:val="24"/>
                <w:szCs w:val="24"/>
                <w:lang w:val="uk-UA"/>
              </w:rPr>
              <w:t>.</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F14F91" w:rsidRPr="00934111" w:rsidRDefault="00F14F91" w:rsidP="008E14E2">
            <w:pPr>
              <w:jc w:val="center"/>
              <w:rPr>
                <w:rFonts w:ascii="Times New Roman" w:hAnsi="Times New Roman"/>
                <w:sz w:val="24"/>
                <w:szCs w:val="24"/>
                <w:lang w:val="uk-UA"/>
              </w:rPr>
            </w:pPr>
            <w:r w:rsidRPr="00934111">
              <w:rPr>
                <w:rFonts w:ascii="Times New Roman" w:hAnsi="Times New Roman"/>
                <w:sz w:val="24"/>
                <w:szCs w:val="24"/>
                <w:lang w:val="uk-UA"/>
              </w:rPr>
              <w:t>19</w:t>
            </w:r>
          </w:p>
        </w:tc>
        <w:tc>
          <w:tcPr>
            <w:tcW w:w="1278" w:type="pct"/>
            <w:tcBorders>
              <w:top w:val="single" w:sz="4" w:space="0" w:color="auto"/>
              <w:left w:val="single" w:sz="4" w:space="0" w:color="auto"/>
              <w:bottom w:val="single" w:sz="4" w:space="0" w:color="auto"/>
              <w:right w:val="single" w:sz="4" w:space="0" w:color="auto"/>
            </w:tcBorders>
          </w:tcPr>
          <w:p w:rsidR="00F14F91" w:rsidRPr="00934111" w:rsidRDefault="00F14F91" w:rsidP="008E14E2">
            <w:pPr>
              <w:jc w:val="both"/>
              <w:rPr>
                <w:rFonts w:ascii="Times New Roman" w:hAnsi="Times New Roman"/>
                <w:sz w:val="24"/>
                <w:szCs w:val="24"/>
                <w:lang w:val="uk-UA"/>
              </w:rPr>
            </w:pPr>
            <w:r w:rsidRPr="00934111">
              <w:rPr>
                <w:rFonts w:ascii="Times New Roman" w:hAnsi="Times New Roman"/>
                <w:bCs/>
                <w:sz w:val="24"/>
                <w:szCs w:val="24"/>
                <w:lang w:val="uk-UA"/>
              </w:rPr>
              <w:t>Комунікативні бар'єри – це:</w:t>
            </w:r>
          </w:p>
        </w:tc>
        <w:tc>
          <w:tcPr>
            <w:tcW w:w="3312" w:type="pct"/>
            <w:tcBorders>
              <w:top w:val="single" w:sz="4" w:space="0" w:color="auto"/>
              <w:left w:val="single" w:sz="4" w:space="0" w:color="auto"/>
              <w:bottom w:val="single" w:sz="4" w:space="0" w:color="auto"/>
              <w:right w:val="single" w:sz="4" w:space="0" w:color="auto"/>
            </w:tcBorders>
          </w:tcPr>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lang w:val="uk-UA"/>
              </w:rPr>
              <w:t xml:space="preserve">А. психологічна перепона різного походження, яку реципієнт установлює на шляху небажаної, </w:t>
            </w:r>
            <w:proofErr w:type="spellStart"/>
            <w:r w:rsidRPr="00934111">
              <w:rPr>
                <w:rFonts w:ascii="Times New Roman" w:hAnsi="Times New Roman"/>
                <w:sz w:val="24"/>
                <w:szCs w:val="24"/>
                <w:lang w:val="uk-UA"/>
              </w:rPr>
              <w:t>втомлюючої</w:t>
            </w:r>
            <w:proofErr w:type="spellEnd"/>
            <w:r w:rsidRPr="00934111">
              <w:rPr>
                <w:rFonts w:ascii="Times New Roman" w:hAnsi="Times New Roman"/>
                <w:sz w:val="24"/>
                <w:szCs w:val="24"/>
                <w:lang w:val="uk-UA"/>
              </w:rPr>
              <w:t xml:space="preserve"> або небезпечної інформації;</w:t>
            </w:r>
          </w:p>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lang w:val="uk-UA"/>
              </w:rPr>
              <w:t>Б. перешкоди на шляху адекватної передачі інформації між партнерами зі спілкування;</w:t>
            </w:r>
          </w:p>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lang w:val="uk-UA"/>
              </w:rPr>
              <w:t>В. явища деформації комунікаційного процесу, викликані різними причинами, що можуть приводити до неадекватних дій одержувача;</w:t>
            </w:r>
          </w:p>
          <w:p w:rsidR="00F14F91" w:rsidRPr="00934111" w:rsidRDefault="00F14F91" w:rsidP="008E14E2">
            <w:pPr>
              <w:jc w:val="both"/>
              <w:rPr>
                <w:rFonts w:ascii="Times New Roman" w:hAnsi="Times New Roman"/>
                <w:sz w:val="24"/>
                <w:szCs w:val="24"/>
                <w:shd w:val="clear" w:color="auto" w:fill="FFFFFF"/>
                <w:lang w:val="uk-UA"/>
              </w:rPr>
            </w:pPr>
            <w:r w:rsidRPr="00934111">
              <w:rPr>
                <w:rFonts w:ascii="Times New Roman" w:hAnsi="Times New Roman"/>
                <w:sz w:val="24"/>
                <w:szCs w:val="24"/>
                <w:lang w:val="uk-UA"/>
              </w:rPr>
              <w:t xml:space="preserve">Г. </w:t>
            </w:r>
            <w:r w:rsidRPr="00934111">
              <w:rPr>
                <w:rFonts w:ascii="Times New Roman" w:hAnsi="Times New Roman"/>
                <w:sz w:val="24"/>
                <w:szCs w:val="24"/>
                <w:shd w:val="clear" w:color="auto" w:fill="FFFFFF"/>
                <w:lang w:val="uk-UA"/>
              </w:rPr>
              <w:t xml:space="preserve">психологічні перепони, які людина установлює, аби захиститися від небажаної, </w:t>
            </w:r>
            <w:proofErr w:type="spellStart"/>
            <w:r w:rsidRPr="00934111">
              <w:rPr>
                <w:rFonts w:ascii="Times New Roman" w:hAnsi="Times New Roman"/>
                <w:sz w:val="24"/>
                <w:szCs w:val="24"/>
                <w:shd w:val="clear" w:color="auto" w:fill="FFFFFF"/>
                <w:lang w:val="uk-UA"/>
              </w:rPr>
              <w:t>втомлюючої</w:t>
            </w:r>
            <w:proofErr w:type="spellEnd"/>
            <w:r w:rsidRPr="00934111">
              <w:rPr>
                <w:rFonts w:ascii="Times New Roman" w:hAnsi="Times New Roman"/>
                <w:sz w:val="24"/>
                <w:szCs w:val="24"/>
                <w:shd w:val="clear" w:color="auto" w:fill="FFFFFF"/>
                <w:lang w:val="uk-UA"/>
              </w:rPr>
              <w:t xml:space="preserve"> або небезпечної інформації;</w:t>
            </w:r>
          </w:p>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shd w:val="clear" w:color="auto" w:fill="FFFFFF"/>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20</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8E14E2">
            <w:pPr>
              <w:rPr>
                <w:rFonts w:ascii="Times New Roman" w:hAnsi="Times New Roman"/>
                <w:sz w:val="24"/>
                <w:szCs w:val="24"/>
                <w:lang w:val="uk-UA"/>
              </w:rPr>
            </w:pPr>
            <w:r w:rsidRPr="00934111">
              <w:rPr>
                <w:rFonts w:ascii="Times New Roman" w:hAnsi="Times New Roman"/>
                <w:sz w:val="24"/>
                <w:szCs w:val="24"/>
                <w:lang w:val="uk-UA"/>
              </w:rPr>
              <w:t>Серед особливостей ділового спілкування фахівці відзначають наступні:</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А. спрямованість на встановлення взаємовигідних контактів та підтримку зав’язків між представниками взаємозацікавлених організацій;</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Б. конструктивність характеру взаємовідносин, їх спрямованість на розв’язання конкретних завдань;</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 xml:space="preserve">В. </w:t>
            </w:r>
            <w:proofErr w:type="spellStart"/>
            <w:r w:rsidRPr="00934111">
              <w:rPr>
                <w:rFonts w:ascii="Times New Roman" w:hAnsi="Times New Roman"/>
                <w:sz w:val="24"/>
                <w:szCs w:val="24"/>
                <w:lang w:val="uk-UA" w:eastAsia="uk-UA"/>
              </w:rPr>
              <w:t>взаємоузгодженість</w:t>
            </w:r>
            <w:proofErr w:type="spellEnd"/>
            <w:r w:rsidRPr="00934111">
              <w:rPr>
                <w:rFonts w:ascii="Times New Roman" w:hAnsi="Times New Roman"/>
                <w:sz w:val="24"/>
                <w:szCs w:val="24"/>
                <w:lang w:val="uk-UA" w:eastAsia="uk-UA"/>
              </w:rPr>
              <w:t xml:space="preserve"> рішень, домовленість та подальша організація взаємодії партнерів;</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Г. безпосередня діяльність, якою зайняті люди, а не проблеми, бентежать внутрішній світ;</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lastRenderedPageBreak/>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2</w:t>
            </w:r>
            <w:r w:rsidR="00011DED" w:rsidRPr="00934111">
              <w:rPr>
                <w:rFonts w:ascii="Times New Roman" w:hAnsi="Times New Roman" w:cs="Times New Roman"/>
                <w:sz w:val="24"/>
                <w:szCs w:val="24"/>
                <w:lang w:val="uk-UA"/>
              </w:rPr>
              <w:t>1.</w:t>
            </w:r>
          </w:p>
        </w:tc>
        <w:tc>
          <w:tcPr>
            <w:tcW w:w="1278" w:type="pct"/>
          </w:tcPr>
          <w:p w:rsidR="00011DED" w:rsidRPr="00934111" w:rsidRDefault="00011DED" w:rsidP="001951D1">
            <w:pPr>
              <w:tabs>
                <w:tab w:val="left" w:pos="993"/>
              </w:tabs>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Маніпуляція – це:</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умисне і приховане спонукання іншої людини до переживання певних станів, прийняттю рішень і виконання дій, необхідних для досягнення ініціатором своїх цілей;</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вид психологічного впливу, майстерне виконання якого призводить до прихованого спонукання у іншої людини намірів, що не співпадають з її актуальними бажаннями;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приховане управління в особистих цілях маніпулятора, що суперечить цілям адресата впливу;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форма духовного впливу, прихованого панування, управління людьми, що здійснюється ненасильницьким шляхом;</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2</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Інструментами маніпулювання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3</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До переліку причин маніпулювання належать:</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конфлікт людини із собою;</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недовіра до інших людей і нездатність любити інших;</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відчуття абсолютної безпорадності, страх тісних міжособистісних контактів;</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некритичне прагнення отримати схвалення всіх і кожного;</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4</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Якому типу маніпуляторів притаманні такі риси поведінки як: </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shd w:val="clear" w:color="auto" w:fill="FFFFFF"/>
                <w:lang w:val="uk-UA"/>
              </w:rPr>
              <w:t>намагається керувати іншими за допомогою активних методів. Він уникає демонструвати свою слабкість у відносинах, беручи участь повного сили. Зазвичай залучає до цього своє громадське становище (батько, старший брат, учитель, начальник). Він грає «</w:t>
            </w:r>
            <w:proofErr w:type="spellStart"/>
            <w:r w:rsidRPr="00934111">
              <w:rPr>
                <w:rFonts w:ascii="Times New Roman" w:hAnsi="Times New Roman" w:cs="Times New Roman"/>
                <w:sz w:val="24"/>
                <w:szCs w:val="24"/>
                <w:shd w:val="clear" w:color="auto" w:fill="FFFFFF"/>
                <w:lang w:val="uk-UA"/>
              </w:rPr>
              <w:t>зневажаючого</w:t>
            </w:r>
            <w:proofErr w:type="spellEnd"/>
            <w:r w:rsidRPr="00934111">
              <w:rPr>
                <w:rFonts w:ascii="Times New Roman" w:hAnsi="Times New Roman" w:cs="Times New Roman"/>
                <w:sz w:val="24"/>
                <w:szCs w:val="24"/>
                <w:shd w:val="clear" w:color="auto" w:fill="FFFFFF"/>
                <w:lang w:val="uk-UA"/>
              </w:rPr>
              <w:t xml:space="preserve">» і досягає задоволення, знаходячи контроль над іншими людьми, але залежить у своєму задоволенні від почуття їхнього безсилля. Він </w:t>
            </w:r>
            <w:r w:rsidRPr="00934111">
              <w:rPr>
                <w:rFonts w:ascii="Times New Roman" w:hAnsi="Times New Roman" w:cs="Times New Roman"/>
                <w:sz w:val="24"/>
                <w:szCs w:val="24"/>
                <w:shd w:val="clear" w:color="auto" w:fill="FFFFFF"/>
                <w:lang w:val="uk-UA"/>
              </w:rPr>
              <w:lastRenderedPageBreak/>
              <w:t>застосовує техніку установи правил і обов’язків, табелів рангів тощо, керуючи людьми як маріонетками.</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байдужому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пасивному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активному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змагальному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2</w:t>
            </w:r>
            <w:r w:rsidR="00011DED" w:rsidRPr="00934111">
              <w:rPr>
                <w:rFonts w:ascii="Times New Roman" w:hAnsi="Times New Roman" w:cs="Times New Roman"/>
                <w:sz w:val="24"/>
                <w:szCs w:val="24"/>
                <w:lang w:val="uk-UA"/>
              </w:rPr>
              <w:t>5</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Характерними ознаками маніпуляції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ставлення до об’єкта маніпулювання як до засобу досягнення власних цілей;</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прихований характер впливу; використання психологічної вразливості;</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формування «штучних» потреб і мотивів для змін поведінки в інтересах ініціатора маніпуляції;</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створення ілюзії самостійності прийняття рішень та дій у адресата маніпуляції;</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6</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Об’єктом маніпуляції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7</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Якому типу маніпуляторів притаманні такі риси поведінки як: </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shd w:val="clear" w:color="auto" w:fill="FFFFFF"/>
                <w:lang w:val="uk-UA"/>
              </w:rPr>
              <w:t xml:space="preserve">він вважає, що оскільки він не може контролювати життя, то варто відмовитися від зусиль і дозволяє керувати  іншим. Він прикидається безпорадним, слабким, недалекоглядним і безглуздим. В такий спосіб він виграє через свою «поразку». Дозволяючи іншим думати і працювати за нього, він у певному сенсі перемагає. </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байдужому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пасивному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активному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змагальному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8</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Жертвою маніпулювання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Г)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2</w:t>
            </w:r>
            <w:r w:rsidR="00011DED" w:rsidRPr="00934111">
              <w:rPr>
                <w:rFonts w:ascii="Times New Roman" w:hAnsi="Times New Roman" w:cs="Times New Roman"/>
                <w:sz w:val="24"/>
                <w:szCs w:val="24"/>
                <w:lang w:val="uk-UA"/>
              </w:rPr>
              <w:t>9</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Суб’єкт маніпулювання – це:</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0</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Відомо, маніпуляції завжди апелюють до певних почуттів. Яких?</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страх (і брехня);</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почуття провини;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жалість;</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сором;</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1.</w:t>
            </w:r>
          </w:p>
        </w:tc>
        <w:tc>
          <w:tcPr>
            <w:tcW w:w="1278" w:type="pct"/>
            <w:tcBorders>
              <w:top w:val="single" w:sz="4" w:space="0" w:color="auto"/>
              <w:left w:val="single" w:sz="4" w:space="0" w:color="auto"/>
              <w:bottom w:val="single" w:sz="4" w:space="0" w:color="auto"/>
              <w:right w:val="single" w:sz="4" w:space="0" w:color="auto"/>
            </w:tcBorders>
            <w:hideMark/>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Історія вивчення стресу пов’язана з ім’ям:</w:t>
            </w:r>
          </w:p>
        </w:tc>
        <w:tc>
          <w:tcPr>
            <w:tcW w:w="3312" w:type="pct"/>
            <w:tcBorders>
              <w:top w:val="single" w:sz="4" w:space="0" w:color="auto"/>
              <w:left w:val="single" w:sz="4" w:space="0" w:color="auto"/>
              <w:bottom w:val="single" w:sz="4" w:space="0" w:color="auto"/>
              <w:right w:val="single" w:sz="4" w:space="0" w:color="auto"/>
            </w:tcBorders>
            <w:hideMark/>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З. Фрейда;</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Г. </w:t>
            </w:r>
            <w:proofErr w:type="spellStart"/>
            <w:r w:rsidRPr="00934111">
              <w:rPr>
                <w:rFonts w:ascii="Times New Roman" w:hAnsi="Times New Roman" w:cs="Times New Roman"/>
                <w:sz w:val="24"/>
                <w:szCs w:val="24"/>
                <w:lang w:val="uk-UA"/>
              </w:rPr>
              <w:t>Сельє</w:t>
            </w:r>
            <w:proofErr w:type="spellEnd"/>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Л. </w:t>
            </w:r>
            <w:proofErr w:type="spellStart"/>
            <w:r w:rsidRPr="00934111">
              <w:rPr>
                <w:rFonts w:ascii="Times New Roman" w:hAnsi="Times New Roman" w:cs="Times New Roman"/>
                <w:sz w:val="24"/>
                <w:szCs w:val="24"/>
                <w:lang w:val="uk-UA"/>
              </w:rPr>
              <w:t>Наугольник</w:t>
            </w:r>
            <w:proofErr w:type="spellEnd"/>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sz w:val="24"/>
                <w:szCs w:val="24"/>
                <w:shd w:val="clear" w:color="auto" w:fill="FFFFFF"/>
                <w:lang w:val="uk-UA"/>
              </w:rPr>
              <w:t>С. </w:t>
            </w:r>
            <w:proofErr w:type="spellStart"/>
            <w:r w:rsidRPr="00934111">
              <w:rPr>
                <w:rFonts w:ascii="Times New Roman" w:hAnsi="Times New Roman" w:cs="Times New Roman"/>
                <w:sz w:val="24"/>
                <w:szCs w:val="24"/>
                <w:shd w:val="clear" w:color="auto" w:fill="FFFFFF"/>
                <w:lang w:val="uk-UA"/>
              </w:rPr>
              <w:t>Рубінштейна</w:t>
            </w:r>
            <w:proofErr w:type="spellEnd"/>
            <w:r w:rsidRPr="00934111">
              <w:rPr>
                <w:rFonts w:ascii="Times New Roman" w:hAnsi="Times New Roman" w:cs="Times New Roman"/>
                <w:sz w:val="24"/>
                <w:szCs w:val="24"/>
                <w:shd w:val="clear" w:color="auto" w:fill="FFFFFF"/>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2.</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Стрес – це:</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Style w:val="y2iqfc"/>
                <w:rFonts w:ascii="Times New Roman" w:hAnsi="Times New Roman" w:cs="Times New Roman"/>
                <w:sz w:val="24"/>
                <w:szCs w:val="24"/>
                <w:lang w:val="uk-UA"/>
              </w:rPr>
              <w:t>сукупність неспецифічних адаптаційних реакцій організму на вплив різних несприятливих чинників – стресорів (фізичних або психологічних), які порушують його стабільну роботу, а також відповідний стан нервової системи організму (або організму в цілому)</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r w:rsidRPr="00934111">
              <w:rPr>
                <w:rFonts w:ascii="Times New Roman" w:hAnsi="Times New Roman" w:cs="Times New Roman"/>
                <w:sz w:val="24"/>
                <w:szCs w:val="24"/>
                <w:shd w:val="clear" w:color="auto" w:fill="F8F9FA"/>
                <w:lang w:val="uk-UA"/>
              </w:rPr>
              <w:t>нормальна психологічна реакція людини на незвичайну ситуацію, яка виконує функцію самозбереження й дозволяє сконцентрувати всю увагу на реальній небезпеці, мобілізуватися й підготуватися до дії щодо її запобігання</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r w:rsidRPr="00934111">
              <w:rPr>
                <w:rFonts w:ascii="Times New Roman" w:eastAsia="Times New Roman" w:hAnsi="Times New Roman" w:cs="Times New Roman"/>
                <w:sz w:val="24"/>
                <w:szCs w:val="24"/>
                <w:lang w:val="uk-UA" w:eastAsia="uk-UA"/>
              </w:rPr>
              <w:t xml:space="preserve">захисна реакція організму (в </w:t>
            </w:r>
            <w:proofErr w:type="spellStart"/>
            <w:r w:rsidRPr="00934111">
              <w:rPr>
                <w:rFonts w:ascii="Times New Roman" w:eastAsia="Times New Roman" w:hAnsi="Times New Roman" w:cs="Times New Roman"/>
                <w:sz w:val="24"/>
                <w:szCs w:val="24"/>
                <w:lang w:val="uk-UA" w:eastAsia="uk-UA"/>
              </w:rPr>
              <w:t>т.ч</w:t>
            </w:r>
            <w:proofErr w:type="spellEnd"/>
            <w:r w:rsidRPr="00934111">
              <w:rPr>
                <w:rFonts w:ascii="Times New Roman" w:eastAsia="Times New Roman" w:hAnsi="Times New Roman" w:cs="Times New Roman"/>
                <w:sz w:val="24"/>
                <w:szCs w:val="24"/>
                <w:lang w:val="uk-UA" w:eastAsia="uk-UA"/>
              </w:rPr>
              <w:t xml:space="preserve">. </w:t>
            </w:r>
            <w:hyperlink r:id="rId5" w:tooltip="Нервова (ще не написана)" w:history="1">
              <w:r w:rsidRPr="00934111">
                <w:rPr>
                  <w:rFonts w:ascii="Times New Roman" w:eastAsia="Times New Roman" w:hAnsi="Times New Roman" w:cs="Times New Roman"/>
                  <w:sz w:val="24"/>
                  <w:szCs w:val="24"/>
                  <w:lang w:val="uk-UA" w:eastAsia="uk-UA"/>
                </w:rPr>
                <w:t>нервової</w:t>
              </w:r>
            </w:hyperlink>
            <w:r w:rsidRPr="00934111">
              <w:rPr>
                <w:rFonts w:ascii="Times New Roman" w:eastAsia="Times New Roman" w:hAnsi="Times New Roman" w:cs="Times New Roman"/>
                <w:sz w:val="24"/>
                <w:szCs w:val="24"/>
                <w:lang w:val="uk-UA" w:eastAsia="uk-UA"/>
              </w:rPr>
              <w:t xml:space="preserve">, </w:t>
            </w:r>
            <w:hyperlink r:id="rId6" w:tooltip="Гормональна (ще не написана)" w:history="1">
              <w:r w:rsidRPr="00934111">
                <w:rPr>
                  <w:rFonts w:ascii="Times New Roman" w:eastAsia="Times New Roman" w:hAnsi="Times New Roman" w:cs="Times New Roman"/>
                  <w:sz w:val="24"/>
                  <w:szCs w:val="24"/>
                  <w:lang w:val="uk-UA" w:eastAsia="uk-UA"/>
                </w:rPr>
                <w:t>гормональної</w:t>
              </w:r>
            </w:hyperlink>
            <w:r w:rsidRPr="00934111">
              <w:rPr>
                <w:rFonts w:ascii="Times New Roman" w:eastAsia="Times New Roman" w:hAnsi="Times New Roman" w:cs="Times New Roman"/>
                <w:sz w:val="24"/>
                <w:szCs w:val="24"/>
                <w:lang w:val="uk-UA" w:eastAsia="uk-UA"/>
              </w:rPr>
              <w:t xml:space="preserve"> та ін. систем) у відповідь на дуже сильну дію (подразник) зовні, яка перевищує норму</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bCs/>
                <w:iCs/>
                <w:sz w:val="24"/>
                <w:szCs w:val="24"/>
                <w:lang w:val="uk-UA"/>
              </w:rPr>
              <w:t xml:space="preserve">неспецифічна </w:t>
            </w:r>
            <w:r w:rsidRPr="00934111">
              <w:rPr>
                <w:rFonts w:ascii="Times New Roman" w:hAnsi="Times New Roman" w:cs="Times New Roman"/>
                <w:bCs/>
                <w:sz w:val="24"/>
                <w:szCs w:val="24"/>
                <w:lang w:val="uk-UA"/>
              </w:rPr>
              <w:t xml:space="preserve">(тобто одна і та сама на різні подразники) </w:t>
            </w:r>
            <w:r w:rsidRPr="00934111">
              <w:rPr>
                <w:rFonts w:ascii="Times New Roman" w:hAnsi="Times New Roman" w:cs="Times New Roman"/>
                <w:bCs/>
                <w:iCs/>
                <w:sz w:val="24"/>
                <w:szCs w:val="24"/>
                <w:lang w:val="uk-UA"/>
              </w:rPr>
              <w:t>реакція організму на будь-яку висунуту до нього вимогу</w:t>
            </w:r>
            <w:r w:rsidRPr="00934111">
              <w:rPr>
                <w:rFonts w:ascii="Times New Roman" w:hAnsi="Times New Roman" w:cs="Times New Roman"/>
                <w:sz w:val="24"/>
                <w:szCs w:val="24"/>
                <w:shd w:val="clear" w:color="auto" w:fill="FFFFFF"/>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 xml:space="preserve">3. </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Різноманітні екстремальні впливи, що викликають небажані функціональні стани – стреси, називають: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A. стресорами;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факторами;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ситуаціями;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симптомами;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4.</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За походженням виділяють наступні групи стресорів:</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A. фізичні;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хімічні;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соціальні;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психічні;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5.</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Стрес, викликаний позитивними емоціями та приємними подіями, </w:t>
            </w:r>
            <w:r w:rsidRPr="00934111">
              <w:rPr>
                <w:rFonts w:ascii="Times New Roman" w:hAnsi="Times New Roman" w:cs="Times New Roman"/>
                <w:sz w:val="24"/>
                <w:szCs w:val="24"/>
                <w:lang w:val="uk-UA"/>
              </w:rPr>
              <w:lastRenderedPageBreak/>
              <w:t>називають: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емоційним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позитивним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еустресом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дистресом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3</w:t>
            </w:r>
            <w:r w:rsidR="00011DED" w:rsidRPr="00934111">
              <w:rPr>
                <w:rFonts w:ascii="Times New Roman" w:hAnsi="Times New Roman" w:cs="Times New Roman"/>
                <w:sz w:val="24"/>
                <w:szCs w:val="24"/>
                <w:lang w:val="uk-UA"/>
              </w:rPr>
              <w:t>6.</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Стрес, викликаний негативними емоціями та неприємними, небезпечними подіями та ситуаціями, називають: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proofErr w:type="spellStart"/>
            <w:r w:rsidRPr="00934111">
              <w:rPr>
                <w:rFonts w:ascii="Times New Roman" w:hAnsi="Times New Roman" w:cs="Times New Roman"/>
                <w:sz w:val="24"/>
                <w:szCs w:val="24"/>
                <w:lang w:val="uk-UA"/>
              </w:rPr>
              <w:t>еустресом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Pr="00934111">
              <w:rPr>
                <w:rFonts w:ascii="Times New Roman" w:hAnsi="Times New Roman" w:cs="Times New Roman"/>
                <w:sz w:val="24"/>
                <w:szCs w:val="24"/>
                <w:lang w:val="uk-UA"/>
              </w:rPr>
              <w:t>дистресом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негативним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руйнівним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7.</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Інформаційний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пов'язаний з надмірними фізичними навантаженнями;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проявляється в ситуаціях загрози, небезпеки;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пов'язаний з різного роду захворюваннями;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пов'язаний з інформаційним перевантаженням;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пов'язаний з пошкодженням тіла, порушенням його цілісності.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8.</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Фізичний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пов'язаний з різного роду захворюваннями;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пов'язаний з надмірними фізичними навантаженнями;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пов'язаний з інформаційним перевантаженням;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пов'язаний з пошкодженням тіла, порушенням його цілісності;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пов'язаний з впливом на організм хімічних речовин, дефіцитом чи надлишком кисню тощо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9.</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Хронічний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Pr="00934111">
              <w:rPr>
                <w:rFonts w:ascii="Times New Roman" w:hAnsi="Times New Roman" w:cs="Times New Roman"/>
                <w:sz w:val="24"/>
                <w:szCs w:val="24"/>
                <w:lang w:val="uk-UA"/>
              </w:rPr>
              <w:t>характеризуєтьс</w:t>
            </w:r>
            <w:proofErr w:type="spellEnd"/>
            <w:r w:rsidRPr="00934111">
              <w:rPr>
                <w:rFonts w:ascii="Times New Roman" w:hAnsi="Times New Roman" w:cs="Times New Roman"/>
                <w:sz w:val="24"/>
                <w:szCs w:val="24"/>
                <w:lang w:val="uk-UA"/>
              </w:rPr>
              <w:t xml:space="preserve"> швидкістю та </w:t>
            </w:r>
            <w:proofErr w:type="spellStart"/>
            <w:r w:rsidRPr="00934111">
              <w:rPr>
                <w:rFonts w:ascii="Times New Roman" w:hAnsi="Times New Roman" w:cs="Times New Roman"/>
                <w:sz w:val="24"/>
                <w:szCs w:val="24"/>
                <w:lang w:val="uk-UA"/>
              </w:rPr>
              <w:t>неочікуваністю</w:t>
            </w:r>
            <w:proofErr w:type="spellEnd"/>
            <w:r w:rsidRPr="00934111">
              <w:rPr>
                <w:rFonts w:ascii="Times New Roman" w:hAnsi="Times New Roman" w:cs="Times New Roman"/>
                <w:sz w:val="24"/>
                <w:szCs w:val="24"/>
                <w:lang w:val="uk-UA"/>
              </w:rPr>
              <w:t xml:space="preserve">. Не несе негативних наслідків, скоріше, навпаки, у </w:t>
            </w:r>
            <w:proofErr w:type="spellStart"/>
            <w:r w:rsidRPr="00934111">
              <w:rPr>
                <w:rFonts w:ascii="Times New Roman" w:hAnsi="Times New Roman" w:cs="Times New Roman"/>
                <w:sz w:val="24"/>
                <w:szCs w:val="24"/>
                <w:lang w:val="uk-UA"/>
              </w:rPr>
              <w:t>звязку</w:t>
            </w:r>
            <w:proofErr w:type="spellEnd"/>
            <w:r w:rsidRPr="00934111">
              <w:rPr>
                <w:rFonts w:ascii="Times New Roman" w:hAnsi="Times New Roman" w:cs="Times New Roman"/>
                <w:sz w:val="24"/>
                <w:szCs w:val="24"/>
                <w:lang w:val="uk-UA"/>
              </w:rPr>
              <w:t xml:space="preserve"> з запуском мобілізаційних резервів людина діє біль ефективно і легко долає труднощі;</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934111">
              <w:rPr>
                <w:rFonts w:ascii="Times New Roman" w:hAnsi="Times New Roman" w:cs="Times New Roman"/>
                <w:sz w:val="24"/>
                <w:szCs w:val="24"/>
                <w:shd w:val="clear" w:color="auto" w:fill="F8F9FA"/>
                <w:lang w:val="uk-UA"/>
              </w:rPr>
              <w:t>емоційно</w:t>
            </w:r>
            <w:proofErr w:type="spellEnd"/>
            <w:r w:rsidRPr="0093411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0.</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Гострий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характеризується швидкістю та </w:t>
            </w:r>
            <w:proofErr w:type="spellStart"/>
            <w:r w:rsidRPr="00934111">
              <w:rPr>
                <w:rFonts w:ascii="Times New Roman" w:hAnsi="Times New Roman" w:cs="Times New Roman"/>
                <w:sz w:val="24"/>
                <w:szCs w:val="24"/>
                <w:lang w:val="uk-UA"/>
              </w:rPr>
              <w:t>неочікуваністю</w:t>
            </w:r>
            <w:proofErr w:type="spellEnd"/>
            <w:r w:rsidRPr="00934111">
              <w:rPr>
                <w:rFonts w:ascii="Times New Roman" w:hAnsi="Times New Roman" w:cs="Times New Roman"/>
                <w:sz w:val="24"/>
                <w:szCs w:val="24"/>
                <w:lang w:val="uk-UA"/>
              </w:rPr>
              <w:t>. Не несе негативних наслідків, скоріше, навпаки, у зв’язку з запуском мобілізаційних резервів людина діє біль ефективно і легко долає труднощі;</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934111">
              <w:rPr>
                <w:rFonts w:ascii="Times New Roman" w:hAnsi="Times New Roman" w:cs="Times New Roman"/>
                <w:sz w:val="24"/>
                <w:szCs w:val="24"/>
                <w:shd w:val="clear" w:color="auto" w:fill="F8F9FA"/>
                <w:lang w:val="uk-UA"/>
              </w:rPr>
              <w:t>емоційно</w:t>
            </w:r>
            <w:proofErr w:type="spellEnd"/>
            <w:r w:rsidRPr="0093411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 xml:space="preserve">1. </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Організаційний стрес: </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Fonts w:ascii="Times New Roman" w:eastAsia="TimesNewRoman" w:hAnsi="Times New Roman" w:cs="Times New Roman"/>
                <w:sz w:val="24"/>
                <w:szCs w:val="24"/>
                <w:lang w:val="uk-UA"/>
              </w:rPr>
              <w:t>психічна напруга, пов’язана з подоланням недосконалості організаційних умов праці, з високим навантаженням при виконанні професійних обов’язків на робочому місці в конкретній організаційній структурі ;</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передбачає наявність тривалого негативного впливу психологічних, соціальних або фізіологічних чинників, які </w:t>
            </w:r>
            <w:r w:rsidRPr="00934111">
              <w:rPr>
                <w:rFonts w:ascii="Times New Roman" w:hAnsi="Times New Roman" w:cs="Times New Roman"/>
                <w:sz w:val="24"/>
                <w:szCs w:val="24"/>
                <w:lang w:val="uk-UA"/>
              </w:rPr>
              <w:lastRenderedPageBreak/>
              <w:t>ведуть до перевантажень різного роду;</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В. пов'язаний з надмірними фізичними навантаженнями;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фізіологічний та психоемоційний стан, викликаний несподіваним фактором, в результаті якого людина втрачає емоційну рівновагу;</w:t>
            </w:r>
          </w:p>
          <w:p w:rsidR="00011DED" w:rsidRPr="00934111" w:rsidRDefault="00011DED"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4</w:t>
            </w:r>
            <w:r w:rsidR="00011DED" w:rsidRPr="00934111">
              <w:rPr>
                <w:rFonts w:ascii="Times New Roman" w:hAnsi="Times New Roman" w:cs="Times New Roman"/>
                <w:sz w:val="24"/>
                <w:szCs w:val="24"/>
                <w:lang w:val="uk-UA"/>
              </w:rPr>
              <w:t>2.</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eastAsia="TimesNewRoman" w:hAnsi="Times New Roman" w:cs="Times New Roman"/>
                <w:sz w:val="24"/>
                <w:szCs w:val="24"/>
                <w:lang w:val="uk-UA"/>
              </w:rPr>
            </w:pPr>
            <w:r w:rsidRPr="00934111">
              <w:rPr>
                <w:rFonts w:ascii="Times New Roman" w:eastAsia="TimesNewRoman" w:hAnsi="Times New Roman" w:cs="Times New Roman"/>
                <w:sz w:val="24"/>
                <w:szCs w:val="24"/>
                <w:lang w:val="uk-UA"/>
              </w:rPr>
              <w:t>Які з наведених нижче причин стресу належать до організаційних (назвіть організаційні чинники стресу):</w:t>
            </w:r>
          </w:p>
          <w:p w:rsidR="00011DED" w:rsidRPr="00934111" w:rsidRDefault="00011DED" w:rsidP="001951D1">
            <w:pPr>
              <w:rPr>
                <w:rFonts w:ascii="Times New Roman" w:eastAsia="TimesNewRoman" w:hAnsi="Times New Roman" w:cs="Times New Roman"/>
                <w:sz w:val="24"/>
                <w:szCs w:val="24"/>
                <w:lang w:val="uk-UA"/>
              </w:rPr>
            </w:pPr>
            <w:r w:rsidRPr="00934111">
              <w:rPr>
                <w:rFonts w:ascii="Times New Roman" w:eastAsia="TimesNewRoman" w:hAnsi="Times New Roman" w:cs="Times New Roman"/>
                <w:sz w:val="24"/>
                <w:szCs w:val="24"/>
                <w:lang w:val="uk-UA"/>
              </w:rPr>
              <w:t>1. страх не впоратися з роботою</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2. надзвичайні події, стихійні лиха, нещасні випадки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3. неоднозначні вимоги до роботи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4. високе робоче навантаження</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5. неможливість контролювати робочу ситуацію</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6. страх втратити роботу</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1, 2, 3, 4;</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3, 4, 5;</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2, 3, 4, 5;</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4, 5, 6;</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3.</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shd w:val="clear" w:color="auto" w:fill="F8F9FA"/>
                <w:lang w:val="uk-UA"/>
              </w:rPr>
              <w:t>Стан фізичного, емоційного, психічного або мотиваційного виснаження, що розвивається як результат хронічного стресу та характеризується порушенням продуктивності, втомою, безсонням, підвищеною схильністю до соматичних захворювань, розвитком негативної самооцінки, негативного ставлення до роботи, втрати розуміння і співчуття по відношенню до клієнтів –</w:t>
            </w:r>
            <w:r w:rsidRPr="00934111">
              <w:rPr>
                <w:rFonts w:ascii="Times New Roman" w:hAnsi="Times New Roman" w:cs="Times New Roman"/>
                <w:sz w:val="24"/>
                <w:szCs w:val="24"/>
                <w:lang w:val="uk-UA"/>
              </w:rPr>
              <w:t xml:space="preserve"> це: </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Fonts w:ascii="Times New Roman" w:eastAsia="TimesNewRoman" w:hAnsi="Times New Roman" w:cs="Times New Roman"/>
                <w:sz w:val="24"/>
                <w:szCs w:val="24"/>
                <w:lang w:val="uk-UA"/>
              </w:rPr>
              <w:t>професійне вигорання;</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eastAsia="TimesNewRoman" w:hAnsi="Times New Roman" w:cs="Times New Roman"/>
                <w:sz w:val="24"/>
                <w:szCs w:val="24"/>
                <w:lang w:val="uk-UA"/>
              </w:rPr>
              <w:t>Б. стрес;</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В. </w:t>
            </w:r>
            <w:r w:rsidRPr="00934111">
              <w:rPr>
                <w:rFonts w:ascii="Times New Roman" w:eastAsia="TimesNewRoman" w:hAnsi="Times New Roman" w:cs="Times New Roman"/>
                <w:sz w:val="24"/>
                <w:szCs w:val="24"/>
                <w:lang w:val="uk-UA"/>
              </w:rPr>
              <w:t>цинізм;</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eastAsia="TimesNewRoman" w:hAnsi="Times New Roman" w:cs="Times New Roman"/>
                <w:sz w:val="24"/>
                <w:szCs w:val="24"/>
                <w:lang w:val="uk-UA"/>
              </w:rPr>
              <w:t>знецінення власних професійних досягнень;</w:t>
            </w:r>
          </w:p>
          <w:p w:rsidR="00011DED" w:rsidRPr="00934111" w:rsidRDefault="00011DED"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4.</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Основні симптоми професійного вигорання поділяються н наступні групи:</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психофізичні симптоми;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соціально-психологічні симптоми;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поведінкові симптоми;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вірні варіанти відповідей А та Б;</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вірні варіанти відповідей А, Б та В.</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5.</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До основних напрямів </w:t>
            </w:r>
            <w:r w:rsidRPr="00934111">
              <w:rPr>
                <w:rFonts w:ascii="Times New Roman" w:hAnsi="Times New Roman" w:cs="Times New Roman"/>
                <w:sz w:val="24"/>
                <w:szCs w:val="24"/>
                <w:lang w:val="uk-UA"/>
              </w:rPr>
              <w:lastRenderedPageBreak/>
              <w:t>профілактики професійного вигорання відносять: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ефективний розподіл робочого часу та навантаження;</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Б. забезпечення та підтримка психологічного комфорту в колективі;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розподіл пріоритетів між завданнями;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організація робочого місця та місць для відпочинку;</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6378"/>
      </w:tblGrid>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lastRenderedPageBreak/>
              <w:t>46</w:t>
            </w:r>
          </w:p>
        </w:tc>
        <w:tc>
          <w:tcPr>
            <w:tcW w:w="2552" w:type="dxa"/>
          </w:tcPr>
          <w:p w:rsidR="00187324" w:rsidRPr="00934111" w:rsidRDefault="00187324"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Етика – це …</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Правила поведінки.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Система знань про добро та зло.</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Наука про добро.</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Кодекс честі.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Ділові зустрічі.</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47</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Етикет – це …</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Сукупність правил поведінки.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Форма звертання.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Сукупність правил поведінки, які регулюють зовнішні прояви людських стосунків.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Форми прощання.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Привітання.</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48</w:t>
            </w:r>
            <w:r w:rsidR="00187324" w:rsidRPr="00934111">
              <w:rPr>
                <w:rFonts w:ascii="Times New Roman" w:hAnsi="Times New Roman" w:cs="Times New Roman"/>
                <w:sz w:val="24"/>
                <w:szCs w:val="24"/>
              </w:rPr>
              <w:t xml:space="preserve"> </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Етика ділових відносин – це…</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Моральні принципи ділового спілкування.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Знання про моральні аспекти ділових стосунків.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Рекомендації для успішного вирішення ділових проблем.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Корпоративні свята.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Ділові переговори.</w:t>
            </w:r>
          </w:p>
        </w:tc>
      </w:tr>
      <w:tr w:rsidR="00934111" w:rsidRPr="00934111" w:rsidTr="00F944A6">
        <w:tc>
          <w:tcPr>
            <w:tcW w:w="817" w:type="dxa"/>
          </w:tcPr>
          <w:p w:rsidR="00187324" w:rsidRPr="00934111" w:rsidRDefault="00187324"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4</w:t>
            </w:r>
            <w:r w:rsidR="00440B82" w:rsidRPr="00934111">
              <w:rPr>
                <w:rFonts w:ascii="Times New Roman" w:hAnsi="Times New Roman" w:cs="Times New Roman"/>
                <w:sz w:val="24"/>
                <w:szCs w:val="24"/>
              </w:rPr>
              <w:t>9</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етикет – це …</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Форма ділового звертання та представлення.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Сукупність правил поведінки, які регулюють зовнішні прояви людських стосунків.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Норми, які регулюють стиль роботи, поведінки та спілкування при вирішенні ділових проблем.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Правила.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Ввічливість.</w:t>
            </w:r>
          </w:p>
        </w:tc>
      </w:tr>
      <w:tr w:rsidR="00934111" w:rsidRPr="00934111" w:rsidTr="00F944A6">
        <w:tc>
          <w:tcPr>
            <w:tcW w:w="817" w:type="dxa"/>
          </w:tcPr>
          <w:p w:rsidR="00187324" w:rsidRPr="00934111" w:rsidRDefault="00187324"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w:t>
            </w:r>
            <w:r w:rsidR="00440B82" w:rsidRPr="00934111">
              <w:rPr>
                <w:rFonts w:ascii="Times New Roman" w:hAnsi="Times New Roman" w:cs="Times New Roman"/>
                <w:sz w:val="24"/>
                <w:szCs w:val="24"/>
              </w:rPr>
              <w:t>0</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протокол – це</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Правила, що регламентують порядок ділових зустрічей і переговорів та ділових стосунків в цілому.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Правила оформлення документів.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Сукупність правил, традицій, яких дотримуються в міжнародних стосунках.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Правила оформлення документів.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Складання документів.</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51</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Золоте правило моральності: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 xml:space="preserve">А. Десять заповідей </w:t>
            </w:r>
            <w:proofErr w:type="spellStart"/>
            <w:r w:rsidRPr="00934111">
              <w:rPr>
                <w:rFonts w:ascii="Times New Roman" w:hAnsi="Times New Roman" w:cs="Times New Roman"/>
                <w:sz w:val="24"/>
                <w:szCs w:val="24"/>
              </w:rPr>
              <w:t>Іісуса</w:t>
            </w:r>
            <w:proofErr w:type="spellEnd"/>
            <w:r w:rsidRPr="00934111">
              <w:rPr>
                <w:rFonts w:ascii="Times New Roman" w:hAnsi="Times New Roman" w:cs="Times New Roman"/>
                <w:sz w:val="24"/>
                <w:szCs w:val="24"/>
              </w:rPr>
              <w:t>.</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Поводься стосовно інших людей так, як ти хотів би, щоб вони поводилися стосовно тебе.</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Вчиняй так, щоб максима твоєї волі одночасно мала силу принципу загального законодавства.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Зробити кар’єру, не дивлячись ні на що.</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Не кради.</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52</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Які подарунки ми можемо дарувати в діловій сфері?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Сорочку.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Парфуми.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Краватку.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Ніякі.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Все, що завгодно.</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53</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Що потрібно робити при прийомі подарунків?</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Розгорнути його в присутності особи, яка його подарувала і подякувати.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Неввічливо розгортати його в присутності особи, яка його подарувала.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Не розгортати подарунок, але подякувати.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Відкласти в сторону.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Не реагувати.</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54</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 xml:space="preserve">Головне правило </w:t>
            </w:r>
            <w:r w:rsidRPr="00934111">
              <w:rPr>
                <w:rFonts w:ascii="Times New Roman" w:hAnsi="Times New Roman" w:cs="Times New Roman"/>
                <w:sz w:val="24"/>
                <w:szCs w:val="24"/>
              </w:rPr>
              <w:lastRenderedPageBreak/>
              <w:t>підбору ділового костюма:</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А. Стильність.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Б. Охайність.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Відповідність ціни костюма соціальному статусу людини, яка його одягає.</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Чим дорожче, тим краще.</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Яскравість.</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lastRenderedPageBreak/>
              <w:t>55</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Скільки кольорів може одночасно поєднуватися в діловому костюмі: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Не більше чотирьох.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Не більше трьох.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Не більше двох.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Один.</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Чим більше, тим краще.</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56</w:t>
            </w:r>
          </w:p>
          <w:p w:rsidR="00187324" w:rsidRPr="00934111" w:rsidRDefault="00187324" w:rsidP="00E6284C">
            <w:pPr>
              <w:spacing w:after="0" w:line="240" w:lineRule="auto"/>
              <w:jc w:val="both"/>
              <w:rPr>
                <w:rFonts w:ascii="Times New Roman" w:hAnsi="Times New Roman" w:cs="Times New Roman"/>
                <w:sz w:val="24"/>
                <w:szCs w:val="24"/>
              </w:rPr>
            </w:pP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Імідж людини – це…</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Уміння спілкуватися.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Уміння впливати на людей.</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Уміння керувати враженням.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Зовнішність.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Внутрішній світ.</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57</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Стиль чоловічого костюма під час ділової зустрічі: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Повинен відповідати стилю інших учасників зустрічі.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Повинен бути індивідуальним, що дасть можливість впливати на формування іміджу.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Вибір стилю не регламентується.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Має бути яскравим.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Не таким, як усі.</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58</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Під час ділових зустрічей жінці рекомендується:</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Одягати міні-спідниці.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Одяг яскравих кольорів.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Одяг, який не буде відволікати співрозмовника від ділової розмови.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Одягати високі підбори.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Фліртувати.</w:t>
            </w:r>
          </w:p>
        </w:tc>
      </w:tr>
      <w:tr w:rsidR="00934111" w:rsidRPr="00934111" w:rsidTr="00F944A6">
        <w:tc>
          <w:tcPr>
            <w:tcW w:w="817" w:type="dxa"/>
          </w:tcPr>
          <w:p w:rsidR="00187324" w:rsidRPr="00934111" w:rsidRDefault="00440B82" w:rsidP="00440B82">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59</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До денних прийомів відносяться:</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Фуршет.</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Обід.</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Келих вина.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Банкет.</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Чай. Кава.</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60</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прийом «обід» розпочинається:</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О 12:00.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О 20:00.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О 14:00.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О 9:00.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О 10:00.</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61</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прийом «</w:t>
            </w:r>
            <w:proofErr w:type="spellStart"/>
            <w:r w:rsidRPr="00934111">
              <w:rPr>
                <w:rFonts w:ascii="Times New Roman" w:hAnsi="Times New Roman" w:cs="Times New Roman"/>
                <w:sz w:val="24"/>
                <w:szCs w:val="24"/>
              </w:rPr>
              <w:t>жур</w:t>
            </w:r>
            <w:proofErr w:type="spellEnd"/>
            <w:r w:rsidRPr="00934111">
              <w:rPr>
                <w:rFonts w:ascii="Times New Roman" w:hAnsi="Times New Roman" w:cs="Times New Roman"/>
                <w:sz w:val="24"/>
                <w:szCs w:val="24"/>
              </w:rPr>
              <w:t>-фікс»:</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Для чоловіків.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Для молоді.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Для жінок.</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Для дітей.</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Для сімей.</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62</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На діловий прийом з розміщенням:</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Потрібно приходити раніше визначеного часу.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Приходити у визначений час.</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Порядок не регламентований.</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Коли виходить.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Коли хочеться.</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63</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Кому належить ініціатива залишення прийому?</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Правила це не регламентують.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Головному гостю.</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За вказівкою господаря.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Кому хочеться.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Кому скажуть.</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64</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 xml:space="preserve">Кому не рекомендується дарувати яскраво-червоні квіти </w:t>
            </w:r>
            <w:r w:rsidRPr="00934111">
              <w:rPr>
                <w:rFonts w:ascii="Times New Roman" w:hAnsi="Times New Roman" w:cs="Times New Roman"/>
                <w:sz w:val="24"/>
                <w:szCs w:val="24"/>
              </w:rPr>
              <w:lastRenderedPageBreak/>
              <w:t xml:space="preserve">(особливо </w:t>
            </w:r>
            <w:proofErr w:type="spellStart"/>
            <w:r w:rsidRPr="00934111">
              <w:rPr>
                <w:rFonts w:ascii="Times New Roman" w:hAnsi="Times New Roman" w:cs="Times New Roman"/>
                <w:sz w:val="24"/>
                <w:szCs w:val="24"/>
              </w:rPr>
              <w:t>троянди</w:t>
            </w:r>
            <w:proofErr w:type="spellEnd"/>
            <w:r w:rsidRPr="00934111">
              <w:rPr>
                <w:rFonts w:ascii="Times New Roman" w:hAnsi="Times New Roman" w:cs="Times New Roman"/>
                <w:sz w:val="24"/>
                <w:szCs w:val="24"/>
              </w:rPr>
              <w:t>)?</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А. Чоловікам.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Дівчаткам, які не досягли 18 років.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Заміжнім жінкам.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Новонародженим.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Д. Нікому.</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lastRenderedPageBreak/>
              <w:t>65</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До якої просторової зони організації простору при спілкуванні відноситься зона від 120 до 360 см:</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Особиста.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Громадська.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Дружня.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Соціальна.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Інтимна.</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66</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Вид наради, на якій керівник ознайомлює присутніх зі своїми розпорядженнями, власним поглядом, з постановою чи наказом вищого керівництва; інколи дозволяє учасникам наради ставити запитання та яка виключає обмін думками, називається: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 xml:space="preserve">А. </w:t>
            </w:r>
            <w:proofErr w:type="spellStart"/>
            <w:r w:rsidRPr="00F944A6">
              <w:rPr>
                <w:rFonts w:ascii="Times New Roman" w:eastAsia="Times New Roman" w:hAnsi="Times New Roman" w:cs="Times New Roman"/>
                <w:sz w:val="24"/>
                <w:szCs w:val="24"/>
              </w:rPr>
              <w:t>сегрегативною</w:t>
            </w:r>
            <w:proofErr w:type="spellEnd"/>
            <w:r w:rsidRPr="00F944A6">
              <w:rPr>
                <w:rFonts w:ascii="Times New Roman" w:eastAsia="Times New Roman" w:hAnsi="Times New Roman" w:cs="Times New Roman"/>
                <w:sz w:val="24"/>
                <w:szCs w:val="24"/>
              </w:rPr>
              <w:t>;</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дискусійною;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диктаторською;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вільною;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проблемною.</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67</w:t>
            </w:r>
            <w:r w:rsidR="00F944A6" w:rsidRPr="00F944A6">
              <w:rPr>
                <w:rFonts w:ascii="Times New Roman" w:eastAsia="Times New Roman" w:hAnsi="Times New Roman" w:cs="Times New Roman"/>
                <w:sz w:val="24"/>
                <w:szCs w:val="24"/>
              </w:rPr>
              <w:t xml:space="preserve"> </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Вид наради, який передбачає вільний обмін думками, загальне голосування, прийняття рішення, яке потім підлягає затвердженню керівництвом, називається: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дискусійною;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диктаторською;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оперативною;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 xml:space="preserve">Г. </w:t>
            </w:r>
            <w:proofErr w:type="spellStart"/>
            <w:r w:rsidRPr="00F944A6">
              <w:rPr>
                <w:rFonts w:ascii="Times New Roman" w:eastAsia="Times New Roman" w:hAnsi="Times New Roman" w:cs="Times New Roman"/>
                <w:sz w:val="24"/>
                <w:szCs w:val="24"/>
              </w:rPr>
              <w:t>сегрегативною</w:t>
            </w:r>
            <w:proofErr w:type="spellEnd"/>
            <w:r w:rsidRPr="00F944A6">
              <w:rPr>
                <w:rFonts w:ascii="Times New Roman" w:eastAsia="Times New Roman" w:hAnsi="Times New Roman" w:cs="Times New Roman"/>
                <w:sz w:val="24"/>
                <w:szCs w:val="24"/>
              </w:rPr>
              <w:t>;</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правильної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68</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Водій відчиняє двері автомобіля. Куди посадити почесного гостя?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поряд з водієм;</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на задньому сидінні справа по ходу машини;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на задньому сидінні зліва по ходу машини;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на задньому сидінні посередині;</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69</w:t>
            </w:r>
            <w:r w:rsidR="00F944A6" w:rsidRPr="00F944A6">
              <w:rPr>
                <w:rFonts w:ascii="Times New Roman" w:eastAsia="Times New Roman" w:hAnsi="Times New Roman" w:cs="Times New Roman"/>
                <w:sz w:val="24"/>
                <w:szCs w:val="24"/>
              </w:rPr>
              <w:t xml:space="preserve"> </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Обід відбувається у великій залі з прямокутним столом посередині. Де буде сидіти почесна особа?</w:t>
            </w:r>
          </w:p>
        </w:tc>
        <w:tc>
          <w:tcPr>
            <w:tcW w:w="6378" w:type="dxa"/>
          </w:tcPr>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спиною до вхідних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біля стіни зліва від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біля стіни справа від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навпроти вхідних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правильного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70</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При зустрічі делегації, особливо зарубіжної, необхідно дотримуватися певних протокольних правил. До них належать:</w:t>
            </w:r>
          </w:p>
        </w:tc>
        <w:tc>
          <w:tcPr>
            <w:tcW w:w="6378" w:type="dxa"/>
          </w:tcPr>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ранг та посада зустрічаючого голови делегації повинні відповідати ранку і посаді приїжджаючого голови делегації;</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для зустрічі, зазвичай, прибуває голова приймаючої делегації в супроводі 2-3-х осіб;</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першим відрекомендовується голова, який приймає делегацію, і якщо з ним на зустріч приїхала його дружина, то він відрекомендовує її гостям. Другим відрекомендовується гість – голова іноземної фірми, який відрекомендовує також і свою дружину;</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зустрічаючи делегацію, голова приймаючої сторони повинен вручити квіти всім жінкам – учасникам делегації чи прибулим разом із членами делегації;</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всі варіанти відповідей вірні.</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71</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До денних прийомів відносяться: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«Келих вина»,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«Келих вина», «Келих шампанського»,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«Келих вина», «Келих шампанського», «Сніданок»;</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lastRenderedPageBreak/>
              <w:t>Г. «Сніданок», «Обід», «Вечеря»;</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lastRenderedPageBreak/>
              <w:t>72</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Коли Вам телефонують, знімати слухавку краще всього:</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одразу після першого дзвінка;</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після другого дзвінка;</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після третього дзвінка;</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можна проігнорувати дзвінок;</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73</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Під час телефонної розмови раптово перервався зв'язок. Хто має передзвонити?</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той, хто телефонував;</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той, кому телефонували;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взагалі не варто передзвонювати;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не має значення хто це зробить;</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74</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Ділові листи пишуть на чистому бланку або аркуші паперу:</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лише з його лицьової сторони;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з обох сторін бланку або аркушу.</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75</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До прийомів з розсаджуванням за столом відносять:</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«Келих вина»,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«Келих шампанського»,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«Сніданок», «Обід», «Вечеря»;</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«Фуршет»,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правильного варіанту відповіді немає.</w:t>
            </w:r>
          </w:p>
        </w:tc>
      </w:tr>
    </w:tbl>
    <w:p w:rsidR="00187324" w:rsidRPr="00934111" w:rsidRDefault="00187324"/>
    <w:p w:rsidR="00187324" w:rsidRPr="00934111" w:rsidRDefault="00187324"/>
    <w:p w:rsidR="00BC37B5" w:rsidRPr="00934111" w:rsidRDefault="00BC37B5"/>
    <w:p w:rsidR="003F6803" w:rsidRPr="00934111" w:rsidRDefault="003F6803">
      <w:r w:rsidRPr="00934111">
        <w:br w:type="page"/>
      </w:r>
    </w:p>
    <w:p w:rsidR="000310C9" w:rsidRPr="00934111" w:rsidRDefault="000310C9" w:rsidP="000310C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lastRenderedPageBreak/>
        <w:t>МОДУЛЬНА КОНТРОЛЬНА РОБОТА 1</w:t>
      </w:r>
    </w:p>
    <w:p w:rsidR="000310C9" w:rsidRPr="00934111" w:rsidRDefault="000310C9" w:rsidP="000310C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«ПСИХОЛОГІЯ ДІЛОВОГО СПІЛКУВАННЯ»</w:t>
      </w:r>
      <w:r w:rsidR="00934111" w:rsidRPr="00934111">
        <w:rPr>
          <w:rFonts w:ascii="Times New Roman" w:hAnsi="Times New Roman" w:cs="Times New Roman"/>
          <w:b/>
          <w:sz w:val="24"/>
          <w:szCs w:val="24"/>
        </w:rPr>
        <w:t xml:space="preserve"> </w:t>
      </w:r>
      <w:r w:rsidR="00934111" w:rsidRPr="00934111">
        <w:rPr>
          <w:rFonts w:ascii="Times New Roman" w:hAnsi="Times New Roman" w:cs="Times New Roman"/>
          <w:b/>
          <w:sz w:val="24"/>
          <w:szCs w:val="24"/>
          <w:highlight w:val="red"/>
        </w:rPr>
        <w:t>ПІБ ГРУПА</w:t>
      </w:r>
    </w:p>
    <w:tbl>
      <w:tblPr>
        <w:tblStyle w:val="a3"/>
        <w:tblW w:w="10031" w:type="dxa"/>
        <w:tblInd w:w="0" w:type="dxa"/>
        <w:tblLook w:val="04A0" w:firstRow="1" w:lastRow="0" w:firstColumn="1" w:lastColumn="0" w:noHBand="0" w:noVBand="1"/>
      </w:tblPr>
      <w:tblGrid>
        <w:gridCol w:w="1101"/>
        <w:gridCol w:w="2235"/>
        <w:gridCol w:w="903"/>
        <w:gridCol w:w="5792"/>
      </w:tblGrid>
      <w:tr w:rsidR="00934111" w:rsidRPr="00934111" w:rsidTr="00AF4239">
        <w:trPr>
          <w:trHeight w:val="161"/>
        </w:trPr>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41</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42</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43</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44</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45</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46</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47</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48</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49</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50</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51</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52</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53</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54</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55</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56</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57</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58</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59</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60</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61</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62</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63</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64</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65</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66</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68</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69</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70</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71</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72</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73</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74</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75</w:t>
            </w: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bl>
    <w:p w:rsidR="00E6284C" w:rsidRPr="00934111" w:rsidRDefault="00E6284C" w:rsidP="00AF4239"/>
    <w:sectPr w:rsidR="00E6284C" w:rsidRPr="00934111" w:rsidSect="00AF423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0C6"/>
    <w:multiLevelType w:val="hybridMultilevel"/>
    <w:tmpl w:val="3560F9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4B5714"/>
    <w:multiLevelType w:val="hybridMultilevel"/>
    <w:tmpl w:val="EA7AEC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60C058F"/>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F1D4FF3"/>
    <w:multiLevelType w:val="multilevel"/>
    <w:tmpl w:val="B3D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A9"/>
    <w:rsid w:val="00011DED"/>
    <w:rsid w:val="000310C9"/>
    <w:rsid w:val="00061703"/>
    <w:rsid w:val="00076609"/>
    <w:rsid w:val="000A0A69"/>
    <w:rsid w:val="000A2769"/>
    <w:rsid w:val="00115DF0"/>
    <w:rsid w:val="00126DE9"/>
    <w:rsid w:val="001818CC"/>
    <w:rsid w:val="00187324"/>
    <w:rsid w:val="001951D1"/>
    <w:rsid w:val="001C332F"/>
    <w:rsid w:val="001C7078"/>
    <w:rsid w:val="001E609A"/>
    <w:rsid w:val="00213753"/>
    <w:rsid w:val="00270E8F"/>
    <w:rsid w:val="002A28EE"/>
    <w:rsid w:val="002B4D84"/>
    <w:rsid w:val="002C7415"/>
    <w:rsid w:val="00303773"/>
    <w:rsid w:val="00332AFB"/>
    <w:rsid w:val="0035568D"/>
    <w:rsid w:val="00364444"/>
    <w:rsid w:val="00365048"/>
    <w:rsid w:val="003A3767"/>
    <w:rsid w:val="003C4ED5"/>
    <w:rsid w:val="003D1D17"/>
    <w:rsid w:val="003F6803"/>
    <w:rsid w:val="003F7481"/>
    <w:rsid w:val="00402493"/>
    <w:rsid w:val="00410085"/>
    <w:rsid w:val="00437874"/>
    <w:rsid w:val="00440B82"/>
    <w:rsid w:val="00494F11"/>
    <w:rsid w:val="004B13A9"/>
    <w:rsid w:val="004E3E68"/>
    <w:rsid w:val="004E7385"/>
    <w:rsid w:val="005D739F"/>
    <w:rsid w:val="00611CA1"/>
    <w:rsid w:val="00620C18"/>
    <w:rsid w:val="00673A9B"/>
    <w:rsid w:val="006D531B"/>
    <w:rsid w:val="0070777D"/>
    <w:rsid w:val="00720B9E"/>
    <w:rsid w:val="00721DA7"/>
    <w:rsid w:val="00723A17"/>
    <w:rsid w:val="00750AB3"/>
    <w:rsid w:val="007B51CE"/>
    <w:rsid w:val="00821730"/>
    <w:rsid w:val="00826C5A"/>
    <w:rsid w:val="00842B16"/>
    <w:rsid w:val="00867930"/>
    <w:rsid w:val="008A2DCC"/>
    <w:rsid w:val="008B21C4"/>
    <w:rsid w:val="008C28C4"/>
    <w:rsid w:val="008D6F76"/>
    <w:rsid w:val="00934111"/>
    <w:rsid w:val="00957AD7"/>
    <w:rsid w:val="00963656"/>
    <w:rsid w:val="00967E33"/>
    <w:rsid w:val="00973AC9"/>
    <w:rsid w:val="009821AE"/>
    <w:rsid w:val="009A0382"/>
    <w:rsid w:val="009B095A"/>
    <w:rsid w:val="00A2340C"/>
    <w:rsid w:val="00A57849"/>
    <w:rsid w:val="00A63F6A"/>
    <w:rsid w:val="00AA1012"/>
    <w:rsid w:val="00AB3EBD"/>
    <w:rsid w:val="00AC3A93"/>
    <w:rsid w:val="00AD2760"/>
    <w:rsid w:val="00AD692B"/>
    <w:rsid w:val="00AD7C10"/>
    <w:rsid w:val="00AE310A"/>
    <w:rsid w:val="00AE5B8D"/>
    <w:rsid w:val="00AF4239"/>
    <w:rsid w:val="00B34C9C"/>
    <w:rsid w:val="00BC37B5"/>
    <w:rsid w:val="00BF4FB5"/>
    <w:rsid w:val="00C11D69"/>
    <w:rsid w:val="00C17439"/>
    <w:rsid w:val="00C26FF1"/>
    <w:rsid w:val="00C34C93"/>
    <w:rsid w:val="00C5446A"/>
    <w:rsid w:val="00C5744A"/>
    <w:rsid w:val="00CB48A5"/>
    <w:rsid w:val="00D24A0C"/>
    <w:rsid w:val="00D37F09"/>
    <w:rsid w:val="00D83A9E"/>
    <w:rsid w:val="00DB4D5B"/>
    <w:rsid w:val="00DC0B67"/>
    <w:rsid w:val="00E15F3B"/>
    <w:rsid w:val="00E175BA"/>
    <w:rsid w:val="00E51A83"/>
    <w:rsid w:val="00E6284C"/>
    <w:rsid w:val="00E67609"/>
    <w:rsid w:val="00E82E5F"/>
    <w:rsid w:val="00EA3536"/>
    <w:rsid w:val="00EE07EA"/>
    <w:rsid w:val="00F14F91"/>
    <w:rsid w:val="00F349A7"/>
    <w:rsid w:val="00F404B0"/>
    <w:rsid w:val="00F87D7B"/>
    <w:rsid w:val="00F90E59"/>
    <w:rsid w:val="00F944A6"/>
    <w:rsid w:val="00FF7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D77C"/>
  <w15:docId w15:val="{381B69CF-5776-4412-BA22-9AD63F93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character" w:customStyle="1" w:styleId="y2iqfc">
    <w:name w:val="y2iqfc"/>
    <w:basedOn w:val="a0"/>
    <w:rsid w:val="00BC37B5"/>
  </w:style>
  <w:style w:type="paragraph" w:styleId="a6">
    <w:name w:val="Balloon Text"/>
    <w:basedOn w:val="a"/>
    <w:link w:val="a7"/>
    <w:uiPriority w:val="99"/>
    <w:semiHidden/>
    <w:unhideWhenUsed/>
    <w:rsid w:val="00AD276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D2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14986">
      <w:bodyDiv w:val="1"/>
      <w:marLeft w:val="0"/>
      <w:marRight w:val="0"/>
      <w:marTop w:val="0"/>
      <w:marBottom w:val="0"/>
      <w:divBdr>
        <w:top w:val="none" w:sz="0" w:space="0" w:color="auto"/>
        <w:left w:val="none" w:sz="0" w:space="0" w:color="auto"/>
        <w:bottom w:val="none" w:sz="0" w:space="0" w:color="auto"/>
        <w:right w:val="none" w:sz="0" w:space="0" w:color="auto"/>
      </w:divBdr>
    </w:div>
    <w:div w:id="2059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ndex.php?title=%D0%93%D0%BE%D1%80%D0%BC%D0%BE%D0%BD%D0%B0%D0%BB%D1%8C%D0%BD%D0%B0&amp;action=edit&amp;redlink=1" TargetMode="External"/><Relationship Id="rId5" Type="http://schemas.openxmlformats.org/officeDocument/2006/relationships/hyperlink" Target="https://uk.wikipedia.org/w/index.php?title=%D0%9D%D0%B5%D1%80%D0%B2%D0%BE%D0%B2%D0%B0&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17301</Words>
  <Characters>9862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Царук Ірина Михайлівна</cp:lastModifiedBy>
  <cp:revision>2</cp:revision>
  <cp:lastPrinted>2023-05-16T08:08:00Z</cp:lastPrinted>
  <dcterms:created xsi:type="dcterms:W3CDTF">2024-04-30T07:09:00Z</dcterms:created>
  <dcterms:modified xsi:type="dcterms:W3CDTF">2024-04-30T07:09:00Z</dcterms:modified>
</cp:coreProperties>
</file>