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122891" w:rsidRDefault="00372656" w:rsidP="00372656">
      <w:pPr>
        <w:pStyle w:val="FR1"/>
        <w:ind w:left="-567"/>
        <w:jc w:val="center"/>
        <w:rPr>
          <w:rFonts w:ascii="Times New Roman" w:hAnsi="Times New Roman"/>
          <w:i w:val="0"/>
          <w:sz w:val="28"/>
          <w:szCs w:val="28"/>
        </w:rPr>
      </w:pPr>
      <w:r w:rsidRPr="00122891">
        <w:rPr>
          <w:rFonts w:ascii="Times New Roman" w:hAnsi="Times New Roman"/>
          <w:i w:val="0"/>
          <w:sz w:val="28"/>
          <w:szCs w:val="28"/>
        </w:rPr>
        <w:t>Тема 5. Правова, соціальна держава та громадянське суспільство. Демократія</w:t>
      </w:r>
    </w:p>
    <w:p w:rsidR="00372656" w:rsidRPr="00122891" w:rsidRDefault="00372656" w:rsidP="00372656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228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72656" w:rsidRPr="00122891" w:rsidRDefault="00372656" w:rsidP="00372656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1. Виникнення та розвиток ідеї правової держави. Основні ознаки правової держави.</w:t>
      </w:r>
    </w:p>
    <w:p w:rsidR="00372656" w:rsidRPr="00122891" w:rsidRDefault="00372656" w:rsidP="00372656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2. Громадянське суспільство: сутність, основні проблеми формування.</w:t>
      </w:r>
    </w:p>
    <w:p w:rsidR="00372656" w:rsidRPr="00122891" w:rsidRDefault="00372656" w:rsidP="00372656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3. Особливості становлення та розвитку правової держави та громадянського суспільства в Україні.</w:t>
      </w:r>
    </w:p>
    <w:p w:rsidR="00372656" w:rsidRPr="00122891" w:rsidRDefault="00372656" w:rsidP="00372656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4. Демократія: поняття, зміст, ознаки.</w:t>
      </w:r>
    </w:p>
    <w:p w:rsidR="00372656" w:rsidRDefault="00372656" w:rsidP="00372656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5. Типи і форми демократії. Принципи демократії.</w:t>
      </w:r>
    </w:p>
    <w:p w:rsidR="00372656" w:rsidRPr="00122891" w:rsidRDefault="00372656" w:rsidP="00372656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</w:p>
    <w:p w:rsidR="00372656" w:rsidRPr="00122891" w:rsidRDefault="00372656" w:rsidP="00372656">
      <w:pPr>
        <w:pStyle w:val="1"/>
        <w:spacing w:before="0" w:line="240" w:lineRule="auto"/>
        <w:ind w:left="-567"/>
        <w:jc w:val="center"/>
        <w:rPr>
          <w:i w:val="0"/>
          <w:sz w:val="28"/>
          <w:szCs w:val="28"/>
        </w:rPr>
      </w:pPr>
      <w:r w:rsidRPr="00122891">
        <w:rPr>
          <w:b/>
          <w:i w:val="0"/>
          <w:sz w:val="28"/>
          <w:szCs w:val="28"/>
        </w:rPr>
        <w:t>Питання для дискусії:</w:t>
      </w:r>
    </w:p>
    <w:p w:rsidR="00372656" w:rsidRPr="00122891" w:rsidRDefault="00372656" w:rsidP="00372656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 xml:space="preserve">1. </w:t>
      </w:r>
      <w:r w:rsidRPr="00122891">
        <w:rPr>
          <w:i w:val="0"/>
          <w:spacing w:val="-8"/>
          <w:sz w:val="28"/>
          <w:szCs w:val="28"/>
        </w:rPr>
        <w:t>Чи відповідають основні ознаки правової держави, громадянського суспільства конституційним положеннями української держави та сучасним реаліям?</w:t>
      </w:r>
    </w:p>
    <w:p w:rsidR="00372656" w:rsidRDefault="00372656" w:rsidP="00372656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2. Чи дійсно демократичний режим є найефективнішим для розвитку держави та добробуту громадян?</w:t>
      </w:r>
    </w:p>
    <w:p w:rsidR="00372656" w:rsidRPr="00122891" w:rsidRDefault="00372656" w:rsidP="00372656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Чому Україна будучи демократичною державою, що сьогодні позитивно вражає весь світ, була і залишається однією з найбідніших у Європі?</w:t>
      </w:r>
    </w:p>
    <w:p w:rsidR="00372656" w:rsidRDefault="00372656" w:rsidP="00372656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 xml:space="preserve">3. </w:t>
      </w:r>
      <w:r>
        <w:rPr>
          <w:i w:val="0"/>
          <w:sz w:val="28"/>
          <w:szCs w:val="28"/>
        </w:rPr>
        <w:t xml:space="preserve">Охарактеризуйте стан сформованості українського </w:t>
      </w:r>
      <w:r w:rsidRPr="00122891">
        <w:rPr>
          <w:i w:val="0"/>
          <w:sz w:val="28"/>
          <w:szCs w:val="28"/>
        </w:rPr>
        <w:t>громадянськ</w:t>
      </w:r>
      <w:r>
        <w:rPr>
          <w:i w:val="0"/>
          <w:sz w:val="28"/>
          <w:szCs w:val="28"/>
        </w:rPr>
        <w:t>ого</w:t>
      </w:r>
      <w:r w:rsidRPr="00122891">
        <w:rPr>
          <w:i w:val="0"/>
          <w:sz w:val="28"/>
          <w:szCs w:val="28"/>
        </w:rPr>
        <w:t xml:space="preserve"> суспільств</w:t>
      </w:r>
      <w:r>
        <w:rPr>
          <w:i w:val="0"/>
          <w:sz w:val="28"/>
          <w:szCs w:val="28"/>
        </w:rPr>
        <w:t>а.</w:t>
      </w:r>
    </w:p>
    <w:p w:rsidR="004A72D1" w:rsidRDefault="004A72D1">
      <w:pPr>
        <w:rPr>
          <w:lang w:val="uk-UA"/>
        </w:rPr>
      </w:pPr>
    </w:p>
    <w:p w:rsidR="00372656" w:rsidRPr="00372656" w:rsidRDefault="00372656" w:rsidP="00372656">
      <w:pPr>
        <w:widowControl w:val="0"/>
        <w:spacing w:after="200" w:line="276" w:lineRule="auto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  <w:r w:rsidRPr="00372656">
        <w:rPr>
          <w:rFonts w:ascii="Times New Roman" w:hAnsi="Times New Roman" w:cs="Times New Roman"/>
          <w:b/>
          <w:lang w:val="uk-UA"/>
        </w:rPr>
        <w:t>Література:</w:t>
      </w:r>
    </w:p>
    <w:p w:rsidR="00372656" w:rsidRPr="00372656" w:rsidRDefault="00372656" w:rsidP="00372656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Піча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 В. М., Хома Н. М. Політологія: конспект лекцій. Навчальний посібник для студентів вищих закладів освіти. Шосте вид., 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виправл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і 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доповн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– Львів: «Магнолія 2006», 2009. – С. 8-17. </w:t>
      </w:r>
    </w:p>
    <w:p w:rsidR="00372656" w:rsidRPr="00372656" w:rsidRDefault="00372656" w:rsidP="00372656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 у запитаннях та відповідях: 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Навч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посіб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/ За 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. ред. К. М. 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Левківського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. – К., 2003. – С. 7-14.</w:t>
      </w:r>
    </w:p>
    <w:p w:rsidR="00372656" w:rsidRPr="00372656" w:rsidRDefault="00372656" w:rsidP="00372656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 у схемах, таблицях, визначеннях: Навчальний посібник / Дзюбко І. С., 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Оніщенко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 І. Г., 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Лопаєва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 Д. Т. та ін.; За ред. І. С. Дзюбка, І. Г. 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Оніщенко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, К. М. 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Левківського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З. І. Тимошенко. – К.: Укр.-фін. ін.-т 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менеджм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. і бізнесу, 1999. – 161 с. – С.3-8.</w:t>
      </w:r>
    </w:p>
    <w:p w:rsidR="00372656" w:rsidRPr="00372656" w:rsidRDefault="00372656" w:rsidP="00372656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Навчально методичний комплекс: Підручник / За ред. Кирилюка Ф. М: Вид. 2-ге, перероб. та 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доп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. – К.: Центр навчальної літератури, 2005. – 704 с. – С. 37-64, С. 67-72.</w:t>
      </w:r>
    </w:p>
    <w:p w:rsidR="00372656" w:rsidRPr="00372656" w:rsidRDefault="00372656" w:rsidP="00372656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. ред. І. С. Дзюбка, К. М. 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Левківського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. 2-е вид. – К., 2001. – С. 8-36.</w:t>
      </w:r>
    </w:p>
    <w:p w:rsidR="00372656" w:rsidRPr="00372656" w:rsidRDefault="00372656" w:rsidP="00372656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Політологія: підручник / За ред. О. В. 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Бабкіної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, В. П. 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Горбатенка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– 3-тє вид., 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доп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. – К.: ВЦ «Академія», 2010. – 568 с. (Серія «Альма-матер»). – С. 11-31.</w:t>
      </w:r>
    </w:p>
    <w:p w:rsidR="00372656" w:rsidRPr="00372656" w:rsidRDefault="00372656" w:rsidP="00372656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ред. проф. Кременя В. Г., проф. </w:t>
      </w: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Горлача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 М. Т. – Харків, 2001. – С. 9-26.</w:t>
      </w:r>
    </w:p>
    <w:p w:rsidR="00372656" w:rsidRPr="00372656" w:rsidRDefault="00372656" w:rsidP="00372656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Рудич Ф. Політична наука в Україні: стан і перспективи. </w:t>
      </w:r>
      <w:r w:rsidRPr="00372656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– </w:t>
      </w:r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Режим доступу: </w:t>
      </w:r>
      <w:hyperlink r:id="rId5" w:history="1">
        <w:r w:rsidRPr="00372656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uk-UA"/>
          </w:rPr>
          <w:t>http://www.politik.org.ua/vid/magcontent.php3?m=1&amp;n=13&amp;c=55</w:t>
        </w:r>
      </w:hyperlink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372656" w:rsidRPr="00372656" w:rsidRDefault="00372656" w:rsidP="00372656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Шляхтун</w:t>
      </w:r>
      <w:proofErr w:type="spellEnd"/>
      <w:r w:rsidRPr="00372656">
        <w:rPr>
          <w:rFonts w:ascii="Times New Roman" w:eastAsia="Calibri" w:hAnsi="Times New Roman" w:cs="Times New Roman"/>
          <w:sz w:val="20"/>
          <w:szCs w:val="20"/>
          <w:lang w:val="uk-UA"/>
        </w:rPr>
        <w:t> П. П. Політологія (Теорія та історія політичної науки): Підручник. – К., 2002. – С. 8-32.</w:t>
      </w:r>
    </w:p>
    <w:p w:rsidR="00372656" w:rsidRPr="00372656" w:rsidRDefault="00372656" w:rsidP="0037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372656" w:rsidRDefault="00372656" w:rsidP="00372656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/>
        </w:rPr>
      </w:pPr>
      <w:r w:rsidRPr="0037265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/>
        </w:rPr>
        <w:t>ЗАВДАННЯ</w:t>
      </w:r>
    </w:p>
    <w:p w:rsidR="00372656" w:rsidRPr="004032B5" w:rsidRDefault="00372656" w:rsidP="004032B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372656" w:rsidRPr="004032B5" w:rsidRDefault="00372656" w:rsidP="004032B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32B5">
        <w:rPr>
          <w:rFonts w:ascii="Times New Roman" w:hAnsi="Times New Roman" w:cs="Times New Roman"/>
          <w:i/>
          <w:sz w:val="24"/>
          <w:szCs w:val="24"/>
          <w:lang w:val="uk-UA"/>
        </w:rPr>
        <w:t>Чим правова держава відрізняється від соціальної держави? Чи завжди правова держава автомат</w:t>
      </w:r>
      <w:bookmarkStart w:id="0" w:name="_GoBack"/>
      <w:bookmarkEnd w:id="0"/>
      <w:r w:rsidRPr="004032B5">
        <w:rPr>
          <w:rFonts w:ascii="Times New Roman" w:hAnsi="Times New Roman" w:cs="Times New Roman"/>
          <w:i/>
          <w:sz w:val="24"/>
          <w:szCs w:val="24"/>
          <w:lang w:val="uk-UA"/>
        </w:rPr>
        <w:t>ично означає соціальну?</w:t>
      </w:r>
    </w:p>
    <w:p w:rsidR="00372656" w:rsidRPr="004032B5" w:rsidRDefault="00372656" w:rsidP="004032B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2656" w:rsidRPr="004032B5" w:rsidRDefault="00372656" w:rsidP="004032B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32B5">
        <w:rPr>
          <w:rFonts w:ascii="Times New Roman" w:hAnsi="Times New Roman" w:cs="Times New Roman"/>
          <w:i/>
          <w:sz w:val="24"/>
          <w:szCs w:val="24"/>
          <w:lang w:val="uk-UA"/>
        </w:rPr>
        <w:t>Яка з характеристик правової держави, на вашу думку, є найважливішою: верховенство закону чи визнання, гарантії прав і свобод особистості?</w:t>
      </w:r>
    </w:p>
    <w:p w:rsidR="00372656" w:rsidRPr="004032B5" w:rsidRDefault="00372656" w:rsidP="004032B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2656" w:rsidRPr="004032B5" w:rsidRDefault="00372656" w:rsidP="004032B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32B5">
        <w:rPr>
          <w:rFonts w:ascii="Times New Roman" w:hAnsi="Times New Roman" w:cs="Times New Roman"/>
          <w:i/>
          <w:sz w:val="24"/>
          <w:szCs w:val="24"/>
          <w:lang w:val="uk-UA"/>
        </w:rPr>
        <w:t>Чи сумісні, на вашу думку, вільна особистість і держава? Прокоментуйте два твердження:</w:t>
      </w:r>
    </w:p>
    <w:p w:rsidR="00372656" w:rsidRPr="004032B5" w:rsidRDefault="00372656" w:rsidP="004032B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32B5">
        <w:rPr>
          <w:rFonts w:ascii="Times New Roman" w:hAnsi="Times New Roman" w:cs="Times New Roman"/>
          <w:i/>
          <w:sz w:val="24"/>
          <w:szCs w:val="24"/>
          <w:lang w:val="uk-UA"/>
        </w:rPr>
        <w:t>а) «Коли стає можливим говорити про свободу, тоді держава як така перестає існувати» (Ф. Енгельс);</w:t>
      </w:r>
    </w:p>
    <w:p w:rsidR="00372656" w:rsidRPr="004032B5" w:rsidRDefault="00372656" w:rsidP="004032B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32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«Держава – річ, яка вигідна всім, але не вигідна кожному окремо» (В. </w:t>
      </w:r>
      <w:proofErr w:type="spellStart"/>
      <w:r w:rsidRPr="004032B5">
        <w:rPr>
          <w:rFonts w:ascii="Times New Roman" w:hAnsi="Times New Roman" w:cs="Times New Roman"/>
          <w:i/>
          <w:sz w:val="24"/>
          <w:szCs w:val="24"/>
          <w:lang w:val="uk-UA"/>
        </w:rPr>
        <w:t>Найшуль</w:t>
      </w:r>
      <w:proofErr w:type="spellEnd"/>
      <w:r w:rsidRPr="004032B5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sectPr w:rsidR="00372656" w:rsidRPr="0040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4B4"/>
    <w:multiLevelType w:val="hybridMultilevel"/>
    <w:tmpl w:val="1D2A51B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CB2035"/>
    <w:multiLevelType w:val="hybridMultilevel"/>
    <w:tmpl w:val="908258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97"/>
    <w:rsid w:val="00372656"/>
    <w:rsid w:val="004032B5"/>
    <w:rsid w:val="004A72D1"/>
    <w:rsid w:val="005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017CB-2077-4D46-B2EF-31A0479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5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2656"/>
    <w:pPr>
      <w:widowControl w:val="0"/>
      <w:spacing w:after="0" w:line="240" w:lineRule="auto"/>
      <w:ind w:left="3240"/>
    </w:pPr>
    <w:rPr>
      <w:rFonts w:ascii="Arial" w:eastAsia="Times New Roman" w:hAnsi="Arial" w:cs="Times New Roman"/>
      <w:b/>
      <w:i/>
      <w:snapToGrid w:val="0"/>
      <w:sz w:val="24"/>
      <w:szCs w:val="20"/>
      <w:lang w:val="uk-UA" w:eastAsia="ru-RU"/>
    </w:rPr>
  </w:style>
  <w:style w:type="paragraph" w:customStyle="1" w:styleId="1">
    <w:name w:val="Звичайний1"/>
    <w:rsid w:val="00372656"/>
    <w:pPr>
      <w:widowControl w:val="0"/>
      <w:spacing w:before="40" w:after="0" w:line="260" w:lineRule="auto"/>
      <w:ind w:left="320"/>
    </w:pPr>
    <w:rPr>
      <w:rFonts w:ascii="Times New Roman" w:eastAsia="Times New Roman" w:hAnsi="Times New Roman" w:cs="Times New Roman"/>
      <w:i/>
      <w:snapToGrid w:val="0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7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tik.org.ua/vid/magcontent.php3?m=1&amp;n=13&amp;c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2023-12-05T06:58:00Z</dcterms:created>
  <dcterms:modified xsi:type="dcterms:W3CDTF">2024-04-30T10:13:00Z</dcterms:modified>
</cp:coreProperties>
</file>