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F7" w:rsidRPr="002249F7" w:rsidRDefault="002249F7" w:rsidP="002249F7">
      <w:pPr>
        <w:spacing w:after="0" w:line="360" w:lineRule="auto"/>
        <w:ind w:firstLine="709"/>
        <w:jc w:val="center"/>
        <w:rPr>
          <w:rFonts w:ascii="Times New Roman" w:hAnsi="Times New Roman" w:cs="Times New Roman"/>
          <w:b/>
          <w:sz w:val="28"/>
        </w:rPr>
      </w:pPr>
      <w:r w:rsidRPr="002249F7">
        <w:rPr>
          <w:rFonts w:ascii="Times New Roman" w:hAnsi="Times New Roman" w:cs="Times New Roman"/>
          <w:b/>
          <w:sz w:val="28"/>
        </w:rPr>
        <w:t>Тема 3. Реформування державного управління в сфері науки та науково-технічної діяльності в Україні</w:t>
      </w:r>
    </w:p>
    <w:p w:rsidR="002249F7" w:rsidRPr="002249F7" w:rsidRDefault="002249F7" w:rsidP="002249F7">
      <w:pPr>
        <w:spacing w:after="0" w:line="360" w:lineRule="auto"/>
        <w:ind w:firstLine="709"/>
        <w:jc w:val="both"/>
        <w:rPr>
          <w:rFonts w:ascii="Times New Roman" w:hAnsi="Times New Roman" w:cs="Times New Roman"/>
          <w:sz w:val="28"/>
        </w:rPr>
      </w:pPr>
      <w:r w:rsidRPr="002249F7">
        <w:rPr>
          <w:rFonts w:ascii="Times New Roman" w:hAnsi="Times New Roman" w:cs="Times New Roman"/>
          <w:sz w:val="28"/>
        </w:rPr>
        <w:t xml:space="preserve">1. Особливості науки та науково-технічної діяльності в Україні в період Радянського Союзу  </w:t>
      </w:r>
    </w:p>
    <w:p w:rsidR="002249F7" w:rsidRPr="002249F7" w:rsidRDefault="002249F7" w:rsidP="002249F7">
      <w:pPr>
        <w:spacing w:after="0" w:line="360" w:lineRule="auto"/>
        <w:ind w:firstLine="709"/>
        <w:jc w:val="both"/>
        <w:rPr>
          <w:rFonts w:ascii="Times New Roman" w:hAnsi="Times New Roman" w:cs="Times New Roman"/>
          <w:sz w:val="28"/>
        </w:rPr>
      </w:pPr>
      <w:r w:rsidRPr="002249F7">
        <w:rPr>
          <w:rFonts w:ascii="Times New Roman" w:hAnsi="Times New Roman" w:cs="Times New Roman"/>
          <w:sz w:val="28"/>
        </w:rPr>
        <w:t xml:space="preserve">2. Етапи реформування державного управління в сфері науки та науково-технічної діяльності в незалежній Україні  </w:t>
      </w:r>
    </w:p>
    <w:p w:rsidR="001D27FD" w:rsidRDefault="002249F7" w:rsidP="002249F7">
      <w:pPr>
        <w:spacing w:after="0" w:line="360" w:lineRule="auto"/>
        <w:ind w:firstLine="709"/>
        <w:jc w:val="both"/>
        <w:rPr>
          <w:rFonts w:ascii="Times New Roman" w:hAnsi="Times New Roman" w:cs="Times New Roman"/>
          <w:sz w:val="28"/>
        </w:rPr>
      </w:pPr>
      <w:r w:rsidRPr="002249F7">
        <w:rPr>
          <w:rFonts w:ascii="Times New Roman" w:hAnsi="Times New Roman" w:cs="Times New Roman"/>
          <w:sz w:val="28"/>
        </w:rPr>
        <w:t>3. Сучасні вимоги до науки та науково-технічної діяльності в Україні</w:t>
      </w:r>
    </w:p>
    <w:p w:rsidR="002249F7" w:rsidRDefault="002249F7" w:rsidP="002249F7">
      <w:pPr>
        <w:spacing w:after="0" w:line="360" w:lineRule="auto"/>
        <w:ind w:firstLine="709"/>
        <w:jc w:val="both"/>
        <w:rPr>
          <w:rFonts w:ascii="Times New Roman" w:hAnsi="Times New Roman" w:cs="Times New Roman"/>
          <w:sz w:val="28"/>
        </w:rPr>
      </w:pPr>
    </w:p>
    <w:p w:rsidR="002249F7" w:rsidRDefault="002249F7" w:rsidP="002249F7">
      <w:pPr>
        <w:spacing w:after="0" w:line="360" w:lineRule="auto"/>
        <w:ind w:firstLine="709"/>
        <w:jc w:val="center"/>
        <w:rPr>
          <w:rFonts w:ascii="Times New Roman" w:hAnsi="Times New Roman" w:cs="Times New Roman"/>
          <w:i/>
          <w:sz w:val="28"/>
        </w:rPr>
      </w:pPr>
      <w:r w:rsidRPr="002249F7">
        <w:rPr>
          <w:rFonts w:ascii="Times New Roman" w:hAnsi="Times New Roman" w:cs="Times New Roman"/>
          <w:i/>
          <w:sz w:val="28"/>
        </w:rPr>
        <w:t>1. Особливості науки та науково-технічної діяльності в Україні в період Радянського Союзу</w:t>
      </w:r>
    </w:p>
    <w:p w:rsidR="002249F7" w:rsidRDefault="002249F7" w:rsidP="002249F7">
      <w:pPr>
        <w:spacing w:after="0" w:line="360" w:lineRule="auto"/>
        <w:ind w:firstLine="709"/>
        <w:jc w:val="center"/>
        <w:rPr>
          <w:rFonts w:ascii="Times New Roman" w:hAnsi="Times New Roman" w:cs="Times New Roman"/>
          <w:i/>
          <w:sz w:val="28"/>
        </w:rPr>
      </w:pPr>
    </w:p>
    <w:p w:rsidR="00DF1D4E" w:rsidRDefault="00DF1D4E" w:rsidP="002249F7">
      <w:pPr>
        <w:spacing w:after="0" w:line="360" w:lineRule="auto"/>
        <w:ind w:firstLine="709"/>
        <w:jc w:val="both"/>
        <w:rPr>
          <w:rFonts w:ascii="Times New Roman" w:hAnsi="Times New Roman" w:cs="Times New Roman"/>
          <w:sz w:val="28"/>
        </w:rPr>
      </w:pPr>
      <w:r w:rsidRPr="00DF1D4E">
        <w:rPr>
          <w:rFonts w:ascii="Times New Roman" w:hAnsi="Times New Roman" w:cs="Times New Roman"/>
          <w:sz w:val="28"/>
        </w:rPr>
        <w:t xml:space="preserve">ХХ століття закономірно вважають часом, коли наука стала визначальним чинником, що не тільки почав формувати вектори соціально-економічного розвитку, а й закладати основи довготривалої соціальної динаміки. Це стосується не лише так званої науково-технічної революції, яка рельєфно окреслила свої можливості вже в середині століття, але й всебічного проникнення науки й наукового способу мислення в усі сфери життя. Численні політичні виклики, пов’язані з геополітичними реаліями кінця ХІХ–початку ХХ століть змусили держав-лідерів світового розвитку принципово інакше ставити й вирішувати питання формування та реалізації державної політики у галузі науки, яка вже не могла розглядатися виключно як частина, скажімо, політики культурно-освітянської, спрямованої на підтримку академічної корпорації та створення умов для її (корпорації) природного розвитку й відтворення. Політика щодо науки вочевидь ставала силою, що визначала перспективи </w:t>
      </w:r>
      <w:proofErr w:type="spellStart"/>
      <w:r w:rsidRPr="00DF1D4E">
        <w:rPr>
          <w:rFonts w:ascii="Times New Roman" w:hAnsi="Times New Roman" w:cs="Times New Roman"/>
          <w:sz w:val="28"/>
        </w:rPr>
        <w:t>соціальноекономічного</w:t>
      </w:r>
      <w:proofErr w:type="spellEnd"/>
      <w:r w:rsidRPr="00DF1D4E">
        <w:rPr>
          <w:rFonts w:ascii="Times New Roman" w:hAnsi="Times New Roman" w:cs="Times New Roman"/>
          <w:sz w:val="28"/>
        </w:rPr>
        <w:t xml:space="preserve"> розвитку країн та можливості оснащення чи переоснащення галузей, вже саме існування й подальший розвиток яких гарантували збереження лідерства провідних держав світу. </w:t>
      </w:r>
    </w:p>
    <w:p w:rsidR="002249F7" w:rsidRDefault="00DF1D4E" w:rsidP="002249F7">
      <w:pPr>
        <w:spacing w:after="0" w:line="360" w:lineRule="auto"/>
        <w:ind w:firstLine="709"/>
        <w:jc w:val="both"/>
        <w:rPr>
          <w:rFonts w:ascii="Times New Roman" w:hAnsi="Times New Roman" w:cs="Times New Roman"/>
          <w:sz w:val="28"/>
        </w:rPr>
      </w:pPr>
      <w:r w:rsidRPr="00DF1D4E">
        <w:rPr>
          <w:rFonts w:ascii="Times New Roman" w:hAnsi="Times New Roman" w:cs="Times New Roman"/>
          <w:sz w:val="28"/>
        </w:rPr>
        <w:t>У 20–30-ті рр. швидкими темпами йшов процес так званої «</w:t>
      </w:r>
      <w:proofErr w:type="spellStart"/>
      <w:r w:rsidRPr="00DF1D4E">
        <w:rPr>
          <w:rFonts w:ascii="Times New Roman" w:hAnsi="Times New Roman" w:cs="Times New Roman"/>
          <w:sz w:val="28"/>
        </w:rPr>
        <w:t>практизації</w:t>
      </w:r>
      <w:proofErr w:type="spellEnd"/>
      <w:r w:rsidRPr="00DF1D4E">
        <w:rPr>
          <w:rFonts w:ascii="Times New Roman" w:hAnsi="Times New Roman" w:cs="Times New Roman"/>
          <w:sz w:val="28"/>
        </w:rPr>
        <w:t xml:space="preserve">» науки, почала оформлюватися «велика наука» – мережа науково-дослідних інститутів і лабораторій, яка викликала до життя масову професію – науковий </w:t>
      </w:r>
      <w:r w:rsidRPr="00DF1D4E">
        <w:rPr>
          <w:rFonts w:ascii="Times New Roman" w:hAnsi="Times New Roman" w:cs="Times New Roman"/>
          <w:sz w:val="28"/>
        </w:rPr>
        <w:lastRenderedPageBreak/>
        <w:t>співробітник. У науці, яка раніше зосереджувалася на унікальному акті наукового відкриття, з’явилося багато рутинної праці, концептуальні наробітки відійшли в тінь рахункової, експериментальної та інженерно-технічної наукової діяльності</w:t>
      </w:r>
      <w:r>
        <w:rPr>
          <w:rFonts w:ascii="Times New Roman" w:hAnsi="Times New Roman" w:cs="Times New Roman"/>
          <w:sz w:val="28"/>
        </w:rPr>
        <w:t>.</w:t>
      </w:r>
    </w:p>
    <w:p w:rsidR="00DF1D4E" w:rsidRDefault="00DF1D4E" w:rsidP="002249F7">
      <w:pPr>
        <w:spacing w:after="0" w:line="360" w:lineRule="auto"/>
        <w:ind w:firstLine="709"/>
        <w:jc w:val="both"/>
        <w:rPr>
          <w:rFonts w:ascii="Times New Roman" w:hAnsi="Times New Roman" w:cs="Times New Roman"/>
          <w:sz w:val="28"/>
        </w:rPr>
      </w:pPr>
      <w:r w:rsidRPr="00DF1D4E">
        <w:rPr>
          <w:rFonts w:ascii="Times New Roman" w:hAnsi="Times New Roman" w:cs="Times New Roman"/>
          <w:sz w:val="28"/>
        </w:rPr>
        <w:t xml:space="preserve">У Радянському Союзі й, зокрема, в Україні у досліджуваний період, попри всі складні умови, працювали наукові школи, які брали початок ще у XIX столітті. Продовжувала існувати усталена академічна традиція, яку уособлювала безперервність наукової генерації: вчителі та учні там поступово змінювали один одного, акумулювався великий науковий досвід, свою роль відігравали визнані наукові авторитети, здійснювалася природна зміна поколінь, продовжувалося відтворення всього того, що узагальнюється поняттям «наукова школа». Мабуть цьому сприяв і той факт, що у тодішніх складних умовах (економічних, внутрішньополітичних) вчені не мали можливості вільно переходити з одного наукового закладу до іншого, оскільки з певного часу були майже прив’язані до конкретного місця проживання й роботи інститутом прописки, житлом, невеликими доходами. </w:t>
      </w:r>
    </w:p>
    <w:p w:rsidR="00DF1D4E" w:rsidRDefault="00DF1D4E" w:rsidP="002249F7">
      <w:pPr>
        <w:spacing w:after="0" w:line="360" w:lineRule="auto"/>
        <w:ind w:firstLine="709"/>
        <w:jc w:val="both"/>
        <w:rPr>
          <w:rFonts w:ascii="Times New Roman" w:hAnsi="Times New Roman" w:cs="Times New Roman"/>
          <w:sz w:val="28"/>
        </w:rPr>
      </w:pPr>
      <w:r w:rsidRPr="00DF1D4E">
        <w:rPr>
          <w:rFonts w:ascii="Times New Roman" w:hAnsi="Times New Roman" w:cs="Times New Roman"/>
          <w:sz w:val="28"/>
        </w:rPr>
        <w:t xml:space="preserve">Говорячи про СРСР у зазначений час, мусимо визнати, що керування наукою вже перейшло на рівень державної політики, наукова діяльність підпорядковувалася державному плануванню, мала майже повне державне фінансування, а розвиток технічних наук в умовах загрози світової війни підпорядковувався інтересам оборони. Таким чином, цілі галузі науки працювали за мобілізаційною моделлю, яка гарантувала швидке досягнення поставленої мети. Створювана з 1920-х рр. в СРСР галузева наука (згодом саме там зосередилося до 80% вчених, які здійснювали до 70-80% науково-технічних розробок) не мала необхідної кількості кваліфікованих працівників і відповідних технічних засобів. Це призводило до зростання практики імітації закордонних зразків, до того ж не найкращих, а тих, виробництво яких можна було б налагодити у стислі терміни. </w:t>
      </w:r>
    </w:p>
    <w:p w:rsidR="00DF1D4E" w:rsidRDefault="00DF1D4E" w:rsidP="002249F7">
      <w:pPr>
        <w:spacing w:after="0" w:line="360" w:lineRule="auto"/>
        <w:ind w:firstLine="709"/>
        <w:jc w:val="both"/>
        <w:rPr>
          <w:rFonts w:ascii="Times New Roman" w:hAnsi="Times New Roman" w:cs="Times New Roman"/>
          <w:sz w:val="28"/>
        </w:rPr>
      </w:pPr>
      <w:r w:rsidRPr="00DF1D4E">
        <w:rPr>
          <w:rFonts w:ascii="Times New Roman" w:hAnsi="Times New Roman" w:cs="Times New Roman"/>
          <w:sz w:val="28"/>
        </w:rPr>
        <w:t xml:space="preserve">Очевидно, що на Заході у цей час прогрес не зупинявся, і радянські зразки вже з початку виготовлення не могли вважатися передовими. </w:t>
      </w:r>
      <w:r w:rsidRPr="00DF1D4E">
        <w:rPr>
          <w:rFonts w:ascii="Times New Roman" w:hAnsi="Times New Roman" w:cs="Times New Roman"/>
          <w:sz w:val="28"/>
        </w:rPr>
        <w:lastRenderedPageBreak/>
        <w:t>Більшовицька верхівка керувалася відомою «теоретичною» настановою: використати останні досягнення світової техніки для того, щоб перестрибнути ті етапи, які вже пройшли у своєму розвитку європейські та американські економіки. Передбачалося використання закордонного досвіду у будівництві нових підприємств, широке залуч</w:t>
      </w:r>
      <w:r>
        <w:rPr>
          <w:rFonts w:ascii="Times New Roman" w:hAnsi="Times New Roman" w:cs="Times New Roman"/>
          <w:sz w:val="28"/>
        </w:rPr>
        <w:t>ення іноземних фахівців</w:t>
      </w:r>
      <w:r w:rsidRPr="00DF1D4E">
        <w:rPr>
          <w:rFonts w:ascii="Times New Roman" w:hAnsi="Times New Roman" w:cs="Times New Roman"/>
          <w:sz w:val="28"/>
        </w:rPr>
        <w:t xml:space="preserve">. Втім, можна цілком погодитися з Н. Симонія, який вважав, що більшовицька верхівка перш за все спиралася на </w:t>
      </w:r>
      <w:proofErr w:type="spellStart"/>
      <w:r w:rsidRPr="00DF1D4E">
        <w:rPr>
          <w:rFonts w:ascii="Times New Roman" w:hAnsi="Times New Roman" w:cs="Times New Roman"/>
          <w:sz w:val="28"/>
        </w:rPr>
        <w:t>напівлюмпенські</w:t>
      </w:r>
      <w:proofErr w:type="spellEnd"/>
      <w:r w:rsidRPr="00DF1D4E">
        <w:rPr>
          <w:rFonts w:ascii="Times New Roman" w:hAnsi="Times New Roman" w:cs="Times New Roman"/>
          <w:sz w:val="28"/>
        </w:rPr>
        <w:t xml:space="preserve"> й </w:t>
      </w:r>
      <w:proofErr w:type="spellStart"/>
      <w:r w:rsidRPr="00DF1D4E">
        <w:rPr>
          <w:rFonts w:ascii="Times New Roman" w:hAnsi="Times New Roman" w:cs="Times New Roman"/>
          <w:sz w:val="28"/>
        </w:rPr>
        <w:t>пауперські</w:t>
      </w:r>
      <w:proofErr w:type="spellEnd"/>
      <w:r w:rsidRPr="00DF1D4E">
        <w:rPr>
          <w:rFonts w:ascii="Times New Roman" w:hAnsi="Times New Roman" w:cs="Times New Roman"/>
          <w:sz w:val="28"/>
        </w:rPr>
        <w:t xml:space="preserve"> елементи в партії та держапараті, внаслідок чого відверто відсторонене і навіть вороже ставлення до освічених фахівців (як вітчизняних, так і</w:t>
      </w:r>
      <w:r>
        <w:rPr>
          <w:rFonts w:ascii="Times New Roman" w:hAnsi="Times New Roman" w:cs="Times New Roman"/>
          <w:sz w:val="28"/>
        </w:rPr>
        <w:t xml:space="preserve"> зарубіжних) було сумною нормою</w:t>
      </w:r>
      <w:r w:rsidRPr="00DF1D4E">
        <w:rPr>
          <w:rFonts w:ascii="Times New Roman" w:hAnsi="Times New Roman" w:cs="Times New Roman"/>
          <w:sz w:val="28"/>
        </w:rPr>
        <w:t xml:space="preserve">. </w:t>
      </w:r>
    </w:p>
    <w:p w:rsidR="00DF1D4E" w:rsidRDefault="00DF1D4E" w:rsidP="002249F7">
      <w:pPr>
        <w:spacing w:after="0" w:line="360" w:lineRule="auto"/>
        <w:ind w:firstLine="709"/>
        <w:jc w:val="both"/>
        <w:rPr>
          <w:rFonts w:ascii="Times New Roman" w:hAnsi="Times New Roman" w:cs="Times New Roman"/>
          <w:sz w:val="28"/>
        </w:rPr>
      </w:pPr>
      <w:r w:rsidRPr="00DF1D4E">
        <w:rPr>
          <w:rFonts w:ascii="Times New Roman" w:hAnsi="Times New Roman" w:cs="Times New Roman"/>
          <w:sz w:val="28"/>
        </w:rPr>
        <w:t xml:space="preserve">Не менш значущим був і момент, на який звернув увагу Й. </w:t>
      </w:r>
      <w:proofErr w:type="spellStart"/>
      <w:r w:rsidRPr="00DF1D4E">
        <w:rPr>
          <w:rFonts w:ascii="Times New Roman" w:hAnsi="Times New Roman" w:cs="Times New Roman"/>
          <w:sz w:val="28"/>
        </w:rPr>
        <w:t>Баберовскі</w:t>
      </w:r>
      <w:proofErr w:type="spellEnd"/>
      <w:r w:rsidRPr="00DF1D4E">
        <w:rPr>
          <w:rFonts w:ascii="Times New Roman" w:hAnsi="Times New Roman" w:cs="Times New Roman"/>
          <w:sz w:val="28"/>
        </w:rPr>
        <w:t>: «Для Сталіна, Орджонікідзе та інших більшовицьких провідників індустріалізація була не лише підтвердженням переваг сучасної техніки. Вона була передусім доказом волі більшовиків, здатної перено</w:t>
      </w:r>
      <w:r>
        <w:rPr>
          <w:rFonts w:ascii="Times New Roman" w:hAnsi="Times New Roman" w:cs="Times New Roman"/>
          <w:sz w:val="28"/>
        </w:rPr>
        <w:t xml:space="preserve">сити гори й штурмувати фортеці». </w:t>
      </w:r>
    </w:p>
    <w:p w:rsidR="00DF1D4E" w:rsidRDefault="00DF1D4E" w:rsidP="002249F7">
      <w:pPr>
        <w:spacing w:after="0" w:line="360" w:lineRule="auto"/>
        <w:ind w:firstLine="709"/>
        <w:jc w:val="both"/>
        <w:rPr>
          <w:rFonts w:ascii="Times New Roman" w:hAnsi="Times New Roman" w:cs="Times New Roman"/>
          <w:sz w:val="28"/>
        </w:rPr>
      </w:pPr>
      <w:r w:rsidRPr="00DF1D4E">
        <w:rPr>
          <w:rFonts w:ascii="Times New Roman" w:hAnsi="Times New Roman" w:cs="Times New Roman"/>
          <w:sz w:val="28"/>
        </w:rPr>
        <w:t>Ізоляція та самоізоляція СРСР разом із відсутністю справжньої наукової та соціально-економічної конкуренції поширювали на терені радянської галузевої науки практику копіювання. Становище час від часу покращувалося, коли починали впроваджувати власні оригінальні розробки. Так, створений у 1933–1934 рр. Є. О. Патоном Інститут електрозварювання (на основі Електрозварювальної лабораторії та Електрозварювального комітету при ВУАН) репрезентував унікальну для свого часу форму організаційного поєднання фундаментальних досліджень, дослідних конструкторських розробок та випробувальних стендів (полігонів). Ця ефективна тріада була згодом взята у якості зразка для чисельних промислових центрів і лабораторій (навіть у «</w:t>
      </w:r>
      <w:proofErr w:type="spellStart"/>
      <w:r w:rsidRPr="00DF1D4E">
        <w:rPr>
          <w:rFonts w:ascii="Times New Roman" w:hAnsi="Times New Roman" w:cs="Times New Roman"/>
          <w:sz w:val="28"/>
        </w:rPr>
        <w:t>Дженерал</w:t>
      </w:r>
      <w:proofErr w:type="spellEnd"/>
      <w:r w:rsidRPr="00DF1D4E">
        <w:rPr>
          <w:rFonts w:ascii="Times New Roman" w:hAnsi="Times New Roman" w:cs="Times New Roman"/>
          <w:sz w:val="28"/>
        </w:rPr>
        <w:t xml:space="preserve"> </w:t>
      </w:r>
      <w:proofErr w:type="spellStart"/>
      <w:r w:rsidRPr="00DF1D4E">
        <w:rPr>
          <w:rFonts w:ascii="Times New Roman" w:hAnsi="Times New Roman" w:cs="Times New Roman"/>
          <w:sz w:val="28"/>
        </w:rPr>
        <w:t>моторз</w:t>
      </w:r>
      <w:proofErr w:type="spellEnd"/>
      <w:r w:rsidRPr="00DF1D4E">
        <w:rPr>
          <w:rFonts w:ascii="Times New Roman" w:hAnsi="Times New Roman" w:cs="Times New Roman"/>
          <w:sz w:val="28"/>
        </w:rPr>
        <w:t xml:space="preserve">»), а для самого Інституту Патона (який заслужено отримав ім’я свого засновника ще у 1945 р.) стала запорукою створення неперевершених технологій, визнаних у всьому світі. Навіть видатні науково-технічні досягнення радянської науки не були наслідком системної взаємодії науки й виробництва, а швидше демонстрували природу мобілізаційної наукової політики радянського керівництва, яке скеровувало величезні </w:t>
      </w:r>
      <w:r w:rsidRPr="00DF1D4E">
        <w:rPr>
          <w:rFonts w:ascii="Times New Roman" w:hAnsi="Times New Roman" w:cs="Times New Roman"/>
          <w:sz w:val="28"/>
        </w:rPr>
        <w:lastRenderedPageBreak/>
        <w:t xml:space="preserve">фінансові та кадрові ресурси на здійснення необхідних науково-технічних «проривів». До того ж зараз вже не є секретом ті величезні зусилля, які витрачала радянська зовнішня розвідка на ведення промислового шпіонажу. Організаційний розподіл галузевих наукових досліджень призвів згодом до того, що функції з проектування, випробувань та виробництва поступово поширилися на науку, з чим остання далеко не завжди могла впоратися (у цьому сенсі позитивний приклад Інституту Патона швидше є винятком). </w:t>
      </w:r>
    </w:p>
    <w:p w:rsidR="00DF1D4E" w:rsidRDefault="00DF1D4E" w:rsidP="002249F7">
      <w:pPr>
        <w:spacing w:after="0" w:line="360" w:lineRule="auto"/>
        <w:ind w:firstLine="709"/>
        <w:jc w:val="both"/>
        <w:rPr>
          <w:rFonts w:ascii="Times New Roman" w:hAnsi="Times New Roman" w:cs="Times New Roman"/>
          <w:sz w:val="28"/>
        </w:rPr>
      </w:pPr>
      <w:r w:rsidRPr="00DF1D4E">
        <w:rPr>
          <w:rFonts w:ascii="Times New Roman" w:hAnsi="Times New Roman" w:cs="Times New Roman"/>
          <w:sz w:val="28"/>
        </w:rPr>
        <w:t xml:space="preserve">На проведення наукових досліджень радянський уряд з початку 30-х рр. почав асигнувати дедалі більші кошти (у перші роки першої п’ятирічки відповідні витрати на науку зростають втричі). Збільшилася загальна кількість наукових працівників у промисловості ( з 1457 осіб у 1929 р. до 8757 у 1931 р). Кількість наукових інститутів досягла 122. Було відкрито 83 філії, засновано 176 наукових установ союзного значення та 29 республіканського. Більшу частину галузевих інститутів було підпорядковано наркомату важкої промисловості та створеним у його структурі главкам, чим, значною мірою, заклали основи відомчої ізоляції, що призвело до перетворення наукових колективів у замкнені системи, відокремлені як від світової, так і від вітчизняної науки. Усі спроби подолати ці бар’єри (відповідні рішення почали прийматися ще в середині 30-х рр., наприклад, наказ Наркомату важкої промисловості «Про покращення </w:t>
      </w:r>
      <w:proofErr w:type="spellStart"/>
      <w:r w:rsidRPr="00DF1D4E">
        <w:rPr>
          <w:rFonts w:ascii="Times New Roman" w:hAnsi="Times New Roman" w:cs="Times New Roman"/>
          <w:sz w:val="28"/>
        </w:rPr>
        <w:t>науководослідної</w:t>
      </w:r>
      <w:proofErr w:type="spellEnd"/>
      <w:r w:rsidRPr="00DF1D4E">
        <w:rPr>
          <w:rFonts w:ascii="Times New Roman" w:hAnsi="Times New Roman" w:cs="Times New Roman"/>
          <w:sz w:val="28"/>
        </w:rPr>
        <w:t xml:space="preserve"> роботи у промисловості», прийнятий у 1936 р.) виявилися марними. </w:t>
      </w:r>
    </w:p>
    <w:p w:rsidR="00DF1D4E" w:rsidRDefault="00DF1D4E" w:rsidP="002249F7">
      <w:pPr>
        <w:spacing w:after="0" w:line="360" w:lineRule="auto"/>
        <w:ind w:firstLine="709"/>
        <w:jc w:val="both"/>
        <w:rPr>
          <w:rFonts w:ascii="Times New Roman" w:hAnsi="Times New Roman" w:cs="Times New Roman"/>
          <w:sz w:val="28"/>
        </w:rPr>
      </w:pPr>
      <w:r w:rsidRPr="00DF1D4E">
        <w:rPr>
          <w:rFonts w:ascii="Times New Roman" w:hAnsi="Times New Roman" w:cs="Times New Roman"/>
          <w:sz w:val="28"/>
        </w:rPr>
        <w:t>Командно-адміністративна модель керування нау</w:t>
      </w:r>
      <w:r>
        <w:rPr>
          <w:rFonts w:ascii="Times New Roman" w:hAnsi="Times New Roman" w:cs="Times New Roman"/>
          <w:sz w:val="28"/>
        </w:rPr>
        <w:t>кою не підлягала реформуванню</w:t>
      </w:r>
      <w:r w:rsidRPr="00DF1D4E">
        <w:rPr>
          <w:rFonts w:ascii="Times New Roman" w:hAnsi="Times New Roman" w:cs="Times New Roman"/>
          <w:sz w:val="28"/>
        </w:rPr>
        <w:t>. Більш того, широке використання «табору» як соціального феномену якнайкраще підходило для реалізації мети й завдань внутрішньої колонізації країни, без здійснення якої Сталін і його оточення не уявляли можливості викона</w:t>
      </w:r>
      <w:r>
        <w:rPr>
          <w:rFonts w:ascii="Times New Roman" w:hAnsi="Times New Roman" w:cs="Times New Roman"/>
          <w:sz w:val="28"/>
        </w:rPr>
        <w:t>ти свою історичну місію</w:t>
      </w:r>
      <w:r w:rsidRPr="00DF1D4E">
        <w:rPr>
          <w:rFonts w:ascii="Times New Roman" w:hAnsi="Times New Roman" w:cs="Times New Roman"/>
          <w:sz w:val="28"/>
        </w:rPr>
        <w:t>. До речі, вже у 30-ті рр. розпочалася сумна практика створення так званих особливих технічних бюро (ОТБ), де представники інтелектуальної праці створювали проекти в умовах позбавлення вол</w:t>
      </w:r>
      <w:r>
        <w:rPr>
          <w:rFonts w:ascii="Times New Roman" w:hAnsi="Times New Roman" w:cs="Times New Roman"/>
          <w:sz w:val="28"/>
        </w:rPr>
        <w:t>і під наглядом ОДПУ-НКВС</w:t>
      </w:r>
      <w:r w:rsidRPr="00DF1D4E">
        <w:rPr>
          <w:rFonts w:ascii="Times New Roman" w:hAnsi="Times New Roman" w:cs="Times New Roman"/>
          <w:sz w:val="28"/>
        </w:rPr>
        <w:t xml:space="preserve">. </w:t>
      </w:r>
    </w:p>
    <w:p w:rsidR="00DF1D4E" w:rsidRDefault="00DF1D4E" w:rsidP="002249F7">
      <w:pPr>
        <w:spacing w:after="0" w:line="360" w:lineRule="auto"/>
        <w:ind w:firstLine="709"/>
        <w:jc w:val="both"/>
        <w:rPr>
          <w:rFonts w:ascii="Times New Roman" w:hAnsi="Times New Roman" w:cs="Times New Roman"/>
          <w:sz w:val="28"/>
        </w:rPr>
      </w:pPr>
      <w:r w:rsidRPr="00DF1D4E">
        <w:rPr>
          <w:rFonts w:ascii="Times New Roman" w:hAnsi="Times New Roman" w:cs="Times New Roman"/>
          <w:sz w:val="28"/>
        </w:rPr>
        <w:lastRenderedPageBreak/>
        <w:t>Слід зауважити, що гігантоманія, властива радянській індустріалізації, далася взнаки і в галузі наукового будівництва. Вважалося, що набагато легше керувати величезними об’єктами, кількість яких є невеликою, ніж безліччю дрібних колективів (лабораторій, кафедр). Це, значною мірою, стало на заваді гнучкості наукових досліджень і призвело до гальмування пілотних проектів, унеможливило необхідний для наукових пошуків ризик і потребу експериментувати. Відсутність гнучкої структури галузевої науки, її повна прив’язка до відомчої ієрархії зумовили майже цілковиту руйнацію багатьох напрямків радянської науки наприкінці 80 – у 90-х рр. ХХ ст.</w:t>
      </w:r>
    </w:p>
    <w:p w:rsidR="00DF1D4E" w:rsidRPr="002249F7" w:rsidRDefault="00DF1D4E" w:rsidP="002249F7">
      <w:pPr>
        <w:spacing w:after="0" w:line="360" w:lineRule="auto"/>
        <w:ind w:firstLine="709"/>
        <w:jc w:val="both"/>
        <w:rPr>
          <w:rFonts w:ascii="Times New Roman" w:hAnsi="Times New Roman" w:cs="Times New Roman"/>
          <w:sz w:val="28"/>
        </w:rPr>
      </w:pPr>
    </w:p>
    <w:p w:rsidR="00DF1D4E" w:rsidRDefault="00DF1D4E" w:rsidP="00DF1D4E">
      <w:pPr>
        <w:spacing w:after="0" w:line="360" w:lineRule="auto"/>
        <w:ind w:firstLine="709"/>
        <w:jc w:val="center"/>
        <w:rPr>
          <w:rFonts w:ascii="Times New Roman" w:hAnsi="Times New Roman" w:cs="Times New Roman"/>
          <w:i/>
          <w:sz w:val="28"/>
        </w:rPr>
      </w:pPr>
      <w:r w:rsidRPr="00DF1D4E">
        <w:rPr>
          <w:rFonts w:ascii="Times New Roman" w:hAnsi="Times New Roman" w:cs="Times New Roman"/>
          <w:i/>
          <w:sz w:val="28"/>
        </w:rPr>
        <w:t>2. Етапи реформування державного управління в сфері науки та науково-технічної діяльності в незалежній Україні</w:t>
      </w:r>
    </w:p>
    <w:p w:rsidR="00DF1D4E" w:rsidRDefault="00DF1D4E" w:rsidP="00DF1D4E">
      <w:pPr>
        <w:spacing w:after="0" w:line="360" w:lineRule="auto"/>
        <w:ind w:firstLine="709"/>
        <w:jc w:val="center"/>
        <w:rPr>
          <w:rFonts w:ascii="Times New Roman" w:hAnsi="Times New Roman" w:cs="Times New Roman"/>
          <w:i/>
          <w:sz w:val="28"/>
        </w:rPr>
      </w:pPr>
    </w:p>
    <w:p w:rsidR="00DF1D4E"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Державне управління як специфічна діяльність державних органів не лише зберігається, а й набуває вагомішого значення в умовах загальної трансформації ролі громадянського суспільства у державі.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Зміна інституційно-правових засад функціонування системи освіти незалежної України розпочалася з ухвалення Закону</w:t>
      </w:r>
      <w:r>
        <w:rPr>
          <w:rFonts w:ascii="Times New Roman" w:hAnsi="Times New Roman" w:cs="Times New Roman"/>
          <w:sz w:val="28"/>
        </w:rPr>
        <w:t xml:space="preserve"> «Про освіту» 23 травня 1991 р.</w:t>
      </w:r>
      <w:r w:rsidRPr="00CB2E04">
        <w:rPr>
          <w:rFonts w:ascii="Times New Roman" w:hAnsi="Times New Roman" w:cs="Times New Roman"/>
          <w:sz w:val="28"/>
        </w:rPr>
        <w:t>, після проголошення державного сувереніт</w:t>
      </w:r>
      <w:r>
        <w:rPr>
          <w:rFonts w:ascii="Times New Roman" w:hAnsi="Times New Roman" w:cs="Times New Roman"/>
          <w:sz w:val="28"/>
        </w:rPr>
        <w:t>ету в 1990 р.</w:t>
      </w:r>
      <w:r w:rsidRPr="00CB2E04">
        <w:rPr>
          <w:rFonts w:ascii="Times New Roman" w:hAnsi="Times New Roman" w:cs="Times New Roman"/>
          <w:sz w:val="28"/>
        </w:rPr>
        <w:t xml:space="preserve">. У вказаному законі було закріплено право громадян України на освіту в усіх навчальних закладах, у т. ч. на безоплатну освіту в державних і комунальних навчальних закладах незалежно від статі, раси, національності, соціального й майнового стану, роду та характеру занять, світоглядних переконань, належності до партій, ставлення до релігії, віросповідання, стану здоров’я, особливих освітніх потреб, місця проживання, інших ознак.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У свою чергу, розпочалася розбудова органів управління освітою. Відповідно до статей 10 і 11 Закону «Про освіту» 1991 р. в Україні для управління освітою створювалася система державних органів управління і органів громадського самоврядування. Управлінська структура освіти охоплювала: центральний орган виконавчої влади, що забезпечує формування </w:t>
      </w:r>
      <w:r w:rsidRPr="00CB2E04">
        <w:rPr>
          <w:rFonts w:ascii="Times New Roman" w:hAnsi="Times New Roman" w:cs="Times New Roman"/>
          <w:sz w:val="28"/>
        </w:rPr>
        <w:lastRenderedPageBreak/>
        <w:t xml:space="preserve">державної політики у сфері освіти; центральний орган виконавчої влади, що реалізує державну політику у сфері освіти; центральні органи виконавчої влади, яким підпорядковані навчальні заклади; орган виконавчої влади Автономної Республіки Крим у сфері освіти; місцеві державні адміністрації та органи місцевого самоврядування, а також утворені місцевими державними адміністраціями й органами місцевого самоврядування структурні підрозділи з питань освіти (місцеві органи управління освітою).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Упродовж 1991–1993 рр. сформувалися нові органи управління освітою. Зокрема, Указом Президента України в 1991 р. створе</w:t>
      </w:r>
      <w:r>
        <w:rPr>
          <w:rFonts w:ascii="Times New Roman" w:hAnsi="Times New Roman" w:cs="Times New Roman"/>
          <w:sz w:val="28"/>
        </w:rPr>
        <w:t>но Міністерство освіти України</w:t>
      </w:r>
      <w:r w:rsidRPr="00CB2E04">
        <w:rPr>
          <w:rFonts w:ascii="Times New Roman" w:hAnsi="Times New Roman" w:cs="Times New Roman"/>
          <w:sz w:val="28"/>
        </w:rPr>
        <w:t xml:space="preserve">, першим міністром освіти став П. М. </w:t>
      </w:r>
      <w:proofErr w:type="spellStart"/>
      <w:r w:rsidRPr="00CB2E04">
        <w:rPr>
          <w:rFonts w:ascii="Times New Roman" w:hAnsi="Times New Roman" w:cs="Times New Roman"/>
          <w:sz w:val="28"/>
        </w:rPr>
        <w:t>Таланчук</w:t>
      </w:r>
      <w:proofErr w:type="spellEnd"/>
      <w:r w:rsidRPr="00CB2E04">
        <w:rPr>
          <w:rFonts w:ascii="Times New Roman" w:hAnsi="Times New Roman" w:cs="Times New Roman"/>
          <w:sz w:val="28"/>
        </w:rPr>
        <w:t xml:space="preserve"> (перед цим обіймав посаду ректора Київського політехнічного інституту). Міністерство від самого початку його заснування активно забезпечувало трансформаційні процеси в системі освіти України: передусім було </w:t>
      </w:r>
      <w:proofErr w:type="spellStart"/>
      <w:r w:rsidRPr="00CB2E04">
        <w:rPr>
          <w:rFonts w:ascii="Times New Roman" w:hAnsi="Times New Roman" w:cs="Times New Roman"/>
          <w:sz w:val="28"/>
        </w:rPr>
        <w:t>переглянуто</w:t>
      </w:r>
      <w:proofErr w:type="spellEnd"/>
      <w:r w:rsidRPr="00CB2E04">
        <w:rPr>
          <w:rFonts w:ascii="Times New Roman" w:hAnsi="Times New Roman" w:cs="Times New Roman"/>
          <w:sz w:val="28"/>
        </w:rPr>
        <w:t xml:space="preserve"> навчальні програми гуманітарних предметів (перехід від радянської ідеології до передових європейських стандартів освіти), створено нові навчальні програми для всіх навчальних дисциплін, держава підтримала розбудову приватних закладів освіти різного рівня. На виконання Постанови Верховної Ради України «Про порядок введення в дію Закону України «Про освіту»» та з метою забезпечення розвитку освіти пріоритетного засобу розбудови Української держави 3 листопада 1993 р. прийнято Постанову Кабінету Міністрів України «Про Державну національну програму «Ос</w:t>
      </w:r>
      <w:r>
        <w:rPr>
          <w:rFonts w:ascii="Times New Roman" w:hAnsi="Times New Roman" w:cs="Times New Roman"/>
          <w:sz w:val="28"/>
        </w:rPr>
        <w:t>віта» («Україна XXI століття»)»</w:t>
      </w:r>
      <w:r w:rsidRPr="00CB2E04">
        <w:rPr>
          <w:rFonts w:ascii="Times New Roman" w:hAnsi="Times New Roman" w:cs="Times New Roman"/>
          <w:sz w:val="28"/>
        </w:rPr>
        <w:t xml:space="preserve"> – ця програма була розглянута та схвалена першим з’їздом педагогічних працівників.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Головна мета програми полягала в розробленні стратегії розвитку освіти в Україні в початкові роки її незалежності та в перспективі, у XXI ст., створенні життєздатної системи безперервного навчання й виховання для досягнення високих освітніх результатів, забезпечення можливостей постійного духовного самовдосконалення особистості, формування інтелектуального та культурного потенціалу як найвищої цінності нації.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lastRenderedPageBreak/>
        <w:t xml:space="preserve">Реформування освіти в Українській державі мало виконати низку стратегічних завдань. Це відродження й розбудова національної системи освіти як найважливішої ланки виховання свідомих громадян; формування освіченої, творчої особистості, становлення її фізичного та морального здоров’я; забезпечення пріоритетності розвитку людини, відтворення і трансляції культури й духовності в усій різноманітності вітчизняних та світових зразків; виведення освіти в Україні на рівень освіти розвинутих країн світу шляхом докорінного реформування її концептуальних, структурних, організаційних засад; подолання монопольного становища держави в освітній сфері через створення на рівноправній основі недержавних навчально-виховних закладів; глибока демократизація традиційних навчально-виховних закладів; формування багатоваріантної інвестиційної політики в галузі освіти.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Слід зазначити, що в період 1991–2003 рр. національна система освіти здебільшого зберігала традиції радянського минулого, поступово змінюючись у міру розвитку нових суспільних відносин у країні. Відповідно до суспільних перетворень змінювалось і освітнє законодавство, зокрема численні доповнення </w:t>
      </w:r>
      <w:proofErr w:type="spellStart"/>
      <w:r w:rsidRPr="00CB2E04">
        <w:rPr>
          <w:rFonts w:ascii="Times New Roman" w:hAnsi="Times New Roman" w:cs="Times New Roman"/>
          <w:sz w:val="28"/>
        </w:rPr>
        <w:t>внесено</w:t>
      </w:r>
      <w:proofErr w:type="spellEnd"/>
      <w:r w:rsidRPr="00CB2E04">
        <w:rPr>
          <w:rFonts w:ascii="Times New Roman" w:hAnsi="Times New Roman" w:cs="Times New Roman"/>
          <w:sz w:val="28"/>
        </w:rPr>
        <w:t xml:space="preserve"> до Закону «Про освіту» після ухвалення Конституції України в 1996 р. На розвиток рамкового Закону України «Про освіту» були прийняті закони України «Про професійно-технічну освіту» (1998 р.), «Про загальну середню освіту» (1999 р.), «Про позашкільну освіту» (2000 р.), «Про дошкільну освіту» (2001 р.), «Про вищу освіту» (2002 р.) та інші законодавчі акти. Починаючи з 2004 р. відбувалась істотна трансформація </w:t>
      </w:r>
      <w:proofErr w:type="spellStart"/>
      <w:r w:rsidRPr="00CB2E04">
        <w:rPr>
          <w:rFonts w:ascii="Times New Roman" w:hAnsi="Times New Roman" w:cs="Times New Roman"/>
          <w:sz w:val="28"/>
        </w:rPr>
        <w:t>інституційноправової</w:t>
      </w:r>
      <w:proofErr w:type="spellEnd"/>
      <w:r w:rsidRPr="00CB2E04">
        <w:rPr>
          <w:rFonts w:ascii="Times New Roman" w:hAnsi="Times New Roman" w:cs="Times New Roman"/>
          <w:sz w:val="28"/>
        </w:rPr>
        <w:t xml:space="preserve"> бази освіти під впливом євроінтеграційних процесів, оскільки Україна задекларувала курс на вступ до ЄС. Це зумовило відповідні зміни в усіх сегментах освіти – від дошкільної до вищої.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Підписанням Угоди про асоціацію з ЄС у 2014 р. Українська держава взяла на себе зобов’язання сприяти розвитку європейського співробітництва в галузі освіти, навчання та молодіжної політики з метою поліпшення взаєморозуміння, активізації міжкультурного діалогу й поглиблення знань щодо відповідних культур із урахуванням культурного та </w:t>
      </w:r>
      <w:proofErr w:type="spellStart"/>
      <w:r w:rsidRPr="00CB2E04">
        <w:rPr>
          <w:rFonts w:ascii="Times New Roman" w:hAnsi="Times New Roman" w:cs="Times New Roman"/>
          <w:sz w:val="28"/>
        </w:rPr>
        <w:t>мовного</w:t>
      </w:r>
      <w:proofErr w:type="spellEnd"/>
      <w:r w:rsidRPr="00CB2E04">
        <w:rPr>
          <w:rFonts w:ascii="Times New Roman" w:hAnsi="Times New Roman" w:cs="Times New Roman"/>
          <w:sz w:val="28"/>
        </w:rPr>
        <w:t xml:space="preserve"> ро</w:t>
      </w:r>
      <w:r>
        <w:rPr>
          <w:rFonts w:ascii="Times New Roman" w:hAnsi="Times New Roman" w:cs="Times New Roman"/>
          <w:sz w:val="28"/>
        </w:rPr>
        <w:t>змаїття</w:t>
      </w:r>
      <w:r w:rsidRPr="00CB2E04">
        <w:rPr>
          <w:rFonts w:ascii="Times New Roman" w:hAnsi="Times New Roman" w:cs="Times New Roman"/>
          <w:sz w:val="28"/>
        </w:rPr>
        <w:t>.</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lastRenderedPageBreak/>
        <w:t xml:space="preserve">Згідно з положеннями Угоди про асоціацію, Україна зобов’язалась активізувати співробітництво в галузі вищої освіти з метою: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a) реформування та модернізації систем вищої освіти;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б) сприяння зближенню у сфері вищої освіти в рамках Болонського процесу;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в) підвищення якості й суспільної важливості вищої освіти;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г) поглиблення співробітництва між вищими навчальними закладами;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д) розширення можливостей вищих навчальних закладів;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ж) активізації мобільності студентів і викладачів тощо.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У сфері професійно-технічної освіти та навчання передбачено: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1) розвиток систем професійно-технічної освіти й навчання, подальшого підвищення кваліфікації протягом трудової діяльності/життя, що відповідає реаліям змін на ринку праці;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2) створення національних механізмів із метою поліпшення прозорості та визнання кваліфікацій і компетенцій із використанням досвіду ЄС.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Також Угодою про асоціацію окреслено напрями розвитку у сфері середньої освіти, дистанційного навчання та освіти протягом життя. Накопичення цих новацій зумовило необхідність перегляду Закону України «Про освіту», нова редакція якого прийнята 5 вересн</w:t>
      </w:r>
      <w:r>
        <w:rPr>
          <w:rFonts w:ascii="Times New Roman" w:hAnsi="Times New Roman" w:cs="Times New Roman"/>
          <w:sz w:val="28"/>
        </w:rPr>
        <w:t>я 2017 р</w:t>
      </w:r>
      <w:r w:rsidRPr="00CB2E04">
        <w:rPr>
          <w:rFonts w:ascii="Times New Roman" w:hAnsi="Times New Roman" w:cs="Times New Roman"/>
          <w:sz w:val="28"/>
        </w:rPr>
        <w:t xml:space="preserve">. Закон дав потужний поштовх для подальшого реформування системи освіти України та розв’язання завдань із входження в європейський освітній простір. Імплементація його положень через підзаконні акти забезпечує можливості поступового здобуття освіти всіма категоріями населення України та створює умови для всебічного розвитку особистості, сприяє істотному зростанню інтелектуального, культурного, духовно-морального потенціалу суспільства. Положення Закону спрямовані на забезпечення рівних умов доступу до якісної освіти та права кожного громадянина на її здобуття. Відповідно до сучасних європейських і світових тенденцій Законом передбачено різні шляхи здобуття освіти – формальна, неформальна, </w:t>
      </w:r>
      <w:proofErr w:type="spellStart"/>
      <w:r w:rsidRPr="00CB2E04">
        <w:rPr>
          <w:rFonts w:ascii="Times New Roman" w:hAnsi="Times New Roman" w:cs="Times New Roman"/>
          <w:sz w:val="28"/>
        </w:rPr>
        <w:t>інформальна</w:t>
      </w:r>
      <w:proofErr w:type="spellEnd"/>
      <w:r w:rsidRPr="00CB2E04">
        <w:rPr>
          <w:rFonts w:ascii="Times New Roman" w:hAnsi="Times New Roman" w:cs="Times New Roman"/>
          <w:sz w:val="28"/>
        </w:rPr>
        <w:t xml:space="preserve"> – та форми її здобуття: інституційна (очна (денна, вечірня), заочна, дистанційна, мережева); </w:t>
      </w:r>
      <w:r w:rsidRPr="00CB2E04">
        <w:rPr>
          <w:rFonts w:ascii="Times New Roman" w:hAnsi="Times New Roman" w:cs="Times New Roman"/>
          <w:sz w:val="28"/>
        </w:rPr>
        <w:lastRenderedPageBreak/>
        <w:t>індивідуальна (</w:t>
      </w:r>
      <w:proofErr w:type="spellStart"/>
      <w:r w:rsidRPr="00CB2E04">
        <w:rPr>
          <w:rFonts w:ascii="Times New Roman" w:hAnsi="Times New Roman" w:cs="Times New Roman"/>
          <w:sz w:val="28"/>
        </w:rPr>
        <w:t>екстернатна</w:t>
      </w:r>
      <w:proofErr w:type="spellEnd"/>
      <w:r w:rsidRPr="00CB2E04">
        <w:rPr>
          <w:rFonts w:ascii="Times New Roman" w:hAnsi="Times New Roman" w:cs="Times New Roman"/>
          <w:sz w:val="28"/>
        </w:rPr>
        <w:t xml:space="preserve">, сімейна (домашня), педагогічний патронаж, на робочому місці (на виробництві); дуальна.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Держава взяла на себе відповідальність за створення умов для розвитку суб’єктів освітньої діяльності, що надають відповідні освітні послуги, заохочує громадян до здобуття всіх видів освіти. Адже остання формує людський капітал, є основою успішної соціалізації особистості, зростання її економічного добробуту, запорукою поступу суспільства, об’єднаного спільними цінностями й культурою.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Слід наголосити, що впродовж усього часу трансформації системи освіти України флагманом освітніх реформ стало Міністерство освіти і науки України (МОН), яке завжди тісно співпрацювало з Верховною Радою України, іншими центральними органами влади, зокрема Міністерством фінансів України, в розв’язанні актуальних проблем освітньої трансформації. Найголовнішою функцією МОН є формування та реалізація державної політики у сфері освіти й науки. Крім того, воно здійснює всебічне курування наукової, науково-технічної та інноваційної діяльності, трансферів, тобто передання технологій; забезпечення державного нагляду за діяльністю навчальних закладів усіх форм власності, а також підприємств, установ і організацій, котрі надають освітні послуги або виступ</w:t>
      </w:r>
      <w:r>
        <w:rPr>
          <w:rFonts w:ascii="Times New Roman" w:hAnsi="Times New Roman" w:cs="Times New Roman"/>
          <w:sz w:val="28"/>
        </w:rPr>
        <w:t>ають посередниками в їх наданні.</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На сьогодні МОН забезпечує розроблення стратегічних питань розвитку та форматів вітчизняної освіти з неухильним збереженням і захистом національних інтересів. Зазначене реалізується через положення стратегічних документів, відповідні державні цільові програми, участь у їх виконанні й надання методичних рекомендацій. Міністерство забезпечує дотримання нормативно-правових засад функціонування системи освіти; збір та обробку освітньої статистики, її аналіз, використання для подальших прогнозів; міжнародне співробітництво у сфері освіти й науки; формування пропозицій про обсяг і розподіл освітніх субвенцій, державного фінансування різних видів освіти, стипендіального фонду; визначення державних пріоритетів із </w:t>
      </w:r>
      <w:r w:rsidRPr="00CB2E04">
        <w:rPr>
          <w:rFonts w:ascii="Times New Roman" w:hAnsi="Times New Roman" w:cs="Times New Roman"/>
          <w:sz w:val="28"/>
        </w:rPr>
        <w:lastRenderedPageBreak/>
        <w:t xml:space="preserve">підготовки та перепідготовки освітян; їх сертифікацію й підвищення їхньої кваліфікації; розроблення та затвердження умов прийому до навчальних закладів, провадження освітньої діяльності, її ліцензування й перевірки; затвердження порядку проведення інституційного аудиту закладів освіти, акредитації типових освітніх програм та інших заходів контролю якості освіти тощо.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Для реалізації покладених на нього завдань МОН тісно взаємодіє з усією системою виконавчої влади та її вищою ланкою – Кабінетом Міністрів України. Не менш інтенсивною є співпраця із законодавцями, фаховими експертами, міжнародними інституціями та ін.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За активної підтримки Уряду на сьогодні продовжуєтьс</w:t>
      </w:r>
      <w:r>
        <w:rPr>
          <w:rFonts w:ascii="Times New Roman" w:hAnsi="Times New Roman" w:cs="Times New Roman"/>
          <w:sz w:val="28"/>
        </w:rPr>
        <w:t>я реформування освітньої сфери</w:t>
      </w:r>
      <w:r w:rsidRPr="00CB2E04">
        <w:rPr>
          <w:rFonts w:ascii="Times New Roman" w:hAnsi="Times New Roman" w:cs="Times New Roman"/>
          <w:sz w:val="28"/>
        </w:rPr>
        <w:t xml:space="preserve">. Реформа здійснюється за низкою пріоритетних напрямів: доступна та якісна дошкільна освіта; Нова українська школа; сучасна професійна освіта; якісна вища освіта та розвиток освіти дорослих; розвиток науки та інновацій. За кожним із них реалізуються завдання, націлені на досягнення спільної мети – перетворення української освіти на інноваційне середовище, в якому учні і студенти набувають ключових </w:t>
      </w:r>
      <w:proofErr w:type="spellStart"/>
      <w:r w:rsidRPr="00CB2E04">
        <w:rPr>
          <w:rFonts w:ascii="Times New Roman" w:hAnsi="Times New Roman" w:cs="Times New Roman"/>
          <w:sz w:val="28"/>
        </w:rPr>
        <w:t>компетентностей</w:t>
      </w:r>
      <w:proofErr w:type="spellEnd"/>
      <w:r w:rsidRPr="00CB2E04">
        <w:rPr>
          <w:rFonts w:ascii="Times New Roman" w:hAnsi="Times New Roman" w:cs="Times New Roman"/>
          <w:sz w:val="28"/>
        </w:rPr>
        <w:t xml:space="preserve">, необхідних кожній сучасній людині для успішної життєдіяльності, а науковці мають можливості й ресурси для проведення досліджень, що безпосередньо впливатимуть на соціально-економічний та інноваційний розвиток держави. Зміст професійної (професійно-технічної), фахової </w:t>
      </w:r>
      <w:proofErr w:type="spellStart"/>
      <w:r w:rsidRPr="00CB2E04">
        <w:rPr>
          <w:rFonts w:ascii="Times New Roman" w:hAnsi="Times New Roman" w:cs="Times New Roman"/>
          <w:sz w:val="28"/>
        </w:rPr>
        <w:t>передвищої</w:t>
      </w:r>
      <w:proofErr w:type="spellEnd"/>
      <w:r w:rsidRPr="00CB2E04">
        <w:rPr>
          <w:rFonts w:ascii="Times New Roman" w:hAnsi="Times New Roman" w:cs="Times New Roman"/>
          <w:sz w:val="28"/>
        </w:rPr>
        <w:t xml:space="preserve"> й вищої освіти постійно оновлюється з урахуванням потреб ринку праці. </w:t>
      </w:r>
    </w:p>
    <w:p w:rsidR="00CB2E04" w:rsidRDefault="00CB2E04" w:rsidP="00DF1D4E">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Особливої актуальності набуває питання мобільності, конкурентоспроможності та рівня кваліфікації працівників. Освітня й наукова галузі стають чинником соціальної рівності, суспільної згуртованості, сприяння економічному розвитку та конкурентоспроможності України. Визначені стратегічні орієнтири окреслюють напрями вдосконалення інституційно-правової бази системи освіти України в контексті соціальних змін, розвитку національної економіки задля зміцнення позицій нашої держави в європейському і світовому освітніх просторах.</w:t>
      </w:r>
    </w:p>
    <w:p w:rsidR="00CB2E04" w:rsidRDefault="00CB2E04" w:rsidP="00CB2E04">
      <w:pPr>
        <w:spacing w:after="0" w:line="360" w:lineRule="auto"/>
        <w:ind w:firstLine="709"/>
        <w:jc w:val="center"/>
        <w:rPr>
          <w:rFonts w:ascii="Times New Roman" w:hAnsi="Times New Roman" w:cs="Times New Roman"/>
          <w:i/>
          <w:sz w:val="28"/>
        </w:rPr>
      </w:pPr>
      <w:r w:rsidRPr="00CB2E04">
        <w:rPr>
          <w:rFonts w:ascii="Times New Roman" w:hAnsi="Times New Roman" w:cs="Times New Roman"/>
          <w:i/>
          <w:sz w:val="28"/>
        </w:rPr>
        <w:lastRenderedPageBreak/>
        <w:t>3. Сучасні вимоги до науки та науково-технічної діяльності в Україні</w:t>
      </w:r>
    </w:p>
    <w:p w:rsidR="00CB2E04" w:rsidRDefault="00CB2E04" w:rsidP="00CB2E04">
      <w:pPr>
        <w:spacing w:after="0" w:line="360" w:lineRule="auto"/>
        <w:ind w:firstLine="709"/>
        <w:jc w:val="center"/>
        <w:rPr>
          <w:rFonts w:ascii="Times New Roman" w:hAnsi="Times New Roman" w:cs="Times New Roman"/>
          <w:i/>
          <w:sz w:val="28"/>
        </w:rPr>
      </w:pPr>
    </w:p>
    <w:p w:rsidR="00CB2E04" w:rsidRPr="00CB2E04" w:rsidRDefault="00CB2E04" w:rsidP="00CB2E04">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На теперішньому етапі науково-технічного розвитку людської спільноти постали серйозні і набагато вищі вимоги як до організації проведення наукових досліджень, так і до працівників, що займаються науково-технічною діяльністю. Вони включають необхідність володіння новими науковими методами та застосування сучасних приладів і </w:t>
      </w:r>
      <w:proofErr w:type="spellStart"/>
      <w:r w:rsidRPr="00CB2E04">
        <w:rPr>
          <w:rFonts w:ascii="Times New Roman" w:hAnsi="Times New Roman" w:cs="Times New Roman"/>
          <w:sz w:val="28"/>
        </w:rPr>
        <w:t>методик</w:t>
      </w:r>
      <w:proofErr w:type="spellEnd"/>
      <w:r w:rsidRPr="00CB2E04">
        <w:rPr>
          <w:rFonts w:ascii="Times New Roman" w:hAnsi="Times New Roman" w:cs="Times New Roman"/>
          <w:sz w:val="28"/>
        </w:rPr>
        <w:t xml:space="preserve"> досліджень, вміння орієнтуватися в потоці наукової інформації та робити правильні висновки, оптимізувати процеси дослідження, знаходити ефективні наукові, </w:t>
      </w:r>
      <w:r w:rsidRPr="00CB2E04">
        <w:rPr>
          <w:rFonts w:ascii="Times New Roman" w:hAnsi="Times New Roman" w:cs="Times New Roman"/>
          <w:sz w:val="28"/>
          <w:lang w:val="ru-RU"/>
        </w:rPr>
        <w:t> </w:t>
      </w:r>
      <w:r w:rsidRPr="00CB2E04">
        <w:rPr>
          <w:rFonts w:ascii="Times New Roman" w:hAnsi="Times New Roman" w:cs="Times New Roman"/>
          <w:sz w:val="28"/>
        </w:rPr>
        <w:t xml:space="preserve">технологічні, конструкторські й організаційні рішення. На європейському рівні функціонує Об’єднання академій наук, скорочена назва </w:t>
      </w:r>
      <w:r w:rsidRPr="00CB2E04">
        <w:rPr>
          <w:rFonts w:ascii="Times New Roman" w:hAnsi="Times New Roman" w:cs="Times New Roman"/>
          <w:sz w:val="28"/>
          <w:lang w:val="ru-RU"/>
        </w:rPr>
        <w:t>ALLEA</w:t>
      </w:r>
      <w:r w:rsidRPr="00CB2E04">
        <w:rPr>
          <w:rFonts w:ascii="Times New Roman" w:hAnsi="Times New Roman" w:cs="Times New Roman"/>
          <w:sz w:val="28"/>
        </w:rPr>
        <w:t xml:space="preserve"> (</w:t>
      </w:r>
      <w:proofErr w:type="spellStart"/>
      <w:r w:rsidRPr="00CB2E04">
        <w:rPr>
          <w:rFonts w:ascii="Times New Roman" w:hAnsi="Times New Roman" w:cs="Times New Roman"/>
          <w:sz w:val="28"/>
          <w:lang w:val="ru-RU"/>
        </w:rPr>
        <w:t>All</w:t>
      </w:r>
      <w:proofErr w:type="spellEnd"/>
      <w:r w:rsidRPr="00CB2E04">
        <w:rPr>
          <w:rFonts w:ascii="Times New Roman" w:hAnsi="Times New Roman" w:cs="Times New Roman"/>
          <w:sz w:val="28"/>
        </w:rPr>
        <w:t xml:space="preserve"> </w:t>
      </w:r>
      <w:proofErr w:type="spellStart"/>
      <w:r w:rsidRPr="00CB2E04">
        <w:rPr>
          <w:rFonts w:ascii="Times New Roman" w:hAnsi="Times New Roman" w:cs="Times New Roman"/>
          <w:sz w:val="28"/>
          <w:lang w:val="ru-RU"/>
        </w:rPr>
        <w:t>European</w:t>
      </w:r>
      <w:proofErr w:type="spellEnd"/>
      <w:r w:rsidRPr="00CB2E04">
        <w:rPr>
          <w:rFonts w:ascii="Times New Roman" w:hAnsi="Times New Roman" w:cs="Times New Roman"/>
          <w:sz w:val="28"/>
        </w:rPr>
        <w:t xml:space="preserve"> </w:t>
      </w:r>
      <w:proofErr w:type="spellStart"/>
      <w:r w:rsidRPr="00CB2E04">
        <w:rPr>
          <w:rFonts w:ascii="Times New Roman" w:hAnsi="Times New Roman" w:cs="Times New Roman"/>
          <w:sz w:val="28"/>
          <w:lang w:val="ru-RU"/>
        </w:rPr>
        <w:t>Academies</w:t>
      </w:r>
      <w:proofErr w:type="spellEnd"/>
      <w:r w:rsidRPr="00CB2E04">
        <w:rPr>
          <w:rFonts w:ascii="Times New Roman" w:hAnsi="Times New Roman" w:cs="Times New Roman"/>
          <w:sz w:val="28"/>
        </w:rPr>
        <w:t>), до складу якого входить і Національна академія наук України. Цією інституцією, спільно із багатьма європейськими організаціями, розроблено і опубліковано в 2017 році нову редакцію «Європейського кодексу поведінки для забезпечення дослідницької доброчесності» (</w:t>
      </w:r>
      <w:proofErr w:type="spellStart"/>
      <w:r w:rsidRPr="00CB2E04">
        <w:rPr>
          <w:rFonts w:ascii="Times New Roman" w:hAnsi="Times New Roman" w:cs="Times New Roman"/>
          <w:sz w:val="28"/>
          <w:lang w:val="ru-RU"/>
        </w:rPr>
        <w:t>European</w:t>
      </w:r>
      <w:proofErr w:type="spellEnd"/>
      <w:r w:rsidRPr="00CB2E04">
        <w:rPr>
          <w:rFonts w:ascii="Times New Roman" w:hAnsi="Times New Roman" w:cs="Times New Roman"/>
          <w:sz w:val="28"/>
        </w:rPr>
        <w:t xml:space="preserve"> </w:t>
      </w:r>
      <w:proofErr w:type="spellStart"/>
      <w:r w:rsidRPr="00CB2E04">
        <w:rPr>
          <w:rFonts w:ascii="Times New Roman" w:hAnsi="Times New Roman" w:cs="Times New Roman"/>
          <w:sz w:val="28"/>
          <w:lang w:val="ru-RU"/>
        </w:rPr>
        <w:t>Code</w:t>
      </w:r>
      <w:proofErr w:type="spellEnd"/>
      <w:r w:rsidRPr="00CB2E04">
        <w:rPr>
          <w:rFonts w:ascii="Times New Roman" w:hAnsi="Times New Roman" w:cs="Times New Roman"/>
          <w:sz w:val="28"/>
        </w:rPr>
        <w:t xml:space="preserve"> </w:t>
      </w:r>
      <w:proofErr w:type="spellStart"/>
      <w:r w:rsidRPr="00CB2E04">
        <w:rPr>
          <w:rFonts w:ascii="Times New Roman" w:hAnsi="Times New Roman" w:cs="Times New Roman"/>
          <w:sz w:val="28"/>
          <w:lang w:val="ru-RU"/>
        </w:rPr>
        <w:t>of</w:t>
      </w:r>
      <w:proofErr w:type="spellEnd"/>
      <w:r w:rsidRPr="00CB2E04">
        <w:rPr>
          <w:rFonts w:ascii="Times New Roman" w:hAnsi="Times New Roman" w:cs="Times New Roman"/>
          <w:sz w:val="28"/>
        </w:rPr>
        <w:t xml:space="preserve"> </w:t>
      </w:r>
      <w:proofErr w:type="spellStart"/>
      <w:r w:rsidRPr="00CB2E04">
        <w:rPr>
          <w:rFonts w:ascii="Times New Roman" w:hAnsi="Times New Roman" w:cs="Times New Roman"/>
          <w:sz w:val="28"/>
          <w:lang w:val="ru-RU"/>
        </w:rPr>
        <w:t>Conduct</w:t>
      </w:r>
      <w:proofErr w:type="spellEnd"/>
      <w:r w:rsidRPr="00CB2E04">
        <w:rPr>
          <w:rFonts w:ascii="Times New Roman" w:hAnsi="Times New Roman" w:cs="Times New Roman"/>
          <w:sz w:val="28"/>
        </w:rPr>
        <w:t xml:space="preserve"> </w:t>
      </w:r>
      <w:proofErr w:type="spellStart"/>
      <w:r w:rsidRPr="00CB2E04">
        <w:rPr>
          <w:rFonts w:ascii="Times New Roman" w:hAnsi="Times New Roman" w:cs="Times New Roman"/>
          <w:sz w:val="28"/>
          <w:lang w:val="ru-RU"/>
        </w:rPr>
        <w:t>for</w:t>
      </w:r>
      <w:proofErr w:type="spellEnd"/>
      <w:r w:rsidRPr="00CB2E04">
        <w:rPr>
          <w:rFonts w:ascii="Times New Roman" w:hAnsi="Times New Roman" w:cs="Times New Roman"/>
          <w:sz w:val="28"/>
        </w:rPr>
        <w:t xml:space="preserve"> </w:t>
      </w:r>
      <w:proofErr w:type="spellStart"/>
      <w:r w:rsidRPr="00CB2E04">
        <w:rPr>
          <w:rFonts w:ascii="Times New Roman" w:hAnsi="Times New Roman" w:cs="Times New Roman"/>
          <w:sz w:val="28"/>
          <w:lang w:val="ru-RU"/>
        </w:rPr>
        <w:t>Research</w:t>
      </w:r>
      <w:proofErr w:type="spellEnd"/>
      <w:r w:rsidRPr="00CB2E04">
        <w:rPr>
          <w:rFonts w:ascii="Times New Roman" w:hAnsi="Times New Roman" w:cs="Times New Roman"/>
          <w:sz w:val="28"/>
        </w:rPr>
        <w:t xml:space="preserve"> </w:t>
      </w:r>
      <w:proofErr w:type="spellStart"/>
      <w:r w:rsidRPr="00CB2E04">
        <w:rPr>
          <w:rFonts w:ascii="Times New Roman" w:hAnsi="Times New Roman" w:cs="Times New Roman"/>
          <w:sz w:val="28"/>
          <w:lang w:val="ru-RU"/>
        </w:rPr>
        <w:t>Integrity</w:t>
      </w:r>
      <w:proofErr w:type="spellEnd"/>
      <w:r w:rsidRPr="00CB2E04">
        <w:rPr>
          <w:rFonts w:ascii="Times New Roman" w:hAnsi="Times New Roman" w:cs="Times New Roman"/>
          <w:sz w:val="28"/>
        </w:rPr>
        <w:t>). Також У Німеччині найвпливовіша організація з фінансування досліджень – «Німецьке дослідницьке співтовариство», скорочена назва (</w:t>
      </w:r>
      <w:r w:rsidRPr="00CB2E04">
        <w:rPr>
          <w:rFonts w:ascii="Times New Roman" w:hAnsi="Times New Roman" w:cs="Times New Roman"/>
          <w:sz w:val="28"/>
          <w:lang w:val="ru-RU"/>
        </w:rPr>
        <w:t>DFG</w:t>
      </w:r>
      <w:r w:rsidRPr="00CB2E04">
        <w:rPr>
          <w:rFonts w:ascii="Times New Roman" w:hAnsi="Times New Roman" w:cs="Times New Roman"/>
          <w:sz w:val="28"/>
        </w:rPr>
        <w:t>), у 2019 році опублікувала новий кодекс із принципами належної наукової практики, яких обов’язково повинні дотримуватися усі наукові установи, що подають заявки на отримання фінансування.</w:t>
      </w:r>
    </w:p>
    <w:p w:rsidR="00CB2E04" w:rsidRPr="00CB2E04" w:rsidRDefault="00CB2E04" w:rsidP="00CB2E04">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xml:space="preserve">У «Європейському кодексі поведінки для забезпечення дослідницької доброчесності» задекларовано, що основою належної наукової практики є доброчесність, </w:t>
      </w:r>
      <w:proofErr w:type="spellStart"/>
      <w:r w:rsidRPr="00CB2E04">
        <w:rPr>
          <w:rFonts w:ascii="Times New Roman" w:hAnsi="Times New Roman" w:cs="Times New Roman"/>
          <w:sz w:val="28"/>
        </w:rPr>
        <w:t>якоюповинні</w:t>
      </w:r>
      <w:proofErr w:type="spellEnd"/>
      <w:r w:rsidRPr="00CB2E04">
        <w:rPr>
          <w:rFonts w:ascii="Times New Roman" w:hAnsi="Times New Roman" w:cs="Times New Roman"/>
          <w:sz w:val="28"/>
        </w:rPr>
        <w:t xml:space="preserve"> керуватися вчені під час своєї діяльності. Встановлені такі основні принципи належної наукової практики:</w:t>
      </w:r>
    </w:p>
    <w:p w:rsidR="00CB2E04" w:rsidRPr="00CB2E04" w:rsidRDefault="00CB2E04" w:rsidP="00CB2E04">
      <w:pPr>
        <w:spacing w:after="0" w:line="360" w:lineRule="auto"/>
        <w:ind w:firstLine="709"/>
        <w:jc w:val="both"/>
        <w:rPr>
          <w:rFonts w:ascii="Times New Roman" w:hAnsi="Times New Roman" w:cs="Times New Roman"/>
          <w:sz w:val="28"/>
        </w:rPr>
      </w:pPr>
      <w:r w:rsidRPr="00CB2E04">
        <w:rPr>
          <w:rFonts w:ascii="Times New Roman" w:hAnsi="Times New Roman" w:cs="Times New Roman"/>
          <w:sz w:val="28"/>
        </w:rPr>
        <w:t>– надійність у забезпеченні якості досліджень стосовно концептуалізації, методології, аналізу та використання ресурсів;</w:t>
      </w:r>
    </w:p>
    <w:p w:rsidR="00CB2E04" w:rsidRPr="00CB2E04" w:rsidRDefault="00CB2E04" w:rsidP="00CB2E04">
      <w:pPr>
        <w:spacing w:after="0" w:line="360" w:lineRule="auto"/>
        <w:ind w:firstLine="709"/>
        <w:jc w:val="both"/>
        <w:rPr>
          <w:rFonts w:ascii="Times New Roman" w:hAnsi="Times New Roman" w:cs="Times New Roman"/>
          <w:sz w:val="28"/>
          <w:lang w:val="ru-RU"/>
        </w:rPr>
      </w:pPr>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чесністьпід</w:t>
      </w:r>
      <w:proofErr w:type="spellEnd"/>
      <w:r w:rsidRPr="00CB2E04">
        <w:rPr>
          <w:rFonts w:ascii="Times New Roman" w:hAnsi="Times New Roman" w:cs="Times New Roman"/>
          <w:sz w:val="28"/>
          <w:lang w:val="ru-RU"/>
        </w:rPr>
        <w:t xml:space="preserve"> час </w:t>
      </w:r>
      <w:proofErr w:type="spellStart"/>
      <w:r w:rsidRPr="00CB2E04">
        <w:rPr>
          <w:rFonts w:ascii="Times New Roman" w:hAnsi="Times New Roman" w:cs="Times New Roman"/>
          <w:sz w:val="28"/>
          <w:lang w:val="ru-RU"/>
        </w:rPr>
        <w:t>розробки</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виконання</w:t>
      </w:r>
      <w:proofErr w:type="spellEnd"/>
      <w:r w:rsidRPr="00CB2E04">
        <w:rPr>
          <w:rFonts w:ascii="Times New Roman" w:hAnsi="Times New Roman" w:cs="Times New Roman"/>
          <w:sz w:val="28"/>
          <w:lang w:val="ru-RU"/>
        </w:rPr>
        <w:t xml:space="preserve">, перегляду, </w:t>
      </w:r>
      <w:proofErr w:type="spellStart"/>
      <w:r w:rsidRPr="00CB2E04">
        <w:rPr>
          <w:rFonts w:ascii="Times New Roman" w:hAnsi="Times New Roman" w:cs="Times New Roman"/>
          <w:sz w:val="28"/>
          <w:lang w:val="ru-RU"/>
        </w:rPr>
        <w:t>звітування</w:t>
      </w:r>
      <w:proofErr w:type="spellEnd"/>
      <w:r w:rsidRPr="00CB2E04">
        <w:rPr>
          <w:rFonts w:ascii="Times New Roman" w:hAnsi="Times New Roman" w:cs="Times New Roman"/>
          <w:sz w:val="28"/>
          <w:lang w:val="ru-RU"/>
        </w:rPr>
        <w:t xml:space="preserve"> та </w:t>
      </w:r>
      <w:proofErr w:type="spellStart"/>
      <w:r w:rsidRPr="00CB2E04">
        <w:rPr>
          <w:rFonts w:ascii="Times New Roman" w:hAnsi="Times New Roman" w:cs="Times New Roman"/>
          <w:sz w:val="28"/>
          <w:lang w:val="ru-RU"/>
        </w:rPr>
        <w:t>комунікації</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дослідницької</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роботи</w:t>
      </w:r>
      <w:proofErr w:type="spellEnd"/>
      <w:r w:rsidRPr="00CB2E04">
        <w:rPr>
          <w:rFonts w:ascii="Times New Roman" w:hAnsi="Times New Roman" w:cs="Times New Roman"/>
          <w:sz w:val="28"/>
          <w:lang w:val="ru-RU"/>
        </w:rPr>
        <w:t xml:space="preserve"> в </w:t>
      </w:r>
      <w:proofErr w:type="spellStart"/>
      <w:r w:rsidRPr="00CB2E04">
        <w:rPr>
          <w:rFonts w:ascii="Times New Roman" w:hAnsi="Times New Roman" w:cs="Times New Roman"/>
          <w:sz w:val="28"/>
          <w:lang w:val="ru-RU"/>
        </w:rPr>
        <w:t>прозорий</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справедливий</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повний</w:t>
      </w:r>
      <w:proofErr w:type="spellEnd"/>
      <w:r w:rsidRPr="00CB2E04">
        <w:rPr>
          <w:rFonts w:ascii="Times New Roman" w:hAnsi="Times New Roman" w:cs="Times New Roman"/>
          <w:sz w:val="28"/>
          <w:lang w:val="ru-RU"/>
        </w:rPr>
        <w:t xml:space="preserve"> та </w:t>
      </w:r>
      <w:proofErr w:type="spellStart"/>
      <w:r w:rsidRPr="00CB2E04">
        <w:rPr>
          <w:rFonts w:ascii="Times New Roman" w:hAnsi="Times New Roman" w:cs="Times New Roman"/>
          <w:sz w:val="28"/>
          <w:lang w:val="ru-RU"/>
        </w:rPr>
        <w:t>неупереджений</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спосіб</w:t>
      </w:r>
      <w:proofErr w:type="spellEnd"/>
      <w:r w:rsidRPr="00CB2E04">
        <w:rPr>
          <w:rFonts w:ascii="Times New Roman" w:hAnsi="Times New Roman" w:cs="Times New Roman"/>
          <w:sz w:val="28"/>
          <w:lang w:val="ru-RU"/>
        </w:rPr>
        <w:t>;</w:t>
      </w:r>
    </w:p>
    <w:p w:rsidR="00CB2E04" w:rsidRPr="00CB2E04" w:rsidRDefault="00CB2E04" w:rsidP="00CB2E04">
      <w:pPr>
        <w:spacing w:after="0" w:line="360" w:lineRule="auto"/>
        <w:ind w:firstLine="709"/>
        <w:jc w:val="both"/>
        <w:rPr>
          <w:rFonts w:ascii="Times New Roman" w:hAnsi="Times New Roman" w:cs="Times New Roman"/>
          <w:sz w:val="28"/>
          <w:lang w:val="ru-RU"/>
        </w:rPr>
      </w:pPr>
      <w:r w:rsidRPr="00CB2E04">
        <w:rPr>
          <w:rFonts w:ascii="Times New Roman" w:hAnsi="Times New Roman" w:cs="Times New Roman"/>
          <w:sz w:val="28"/>
          <w:lang w:val="ru-RU"/>
        </w:rPr>
        <w:lastRenderedPageBreak/>
        <w:t xml:space="preserve">– </w:t>
      </w:r>
      <w:proofErr w:type="spellStart"/>
      <w:r w:rsidRPr="00CB2E04">
        <w:rPr>
          <w:rFonts w:ascii="Times New Roman" w:hAnsi="Times New Roman" w:cs="Times New Roman"/>
          <w:sz w:val="28"/>
          <w:lang w:val="ru-RU"/>
        </w:rPr>
        <w:t>повага</w:t>
      </w:r>
      <w:proofErr w:type="spellEnd"/>
      <w:r w:rsidRPr="00CB2E04">
        <w:rPr>
          <w:rFonts w:ascii="Times New Roman" w:hAnsi="Times New Roman" w:cs="Times New Roman"/>
          <w:sz w:val="28"/>
          <w:lang w:val="ru-RU"/>
        </w:rPr>
        <w:t xml:space="preserve"> до </w:t>
      </w:r>
      <w:proofErr w:type="spellStart"/>
      <w:r w:rsidRPr="00CB2E04">
        <w:rPr>
          <w:rFonts w:ascii="Times New Roman" w:hAnsi="Times New Roman" w:cs="Times New Roman"/>
          <w:sz w:val="28"/>
          <w:lang w:val="ru-RU"/>
        </w:rPr>
        <w:t>колег</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учасників</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дослідження</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суспільства</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екосистем</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культурної</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спадщини</w:t>
      </w:r>
      <w:proofErr w:type="spellEnd"/>
      <w:r w:rsidRPr="00CB2E04">
        <w:rPr>
          <w:rFonts w:ascii="Times New Roman" w:hAnsi="Times New Roman" w:cs="Times New Roman"/>
          <w:sz w:val="28"/>
          <w:lang w:val="ru-RU"/>
        </w:rPr>
        <w:t xml:space="preserve"> та </w:t>
      </w:r>
      <w:proofErr w:type="spellStart"/>
      <w:r w:rsidRPr="00CB2E04">
        <w:rPr>
          <w:rFonts w:ascii="Times New Roman" w:hAnsi="Times New Roman" w:cs="Times New Roman"/>
          <w:sz w:val="28"/>
          <w:lang w:val="ru-RU"/>
        </w:rPr>
        <w:t>навколишнього</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середовища</w:t>
      </w:r>
      <w:proofErr w:type="spellEnd"/>
      <w:r w:rsidRPr="00CB2E04">
        <w:rPr>
          <w:rFonts w:ascii="Times New Roman" w:hAnsi="Times New Roman" w:cs="Times New Roman"/>
          <w:sz w:val="28"/>
          <w:lang w:val="ru-RU"/>
        </w:rPr>
        <w:t>;</w:t>
      </w:r>
    </w:p>
    <w:p w:rsidR="00CB2E04" w:rsidRDefault="00CB2E04" w:rsidP="00CB2E04">
      <w:pPr>
        <w:spacing w:after="0" w:line="360" w:lineRule="auto"/>
        <w:ind w:firstLine="709"/>
        <w:jc w:val="both"/>
        <w:rPr>
          <w:rFonts w:ascii="Times New Roman" w:hAnsi="Times New Roman" w:cs="Times New Roman"/>
          <w:sz w:val="28"/>
          <w:lang w:val="ru-RU"/>
        </w:rPr>
      </w:pPr>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підзвітність</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щодо</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науково-дослідної</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роботи</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від</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ідеї</w:t>
      </w:r>
      <w:proofErr w:type="spellEnd"/>
      <w:r w:rsidRPr="00CB2E04">
        <w:rPr>
          <w:rFonts w:ascii="Times New Roman" w:hAnsi="Times New Roman" w:cs="Times New Roman"/>
          <w:sz w:val="28"/>
          <w:lang w:val="ru-RU"/>
        </w:rPr>
        <w:t xml:space="preserve"> до </w:t>
      </w:r>
      <w:proofErr w:type="spellStart"/>
      <w:r w:rsidRPr="00CB2E04">
        <w:rPr>
          <w:rFonts w:ascii="Times New Roman" w:hAnsi="Times New Roman" w:cs="Times New Roman"/>
          <w:sz w:val="28"/>
          <w:lang w:val="ru-RU"/>
        </w:rPr>
        <w:t>публікації</w:t>
      </w:r>
      <w:proofErr w:type="spellEnd"/>
      <w:r w:rsidRPr="00CB2E04">
        <w:rPr>
          <w:rFonts w:ascii="Times New Roman" w:hAnsi="Times New Roman" w:cs="Times New Roman"/>
          <w:sz w:val="28"/>
          <w:lang w:val="ru-RU"/>
        </w:rPr>
        <w:t xml:space="preserve">, а </w:t>
      </w:r>
      <w:proofErr w:type="spellStart"/>
      <w:r w:rsidRPr="00CB2E04">
        <w:rPr>
          <w:rFonts w:ascii="Times New Roman" w:hAnsi="Times New Roman" w:cs="Times New Roman"/>
          <w:sz w:val="28"/>
          <w:lang w:val="ru-RU"/>
        </w:rPr>
        <w:t>також</w:t>
      </w:r>
      <w:proofErr w:type="spellEnd"/>
      <w:r w:rsidRPr="00CB2E04">
        <w:rPr>
          <w:rFonts w:ascii="Times New Roman" w:hAnsi="Times New Roman" w:cs="Times New Roman"/>
          <w:sz w:val="28"/>
          <w:lang w:val="ru-RU"/>
        </w:rPr>
        <w:t xml:space="preserve"> </w:t>
      </w:r>
      <w:proofErr w:type="spellStart"/>
      <w:proofErr w:type="gramStart"/>
      <w:r w:rsidRPr="00CB2E04">
        <w:rPr>
          <w:rFonts w:ascii="Times New Roman" w:hAnsi="Times New Roman" w:cs="Times New Roman"/>
          <w:sz w:val="28"/>
          <w:lang w:val="ru-RU"/>
        </w:rPr>
        <w:t>стосовно</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її</w:t>
      </w:r>
      <w:proofErr w:type="spellEnd"/>
      <w:proofErr w:type="gram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адміністрування</w:t>
      </w:r>
      <w:proofErr w:type="spellEnd"/>
      <w:r w:rsidRPr="00CB2E04">
        <w:rPr>
          <w:rFonts w:ascii="Times New Roman" w:hAnsi="Times New Roman" w:cs="Times New Roman"/>
          <w:sz w:val="28"/>
          <w:lang w:val="ru-RU"/>
        </w:rPr>
        <w:t xml:space="preserve"> та </w:t>
      </w:r>
      <w:proofErr w:type="spellStart"/>
      <w:r w:rsidRPr="00CB2E04">
        <w:rPr>
          <w:rFonts w:ascii="Times New Roman" w:hAnsi="Times New Roman" w:cs="Times New Roman"/>
          <w:sz w:val="28"/>
          <w:lang w:val="ru-RU"/>
        </w:rPr>
        <w:t>організації</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навчання</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нагляду</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наукового</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керівництва</w:t>
      </w:r>
      <w:proofErr w:type="spellEnd"/>
      <w:r w:rsidRPr="00CB2E04">
        <w:rPr>
          <w:rFonts w:ascii="Times New Roman" w:hAnsi="Times New Roman" w:cs="Times New Roman"/>
          <w:sz w:val="28"/>
          <w:lang w:val="ru-RU"/>
        </w:rPr>
        <w:t xml:space="preserve"> і </w:t>
      </w:r>
      <w:proofErr w:type="spellStart"/>
      <w:r w:rsidRPr="00CB2E04">
        <w:rPr>
          <w:rFonts w:ascii="Times New Roman" w:hAnsi="Times New Roman" w:cs="Times New Roman"/>
          <w:sz w:val="28"/>
          <w:lang w:val="ru-RU"/>
        </w:rPr>
        <w:t>подальшого</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її</w:t>
      </w:r>
      <w:proofErr w:type="spellEnd"/>
      <w:r w:rsidRPr="00CB2E04">
        <w:rPr>
          <w:rFonts w:ascii="Times New Roman" w:hAnsi="Times New Roman" w:cs="Times New Roman"/>
          <w:sz w:val="28"/>
          <w:lang w:val="ru-RU"/>
        </w:rPr>
        <w:t xml:space="preserve"> </w:t>
      </w:r>
      <w:proofErr w:type="spellStart"/>
      <w:r w:rsidRPr="00CB2E04">
        <w:rPr>
          <w:rFonts w:ascii="Times New Roman" w:hAnsi="Times New Roman" w:cs="Times New Roman"/>
          <w:sz w:val="28"/>
          <w:lang w:val="ru-RU"/>
        </w:rPr>
        <w:t>впливу</w:t>
      </w:r>
      <w:proofErr w:type="spellEnd"/>
      <w:r w:rsidRPr="00CB2E04">
        <w:rPr>
          <w:rFonts w:ascii="Times New Roman" w:hAnsi="Times New Roman" w:cs="Times New Roman"/>
          <w:sz w:val="28"/>
          <w:lang w:val="ru-RU"/>
        </w:rPr>
        <w:t>.</w:t>
      </w:r>
    </w:p>
    <w:p w:rsidR="00174765" w:rsidRPr="00174765" w:rsidRDefault="00174765" w:rsidP="00174765">
      <w:pPr>
        <w:spacing w:after="0" w:line="360" w:lineRule="auto"/>
        <w:ind w:firstLine="709"/>
        <w:jc w:val="both"/>
        <w:rPr>
          <w:rFonts w:ascii="Times New Roman" w:hAnsi="Times New Roman" w:cs="Times New Roman"/>
          <w:sz w:val="28"/>
          <w:lang w:val="ru-RU"/>
        </w:rPr>
      </w:pPr>
      <w:proofErr w:type="spellStart"/>
      <w:r w:rsidRPr="00174765">
        <w:rPr>
          <w:rFonts w:ascii="Times New Roman" w:hAnsi="Times New Roman" w:cs="Times New Roman"/>
          <w:sz w:val="28"/>
          <w:lang w:val="ru-RU"/>
        </w:rPr>
        <w:t>Сучасні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вимоги</w:t>
      </w:r>
      <w:proofErr w:type="spellEnd"/>
      <w:r w:rsidRPr="00174765">
        <w:rPr>
          <w:rFonts w:ascii="Times New Roman" w:hAnsi="Times New Roman" w:cs="Times New Roman"/>
          <w:sz w:val="28"/>
          <w:lang w:val="ru-RU"/>
        </w:rPr>
        <w:t xml:space="preserve"> до науки та </w:t>
      </w:r>
      <w:proofErr w:type="spellStart"/>
      <w:r w:rsidRPr="00174765">
        <w:rPr>
          <w:rFonts w:ascii="Times New Roman" w:hAnsi="Times New Roman" w:cs="Times New Roman"/>
          <w:sz w:val="28"/>
          <w:lang w:val="ru-RU"/>
        </w:rPr>
        <w:t>науково-технічної</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діяльності</w:t>
      </w:r>
      <w:proofErr w:type="spellEnd"/>
      <w:r w:rsidRPr="00174765">
        <w:rPr>
          <w:rFonts w:ascii="Times New Roman" w:hAnsi="Times New Roman" w:cs="Times New Roman"/>
          <w:sz w:val="28"/>
          <w:lang w:val="ru-RU"/>
        </w:rPr>
        <w:t xml:space="preserve"> в </w:t>
      </w:r>
      <w:proofErr w:type="spellStart"/>
      <w:r w:rsidRPr="00174765">
        <w:rPr>
          <w:rFonts w:ascii="Times New Roman" w:hAnsi="Times New Roman" w:cs="Times New Roman"/>
          <w:sz w:val="28"/>
          <w:lang w:val="ru-RU"/>
        </w:rPr>
        <w:t>Україні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орієнтовані</w:t>
      </w:r>
      <w:proofErr w:type="spellEnd"/>
      <w:r w:rsidRPr="00174765">
        <w:rPr>
          <w:rFonts w:ascii="Times New Roman" w:hAnsi="Times New Roman" w:cs="Times New Roman"/>
          <w:sz w:val="28"/>
          <w:lang w:val="ru-RU"/>
        </w:rPr>
        <w:t xml:space="preserve"> на </w:t>
      </w:r>
      <w:proofErr w:type="spellStart"/>
      <w:r w:rsidRPr="00174765">
        <w:rPr>
          <w:rFonts w:ascii="Times New Roman" w:hAnsi="Times New Roman" w:cs="Times New Roman"/>
          <w:sz w:val="28"/>
          <w:lang w:val="ru-RU"/>
        </w:rPr>
        <w:t>досягнення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високих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стандартів</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якості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конкурентоспроможності</w:t>
      </w:r>
      <w:proofErr w:type="spell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впровадження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інновацій</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Деякі</w:t>
      </w:r>
      <w:proofErr w:type="spellEnd"/>
      <w:r w:rsidRPr="00174765">
        <w:rPr>
          <w:rFonts w:ascii="Times New Roman" w:hAnsi="Times New Roman" w:cs="Times New Roman"/>
          <w:sz w:val="28"/>
          <w:lang w:val="ru-RU"/>
        </w:rPr>
        <w:t xml:space="preserve"> з </w:t>
      </w:r>
      <w:proofErr w:type="spellStart"/>
      <w:r w:rsidRPr="00174765">
        <w:rPr>
          <w:rFonts w:ascii="Times New Roman" w:hAnsi="Times New Roman" w:cs="Times New Roman"/>
          <w:sz w:val="28"/>
          <w:lang w:val="ru-RU"/>
        </w:rPr>
        <w:t>основних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вимог</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включають</w:t>
      </w:r>
      <w:proofErr w:type="spellEnd"/>
      <w:r w:rsidRPr="00174765">
        <w:rPr>
          <w:rFonts w:ascii="Times New Roman" w:hAnsi="Times New Roman" w:cs="Times New Roman"/>
          <w:sz w:val="28"/>
          <w:lang w:val="ru-RU"/>
        </w:rPr>
        <w:t>:</w:t>
      </w:r>
    </w:p>
    <w:p w:rsidR="00174765" w:rsidRPr="00174765" w:rsidRDefault="00174765" w:rsidP="00174765">
      <w:pPr>
        <w:numPr>
          <w:ilvl w:val="0"/>
          <w:numId w:val="1"/>
        </w:numPr>
        <w:spacing w:after="0" w:line="360" w:lineRule="auto"/>
        <w:ind w:left="0" w:firstLine="709"/>
        <w:jc w:val="both"/>
        <w:rPr>
          <w:rFonts w:ascii="Times New Roman" w:hAnsi="Times New Roman" w:cs="Times New Roman"/>
          <w:sz w:val="28"/>
          <w:lang w:val="ru-RU"/>
        </w:rPr>
      </w:pPr>
      <w:proofErr w:type="spellStart"/>
      <w:r w:rsidRPr="00174765">
        <w:rPr>
          <w:rFonts w:ascii="Times New Roman" w:hAnsi="Times New Roman" w:cs="Times New Roman"/>
          <w:bCs/>
          <w:sz w:val="28"/>
          <w:lang w:val="ru-RU"/>
        </w:rPr>
        <w:t>Стратегічне</w:t>
      </w:r>
      <w:proofErr w:type="spellEnd"/>
      <w:r w:rsidRPr="00174765">
        <w:rPr>
          <w:rFonts w:ascii="Times New Roman" w:hAnsi="Times New Roman" w:cs="Times New Roman"/>
          <w:bCs/>
          <w:sz w:val="28"/>
          <w:lang w:val="ru-RU"/>
        </w:rPr>
        <w:t xml:space="preserve"> </w:t>
      </w:r>
      <w:proofErr w:type="spellStart"/>
      <w:r w:rsidRPr="00174765">
        <w:rPr>
          <w:rFonts w:ascii="Times New Roman" w:hAnsi="Times New Roman" w:cs="Times New Roman"/>
          <w:bCs/>
          <w:sz w:val="28"/>
          <w:lang w:val="ru-RU"/>
        </w:rPr>
        <w:t>спрямування</w:t>
      </w:r>
      <w:proofErr w:type="spellEnd"/>
      <w:r w:rsidRPr="00174765">
        <w:rPr>
          <w:rFonts w:ascii="Times New Roman" w:hAnsi="Times New Roman" w:cs="Times New Roman"/>
          <w:sz w:val="28"/>
          <w:lang w:val="ru-RU"/>
        </w:rPr>
        <w:t xml:space="preserve">: Україна </w:t>
      </w:r>
      <w:proofErr w:type="spellStart"/>
      <w:r w:rsidRPr="00174765">
        <w:rPr>
          <w:rFonts w:ascii="Times New Roman" w:hAnsi="Times New Roman" w:cs="Times New Roman"/>
          <w:sz w:val="28"/>
          <w:lang w:val="ru-RU"/>
        </w:rPr>
        <w:t>зосереджується</w:t>
      </w:r>
      <w:proofErr w:type="spellEnd"/>
      <w:r w:rsidRPr="00174765">
        <w:rPr>
          <w:rFonts w:ascii="Times New Roman" w:hAnsi="Times New Roman" w:cs="Times New Roman"/>
          <w:sz w:val="28"/>
          <w:lang w:val="ru-RU"/>
        </w:rPr>
        <w:t xml:space="preserve"> на </w:t>
      </w:r>
      <w:proofErr w:type="spellStart"/>
      <w:r w:rsidRPr="00174765">
        <w:rPr>
          <w:rFonts w:ascii="Times New Roman" w:hAnsi="Times New Roman" w:cs="Times New Roman"/>
          <w:sz w:val="28"/>
          <w:lang w:val="ru-RU"/>
        </w:rPr>
        <w:t>розвитку</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пріоритетних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наукових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напрямків</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які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мають</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стратегічне</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значення</w:t>
      </w:r>
      <w:proofErr w:type="spellEnd"/>
      <w:r w:rsidRPr="00174765">
        <w:rPr>
          <w:rFonts w:ascii="Times New Roman" w:hAnsi="Times New Roman" w:cs="Times New Roman"/>
          <w:sz w:val="28"/>
          <w:lang w:val="ru-RU"/>
        </w:rPr>
        <w:t xml:space="preserve"> для </w:t>
      </w:r>
      <w:proofErr w:type="spellStart"/>
      <w:r w:rsidRPr="00174765">
        <w:rPr>
          <w:rFonts w:ascii="Times New Roman" w:hAnsi="Times New Roman" w:cs="Times New Roman"/>
          <w:sz w:val="28"/>
          <w:lang w:val="ru-RU"/>
        </w:rPr>
        <w:t>країни</w:t>
      </w:r>
      <w:proofErr w:type="spellEnd"/>
      <w:r w:rsidRPr="00174765">
        <w:rPr>
          <w:rFonts w:ascii="Times New Roman" w:hAnsi="Times New Roman" w:cs="Times New Roman"/>
          <w:sz w:val="28"/>
          <w:lang w:val="ru-RU"/>
        </w:rPr>
        <w:t xml:space="preserve">, таких як </w:t>
      </w:r>
      <w:proofErr w:type="spellStart"/>
      <w:r w:rsidRPr="00174765">
        <w:rPr>
          <w:rFonts w:ascii="Times New Roman" w:hAnsi="Times New Roman" w:cs="Times New Roman"/>
          <w:sz w:val="28"/>
          <w:lang w:val="ru-RU"/>
        </w:rPr>
        <w:t>інформаційні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технології</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біотехнології</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енергоефективність</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тощо</w:t>
      </w:r>
      <w:proofErr w:type="spellEnd"/>
      <w:r w:rsidRPr="00174765">
        <w:rPr>
          <w:rFonts w:ascii="Times New Roman" w:hAnsi="Times New Roman" w:cs="Times New Roman"/>
          <w:sz w:val="28"/>
          <w:lang w:val="ru-RU"/>
        </w:rPr>
        <w:t>.</w:t>
      </w:r>
    </w:p>
    <w:p w:rsidR="00174765" w:rsidRPr="00174765" w:rsidRDefault="00174765" w:rsidP="00174765">
      <w:pPr>
        <w:numPr>
          <w:ilvl w:val="0"/>
          <w:numId w:val="1"/>
        </w:numPr>
        <w:spacing w:after="0" w:line="360" w:lineRule="auto"/>
        <w:ind w:left="0" w:firstLine="709"/>
        <w:jc w:val="both"/>
        <w:rPr>
          <w:rFonts w:ascii="Times New Roman" w:hAnsi="Times New Roman" w:cs="Times New Roman"/>
          <w:sz w:val="28"/>
          <w:lang w:val="ru-RU"/>
        </w:rPr>
      </w:pPr>
      <w:proofErr w:type="spellStart"/>
      <w:r w:rsidRPr="00174765">
        <w:rPr>
          <w:rFonts w:ascii="Times New Roman" w:hAnsi="Times New Roman" w:cs="Times New Roman"/>
          <w:bCs/>
          <w:sz w:val="28"/>
          <w:lang w:val="ru-RU"/>
        </w:rPr>
        <w:t>Міжнародна</w:t>
      </w:r>
      <w:proofErr w:type="spellEnd"/>
      <w:r w:rsidRPr="00174765">
        <w:rPr>
          <w:rFonts w:ascii="Times New Roman" w:hAnsi="Times New Roman" w:cs="Times New Roman"/>
          <w:bCs/>
          <w:sz w:val="28"/>
          <w:lang w:val="ru-RU"/>
        </w:rPr>
        <w:t xml:space="preserve"> </w:t>
      </w:r>
      <w:proofErr w:type="spellStart"/>
      <w:r w:rsidRPr="00174765">
        <w:rPr>
          <w:rFonts w:ascii="Times New Roman" w:hAnsi="Times New Roman" w:cs="Times New Roman"/>
          <w:bCs/>
          <w:sz w:val="28"/>
          <w:lang w:val="ru-RU"/>
        </w:rPr>
        <w:t>співпраця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w:t>
      </w:r>
      <w:r w:rsidRPr="00174765">
        <w:rPr>
          <w:rFonts w:ascii="Times New Roman" w:hAnsi="Times New Roman" w:cs="Times New Roman"/>
          <w:sz w:val="28"/>
          <w:lang w:val="ru-RU"/>
        </w:rPr>
        <w:t>міцнення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співпраці</w:t>
      </w:r>
      <w:proofErr w:type="spellEnd"/>
      <w:r w:rsidRPr="00174765">
        <w:rPr>
          <w:rFonts w:ascii="Times New Roman" w:hAnsi="Times New Roman" w:cs="Times New Roman"/>
          <w:sz w:val="28"/>
          <w:lang w:val="ru-RU"/>
        </w:rPr>
        <w:t xml:space="preserve"> з </w:t>
      </w:r>
      <w:proofErr w:type="spellStart"/>
      <w:r w:rsidRPr="00174765">
        <w:rPr>
          <w:rFonts w:ascii="Times New Roman" w:hAnsi="Times New Roman" w:cs="Times New Roman"/>
          <w:sz w:val="28"/>
          <w:lang w:val="ru-RU"/>
        </w:rPr>
        <w:t>міжнародними</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науковими</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організаціями</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установами</w:t>
      </w:r>
      <w:proofErr w:type="spell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інститутами</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допомагає</w:t>
      </w:r>
      <w:proofErr w:type="spellEnd"/>
      <w:r w:rsidRPr="00174765">
        <w:rPr>
          <w:rFonts w:ascii="Times New Roman" w:hAnsi="Times New Roman" w:cs="Times New Roman"/>
          <w:sz w:val="28"/>
          <w:lang w:val="ru-RU"/>
        </w:rPr>
        <w:t xml:space="preserve"> в </w:t>
      </w:r>
      <w:proofErr w:type="spellStart"/>
      <w:r w:rsidRPr="00174765">
        <w:rPr>
          <w:rFonts w:ascii="Times New Roman" w:hAnsi="Times New Roman" w:cs="Times New Roman"/>
          <w:sz w:val="28"/>
          <w:lang w:val="ru-RU"/>
        </w:rPr>
        <w:t>обміні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знаннями</w:t>
      </w:r>
      <w:proofErr w:type="spellEnd"/>
      <w:r w:rsidRPr="00174765">
        <w:rPr>
          <w:rFonts w:ascii="Times New Roman" w:hAnsi="Times New Roman" w:cs="Times New Roman"/>
          <w:sz w:val="28"/>
          <w:lang w:val="ru-RU"/>
        </w:rPr>
        <w:t xml:space="preserve">, ресурсами та </w:t>
      </w:r>
      <w:proofErr w:type="spellStart"/>
      <w:r w:rsidRPr="00174765">
        <w:rPr>
          <w:rFonts w:ascii="Times New Roman" w:hAnsi="Times New Roman" w:cs="Times New Roman"/>
          <w:sz w:val="28"/>
          <w:lang w:val="ru-RU"/>
        </w:rPr>
        <w:t>досвідом</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що</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сприяє</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підвищенню</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якості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наукових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досліджень</w:t>
      </w:r>
      <w:proofErr w:type="spellEnd"/>
      <w:r w:rsidRPr="00174765">
        <w:rPr>
          <w:rFonts w:ascii="Times New Roman" w:hAnsi="Times New Roman" w:cs="Times New Roman"/>
          <w:sz w:val="28"/>
          <w:lang w:val="ru-RU"/>
        </w:rPr>
        <w:t>.</w:t>
      </w:r>
    </w:p>
    <w:p w:rsidR="00174765" w:rsidRPr="00174765" w:rsidRDefault="00174765" w:rsidP="00174765">
      <w:pPr>
        <w:numPr>
          <w:ilvl w:val="0"/>
          <w:numId w:val="1"/>
        </w:numPr>
        <w:spacing w:after="0" w:line="360" w:lineRule="auto"/>
        <w:ind w:left="0" w:firstLine="709"/>
        <w:jc w:val="both"/>
        <w:rPr>
          <w:rFonts w:ascii="Times New Roman" w:hAnsi="Times New Roman" w:cs="Times New Roman"/>
          <w:sz w:val="28"/>
          <w:lang w:val="ru-RU"/>
        </w:rPr>
      </w:pPr>
      <w:proofErr w:type="spellStart"/>
      <w:r w:rsidRPr="00174765">
        <w:rPr>
          <w:rFonts w:ascii="Times New Roman" w:hAnsi="Times New Roman" w:cs="Times New Roman"/>
          <w:bCs/>
          <w:sz w:val="28"/>
          <w:lang w:val="ru-RU"/>
        </w:rPr>
        <w:t>Залучення</w:t>
      </w:r>
      <w:proofErr w:type="spellEnd"/>
      <w:r w:rsidRPr="00174765">
        <w:rPr>
          <w:rFonts w:ascii="Times New Roman" w:hAnsi="Times New Roman" w:cs="Times New Roman"/>
          <w:bCs/>
          <w:sz w:val="28"/>
          <w:lang w:val="ru-RU"/>
        </w:rPr>
        <w:t xml:space="preserve"> </w:t>
      </w:r>
      <w:proofErr w:type="spellStart"/>
      <w:r w:rsidRPr="00174765">
        <w:rPr>
          <w:rFonts w:ascii="Times New Roman" w:hAnsi="Times New Roman" w:cs="Times New Roman"/>
          <w:bCs/>
          <w:sz w:val="28"/>
          <w:lang w:val="ru-RU"/>
        </w:rPr>
        <w:t>талановитих</w:t>
      </w:r>
      <w:proofErr w:type="spellEnd"/>
      <w:r w:rsidRPr="00174765">
        <w:rPr>
          <w:rFonts w:ascii="Times New Roman" w:hAnsi="Times New Roman" w:cs="Times New Roman"/>
          <w:bCs/>
          <w:sz w:val="28"/>
          <w:lang w:val="ru-RU"/>
        </w:rPr>
        <w:t xml:space="preserve"> </w:t>
      </w:r>
      <w:proofErr w:type="spellStart"/>
      <w:r w:rsidRPr="00174765">
        <w:rPr>
          <w:rFonts w:ascii="Times New Roman" w:hAnsi="Times New Roman" w:cs="Times New Roman"/>
          <w:bCs/>
          <w:sz w:val="28"/>
          <w:lang w:val="ru-RU"/>
        </w:rPr>
        <w:t>кадрів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w:t>
      </w:r>
      <w:r w:rsidRPr="00174765">
        <w:rPr>
          <w:rFonts w:ascii="Times New Roman" w:hAnsi="Times New Roman" w:cs="Times New Roman"/>
          <w:sz w:val="28"/>
          <w:lang w:val="ru-RU"/>
        </w:rPr>
        <w:t>творення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сприятливих</w:t>
      </w:r>
      <w:proofErr w:type="spellEnd"/>
      <w:r w:rsidRPr="00174765">
        <w:rPr>
          <w:rFonts w:ascii="Times New Roman" w:hAnsi="Times New Roman" w:cs="Times New Roman"/>
          <w:sz w:val="28"/>
          <w:lang w:val="ru-RU"/>
        </w:rPr>
        <w:t xml:space="preserve"> умов для </w:t>
      </w:r>
      <w:proofErr w:type="spellStart"/>
      <w:r w:rsidRPr="00174765">
        <w:rPr>
          <w:rFonts w:ascii="Times New Roman" w:hAnsi="Times New Roman" w:cs="Times New Roman"/>
          <w:sz w:val="28"/>
          <w:lang w:val="ru-RU"/>
        </w:rPr>
        <w:t>розвитку</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наукового</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потенціалу</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зокрема</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заохочення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молодих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вчених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підтримка</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стартапів</w:t>
      </w:r>
      <w:proofErr w:type="spell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інноваційних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проектів</w:t>
      </w:r>
      <w:proofErr w:type="spellEnd"/>
      <w:r w:rsidRPr="00174765">
        <w:rPr>
          <w:rFonts w:ascii="Times New Roman" w:hAnsi="Times New Roman" w:cs="Times New Roman"/>
          <w:sz w:val="28"/>
          <w:lang w:val="ru-RU"/>
        </w:rPr>
        <w:t>.</w:t>
      </w:r>
    </w:p>
    <w:p w:rsidR="00174765" w:rsidRPr="00174765" w:rsidRDefault="00174765" w:rsidP="00174765">
      <w:pPr>
        <w:numPr>
          <w:ilvl w:val="0"/>
          <w:numId w:val="1"/>
        </w:numPr>
        <w:spacing w:after="0" w:line="360" w:lineRule="auto"/>
        <w:ind w:left="0" w:firstLine="709"/>
        <w:jc w:val="both"/>
        <w:rPr>
          <w:rFonts w:ascii="Times New Roman" w:hAnsi="Times New Roman" w:cs="Times New Roman"/>
          <w:sz w:val="28"/>
          <w:lang w:val="ru-RU"/>
        </w:rPr>
      </w:pPr>
      <w:proofErr w:type="spellStart"/>
      <w:r w:rsidRPr="00174765">
        <w:rPr>
          <w:rFonts w:ascii="Times New Roman" w:hAnsi="Times New Roman" w:cs="Times New Roman"/>
          <w:bCs/>
          <w:sz w:val="28"/>
          <w:lang w:val="ru-RU"/>
        </w:rPr>
        <w:t>Фінансування</w:t>
      </w:r>
      <w:proofErr w:type="spellEnd"/>
      <w:r w:rsidRPr="00174765">
        <w:rPr>
          <w:rFonts w:ascii="Times New Roman" w:hAnsi="Times New Roman" w:cs="Times New Roman"/>
          <w:bCs/>
          <w:sz w:val="28"/>
          <w:lang w:val="ru-RU"/>
        </w:rPr>
        <w:t xml:space="preserve"> та </w:t>
      </w:r>
      <w:proofErr w:type="spellStart"/>
      <w:r w:rsidRPr="00174765">
        <w:rPr>
          <w:rFonts w:ascii="Times New Roman" w:hAnsi="Times New Roman" w:cs="Times New Roman"/>
          <w:bCs/>
          <w:sz w:val="28"/>
          <w:lang w:val="ru-RU"/>
        </w:rPr>
        <w:t>інфраструктура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w:t>
      </w:r>
      <w:r w:rsidRPr="00174765">
        <w:rPr>
          <w:rFonts w:ascii="Times New Roman" w:hAnsi="Times New Roman" w:cs="Times New Roman"/>
          <w:sz w:val="28"/>
          <w:lang w:val="ru-RU"/>
        </w:rPr>
        <w:t>більшення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інвестицій</w:t>
      </w:r>
      <w:proofErr w:type="spellEnd"/>
      <w:r w:rsidRPr="00174765">
        <w:rPr>
          <w:rFonts w:ascii="Times New Roman" w:hAnsi="Times New Roman" w:cs="Times New Roman"/>
          <w:sz w:val="28"/>
          <w:lang w:val="ru-RU"/>
        </w:rPr>
        <w:t xml:space="preserve"> </w:t>
      </w:r>
      <w:proofErr w:type="gramStart"/>
      <w:r w:rsidRPr="00174765">
        <w:rPr>
          <w:rFonts w:ascii="Times New Roman" w:hAnsi="Times New Roman" w:cs="Times New Roman"/>
          <w:sz w:val="28"/>
          <w:lang w:val="ru-RU"/>
        </w:rPr>
        <w:t>у науку</w:t>
      </w:r>
      <w:proofErr w:type="gram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розвиток</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науково-технічної</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інфраструктури</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щоб</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забезпечити</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необхідні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ресурси</w:t>
      </w:r>
      <w:proofErr w:type="spellEnd"/>
      <w:r w:rsidRPr="00174765">
        <w:rPr>
          <w:rFonts w:ascii="Times New Roman" w:hAnsi="Times New Roman" w:cs="Times New Roman"/>
          <w:sz w:val="28"/>
          <w:lang w:val="ru-RU"/>
        </w:rPr>
        <w:t xml:space="preserve"> для </w:t>
      </w:r>
      <w:proofErr w:type="spellStart"/>
      <w:r w:rsidRPr="00174765">
        <w:rPr>
          <w:rFonts w:ascii="Times New Roman" w:hAnsi="Times New Roman" w:cs="Times New Roman"/>
          <w:sz w:val="28"/>
          <w:lang w:val="ru-RU"/>
        </w:rPr>
        <w:t>проведення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досліджень</w:t>
      </w:r>
      <w:proofErr w:type="spell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впровадження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результатів</w:t>
      </w:r>
      <w:proofErr w:type="spellEnd"/>
      <w:r w:rsidRPr="00174765">
        <w:rPr>
          <w:rFonts w:ascii="Times New Roman" w:hAnsi="Times New Roman" w:cs="Times New Roman"/>
          <w:sz w:val="28"/>
          <w:lang w:val="ru-RU"/>
        </w:rPr>
        <w:t>.</w:t>
      </w:r>
    </w:p>
    <w:p w:rsidR="00174765" w:rsidRPr="00174765" w:rsidRDefault="00174765" w:rsidP="00174765">
      <w:pPr>
        <w:numPr>
          <w:ilvl w:val="0"/>
          <w:numId w:val="1"/>
        </w:numPr>
        <w:spacing w:after="0" w:line="360" w:lineRule="auto"/>
        <w:ind w:left="0" w:firstLine="709"/>
        <w:jc w:val="both"/>
        <w:rPr>
          <w:rFonts w:ascii="Times New Roman" w:hAnsi="Times New Roman" w:cs="Times New Roman"/>
          <w:sz w:val="28"/>
          <w:lang w:val="ru-RU"/>
        </w:rPr>
      </w:pPr>
      <w:proofErr w:type="spellStart"/>
      <w:r w:rsidRPr="00174765">
        <w:rPr>
          <w:rFonts w:ascii="Times New Roman" w:hAnsi="Times New Roman" w:cs="Times New Roman"/>
          <w:bCs/>
          <w:sz w:val="28"/>
          <w:lang w:val="ru-RU"/>
        </w:rPr>
        <w:t>Комерціалізація</w:t>
      </w:r>
      <w:proofErr w:type="spellEnd"/>
      <w:r w:rsidRPr="00174765">
        <w:rPr>
          <w:rFonts w:ascii="Times New Roman" w:hAnsi="Times New Roman" w:cs="Times New Roman"/>
          <w:bCs/>
          <w:sz w:val="28"/>
          <w:lang w:val="ru-RU"/>
        </w:rPr>
        <w:t xml:space="preserve"> </w:t>
      </w:r>
      <w:proofErr w:type="spellStart"/>
      <w:r w:rsidRPr="00174765">
        <w:rPr>
          <w:rFonts w:ascii="Times New Roman" w:hAnsi="Times New Roman" w:cs="Times New Roman"/>
          <w:bCs/>
          <w:sz w:val="28"/>
          <w:lang w:val="ru-RU"/>
        </w:rPr>
        <w:t>результатів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w:t>
      </w:r>
      <w:r w:rsidRPr="00174765">
        <w:rPr>
          <w:rFonts w:ascii="Times New Roman" w:hAnsi="Times New Roman" w:cs="Times New Roman"/>
          <w:sz w:val="28"/>
          <w:lang w:val="ru-RU"/>
        </w:rPr>
        <w:t>тимулювання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комерціалізації</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наукових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досягнень</w:t>
      </w:r>
      <w:proofErr w:type="spell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перетворення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їх</w:t>
      </w:r>
      <w:proofErr w:type="spellEnd"/>
      <w:r w:rsidRPr="00174765">
        <w:rPr>
          <w:rFonts w:ascii="Times New Roman" w:hAnsi="Times New Roman" w:cs="Times New Roman"/>
          <w:sz w:val="28"/>
          <w:lang w:val="ru-RU"/>
        </w:rPr>
        <w:t xml:space="preserve"> у </w:t>
      </w:r>
      <w:proofErr w:type="spellStart"/>
      <w:r w:rsidRPr="00174765">
        <w:rPr>
          <w:rFonts w:ascii="Times New Roman" w:hAnsi="Times New Roman" w:cs="Times New Roman"/>
          <w:sz w:val="28"/>
          <w:lang w:val="ru-RU"/>
        </w:rPr>
        <w:t>виробничі</w:t>
      </w:r>
      <w:proofErr w:type="spell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інноваційні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проекти</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що</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сприяють</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економічному</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зростанню</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країни</w:t>
      </w:r>
      <w:proofErr w:type="spellEnd"/>
      <w:r w:rsidRPr="00174765">
        <w:rPr>
          <w:rFonts w:ascii="Times New Roman" w:hAnsi="Times New Roman" w:cs="Times New Roman"/>
          <w:sz w:val="28"/>
          <w:lang w:val="ru-RU"/>
        </w:rPr>
        <w:t>.</w:t>
      </w:r>
    </w:p>
    <w:p w:rsidR="00174765" w:rsidRPr="00174765" w:rsidRDefault="00174765" w:rsidP="00174765">
      <w:pPr>
        <w:numPr>
          <w:ilvl w:val="0"/>
          <w:numId w:val="1"/>
        </w:numPr>
        <w:spacing w:after="0" w:line="360" w:lineRule="auto"/>
        <w:ind w:left="0" w:firstLine="709"/>
        <w:jc w:val="both"/>
        <w:rPr>
          <w:rFonts w:ascii="Times New Roman" w:hAnsi="Times New Roman" w:cs="Times New Roman"/>
          <w:sz w:val="28"/>
          <w:lang w:val="ru-RU"/>
        </w:rPr>
      </w:pPr>
      <w:proofErr w:type="spellStart"/>
      <w:r w:rsidRPr="00174765">
        <w:rPr>
          <w:rFonts w:ascii="Times New Roman" w:hAnsi="Times New Roman" w:cs="Times New Roman"/>
          <w:bCs/>
          <w:sz w:val="28"/>
          <w:lang w:val="ru-RU"/>
        </w:rPr>
        <w:t>Відкритість</w:t>
      </w:r>
      <w:proofErr w:type="spellEnd"/>
      <w:r w:rsidRPr="00174765">
        <w:rPr>
          <w:rFonts w:ascii="Times New Roman" w:hAnsi="Times New Roman" w:cs="Times New Roman"/>
          <w:bCs/>
          <w:sz w:val="28"/>
          <w:lang w:val="ru-RU"/>
        </w:rPr>
        <w:t xml:space="preserve"> та </w:t>
      </w:r>
      <w:proofErr w:type="spellStart"/>
      <w:r w:rsidRPr="00174765">
        <w:rPr>
          <w:rFonts w:ascii="Times New Roman" w:hAnsi="Times New Roman" w:cs="Times New Roman"/>
          <w:bCs/>
          <w:sz w:val="28"/>
          <w:lang w:val="ru-RU"/>
        </w:rPr>
        <w:t>прозорість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w:t>
      </w:r>
      <w:r w:rsidRPr="00174765">
        <w:rPr>
          <w:rFonts w:ascii="Times New Roman" w:hAnsi="Times New Roman" w:cs="Times New Roman"/>
          <w:sz w:val="28"/>
          <w:lang w:val="ru-RU"/>
        </w:rPr>
        <w:t>абезпечення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відкритості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результатів</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досліджень</w:t>
      </w:r>
      <w:proofErr w:type="spellEnd"/>
      <w:r w:rsidRPr="00174765">
        <w:rPr>
          <w:rFonts w:ascii="Times New Roman" w:hAnsi="Times New Roman" w:cs="Times New Roman"/>
          <w:sz w:val="28"/>
          <w:lang w:val="ru-RU"/>
        </w:rPr>
        <w:t xml:space="preserve">, доступу до </w:t>
      </w:r>
      <w:proofErr w:type="spellStart"/>
      <w:r w:rsidRPr="00174765">
        <w:rPr>
          <w:rFonts w:ascii="Times New Roman" w:hAnsi="Times New Roman" w:cs="Times New Roman"/>
          <w:sz w:val="28"/>
          <w:lang w:val="ru-RU"/>
        </w:rPr>
        <w:t>наукової</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інформації</w:t>
      </w:r>
      <w:proofErr w:type="spell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прозорості</w:t>
      </w:r>
      <w:proofErr w:type="spellEnd"/>
      <w:r w:rsidRPr="00174765">
        <w:rPr>
          <w:rFonts w:ascii="Times New Roman" w:hAnsi="Times New Roman" w:cs="Times New Roman"/>
          <w:sz w:val="28"/>
          <w:lang w:val="ru-RU"/>
        </w:rPr>
        <w:t xml:space="preserve"> у </w:t>
      </w:r>
      <w:proofErr w:type="spellStart"/>
      <w:r w:rsidRPr="00174765">
        <w:rPr>
          <w:rFonts w:ascii="Times New Roman" w:hAnsi="Times New Roman" w:cs="Times New Roman"/>
          <w:sz w:val="28"/>
          <w:lang w:val="ru-RU"/>
        </w:rPr>
        <w:t>використанні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публічних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коштів</w:t>
      </w:r>
      <w:proofErr w:type="spellEnd"/>
      <w:r w:rsidRPr="00174765">
        <w:rPr>
          <w:rFonts w:ascii="Times New Roman" w:hAnsi="Times New Roman" w:cs="Times New Roman"/>
          <w:sz w:val="28"/>
          <w:lang w:val="ru-RU"/>
        </w:rPr>
        <w:t xml:space="preserve"> у </w:t>
      </w:r>
      <w:proofErr w:type="spellStart"/>
      <w:r w:rsidRPr="00174765">
        <w:rPr>
          <w:rFonts w:ascii="Times New Roman" w:hAnsi="Times New Roman" w:cs="Times New Roman"/>
          <w:sz w:val="28"/>
          <w:lang w:val="ru-RU"/>
        </w:rPr>
        <w:t>науковій</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сфері</w:t>
      </w:r>
      <w:proofErr w:type="spellEnd"/>
      <w:r w:rsidRPr="00174765">
        <w:rPr>
          <w:rFonts w:ascii="Times New Roman" w:hAnsi="Times New Roman" w:cs="Times New Roman"/>
          <w:sz w:val="28"/>
          <w:lang w:val="ru-RU"/>
        </w:rPr>
        <w:t>.</w:t>
      </w:r>
    </w:p>
    <w:p w:rsidR="00174765" w:rsidRPr="00174765" w:rsidRDefault="00174765" w:rsidP="00174765">
      <w:pPr>
        <w:numPr>
          <w:ilvl w:val="0"/>
          <w:numId w:val="1"/>
        </w:numPr>
        <w:spacing w:after="0" w:line="360" w:lineRule="auto"/>
        <w:ind w:left="0" w:firstLine="709"/>
        <w:jc w:val="both"/>
        <w:rPr>
          <w:rFonts w:ascii="Times New Roman" w:hAnsi="Times New Roman" w:cs="Times New Roman"/>
          <w:sz w:val="28"/>
          <w:lang w:val="ru-RU"/>
        </w:rPr>
      </w:pPr>
      <w:proofErr w:type="spellStart"/>
      <w:r w:rsidRPr="00174765">
        <w:rPr>
          <w:rFonts w:ascii="Times New Roman" w:hAnsi="Times New Roman" w:cs="Times New Roman"/>
          <w:bCs/>
          <w:sz w:val="28"/>
          <w:lang w:val="ru-RU"/>
        </w:rPr>
        <w:lastRenderedPageBreak/>
        <w:t>Адаптація</w:t>
      </w:r>
      <w:proofErr w:type="spellEnd"/>
      <w:r w:rsidRPr="00174765">
        <w:rPr>
          <w:rFonts w:ascii="Times New Roman" w:hAnsi="Times New Roman" w:cs="Times New Roman"/>
          <w:bCs/>
          <w:sz w:val="28"/>
          <w:lang w:val="ru-RU"/>
        </w:rPr>
        <w:t xml:space="preserve"> до </w:t>
      </w:r>
      <w:proofErr w:type="spellStart"/>
      <w:r w:rsidRPr="00174765">
        <w:rPr>
          <w:rFonts w:ascii="Times New Roman" w:hAnsi="Times New Roman" w:cs="Times New Roman"/>
          <w:bCs/>
          <w:sz w:val="28"/>
          <w:lang w:val="ru-RU"/>
        </w:rPr>
        <w:t>змін</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ш</w:t>
      </w:r>
      <w:bookmarkStart w:id="0" w:name="_GoBack"/>
      <w:bookmarkEnd w:id="0"/>
      <w:r w:rsidRPr="00174765">
        <w:rPr>
          <w:rFonts w:ascii="Times New Roman" w:hAnsi="Times New Roman" w:cs="Times New Roman"/>
          <w:sz w:val="28"/>
          <w:lang w:val="ru-RU"/>
        </w:rPr>
        <w:t>видка</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реакція</w:t>
      </w:r>
      <w:proofErr w:type="spellEnd"/>
      <w:r w:rsidRPr="00174765">
        <w:rPr>
          <w:rFonts w:ascii="Times New Roman" w:hAnsi="Times New Roman" w:cs="Times New Roman"/>
          <w:sz w:val="28"/>
          <w:lang w:val="ru-RU"/>
        </w:rPr>
        <w:t xml:space="preserve"> на </w:t>
      </w:r>
      <w:proofErr w:type="spellStart"/>
      <w:r w:rsidRPr="00174765">
        <w:rPr>
          <w:rFonts w:ascii="Times New Roman" w:hAnsi="Times New Roman" w:cs="Times New Roman"/>
          <w:sz w:val="28"/>
          <w:lang w:val="ru-RU"/>
        </w:rPr>
        <w:t>зміни</w:t>
      </w:r>
      <w:proofErr w:type="spellEnd"/>
      <w:r w:rsidRPr="00174765">
        <w:rPr>
          <w:rFonts w:ascii="Times New Roman" w:hAnsi="Times New Roman" w:cs="Times New Roman"/>
          <w:sz w:val="28"/>
          <w:lang w:val="ru-RU"/>
        </w:rPr>
        <w:t xml:space="preserve"> в </w:t>
      </w:r>
      <w:proofErr w:type="spellStart"/>
      <w:r w:rsidRPr="00174765">
        <w:rPr>
          <w:rFonts w:ascii="Times New Roman" w:hAnsi="Times New Roman" w:cs="Times New Roman"/>
          <w:sz w:val="28"/>
          <w:lang w:val="ru-RU"/>
        </w:rPr>
        <w:t>науковому</w:t>
      </w:r>
      <w:proofErr w:type="spell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технологічному</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середовищі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включаючи</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впровадження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новітніх</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методів</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досліджень</w:t>
      </w:r>
      <w:proofErr w:type="spell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технологій</w:t>
      </w:r>
      <w:proofErr w:type="spellEnd"/>
      <w:r w:rsidRPr="00174765">
        <w:rPr>
          <w:rFonts w:ascii="Times New Roman" w:hAnsi="Times New Roman" w:cs="Times New Roman"/>
          <w:sz w:val="28"/>
          <w:lang w:val="ru-RU"/>
        </w:rPr>
        <w:t>.</w:t>
      </w:r>
    </w:p>
    <w:p w:rsidR="00174765" w:rsidRPr="00174765" w:rsidRDefault="00174765" w:rsidP="00174765">
      <w:pPr>
        <w:spacing w:after="0" w:line="360" w:lineRule="auto"/>
        <w:ind w:firstLine="709"/>
        <w:jc w:val="both"/>
        <w:rPr>
          <w:rFonts w:ascii="Times New Roman" w:hAnsi="Times New Roman" w:cs="Times New Roman"/>
          <w:sz w:val="28"/>
          <w:lang w:val="ru-RU"/>
        </w:rPr>
      </w:pPr>
      <w:proofErr w:type="spellStart"/>
      <w:r w:rsidRPr="00174765">
        <w:rPr>
          <w:rFonts w:ascii="Times New Roman" w:hAnsi="Times New Roman" w:cs="Times New Roman"/>
          <w:sz w:val="28"/>
          <w:lang w:val="ru-RU"/>
        </w:rPr>
        <w:t>Ці</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вимоги</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відображають</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необхідність</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постійного</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вдосконалення</w:t>
      </w:r>
      <w:proofErr w:type="spellEnd"/>
      <w:r w:rsidRPr="00174765">
        <w:rPr>
          <w:rFonts w:ascii="Times New Roman" w:hAnsi="Times New Roman" w:cs="Times New Roman"/>
          <w:sz w:val="28"/>
          <w:lang w:val="ru-RU"/>
        </w:rPr>
        <w:t xml:space="preserve"> та </w:t>
      </w:r>
      <w:proofErr w:type="spellStart"/>
      <w:r w:rsidRPr="00174765">
        <w:rPr>
          <w:rFonts w:ascii="Times New Roman" w:hAnsi="Times New Roman" w:cs="Times New Roman"/>
          <w:sz w:val="28"/>
          <w:lang w:val="ru-RU"/>
        </w:rPr>
        <w:t>модернізації</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науково-технічної</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діяльності</w:t>
      </w:r>
      <w:proofErr w:type="spellEnd"/>
      <w:r w:rsidRPr="00174765">
        <w:rPr>
          <w:rFonts w:ascii="Times New Roman" w:hAnsi="Times New Roman" w:cs="Times New Roman"/>
          <w:sz w:val="28"/>
          <w:lang w:val="ru-RU"/>
        </w:rPr>
        <w:t xml:space="preserve"> для </w:t>
      </w:r>
      <w:proofErr w:type="spellStart"/>
      <w:r w:rsidRPr="00174765">
        <w:rPr>
          <w:rFonts w:ascii="Times New Roman" w:hAnsi="Times New Roman" w:cs="Times New Roman"/>
          <w:sz w:val="28"/>
          <w:lang w:val="ru-RU"/>
        </w:rPr>
        <w:t>досягнення</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успіху</w:t>
      </w:r>
      <w:proofErr w:type="spellEnd"/>
      <w:r w:rsidRPr="00174765">
        <w:rPr>
          <w:rFonts w:ascii="Times New Roman" w:hAnsi="Times New Roman" w:cs="Times New Roman"/>
          <w:sz w:val="28"/>
          <w:lang w:val="ru-RU"/>
        </w:rPr>
        <w:t xml:space="preserve"> в </w:t>
      </w:r>
      <w:proofErr w:type="spellStart"/>
      <w:r w:rsidRPr="00174765">
        <w:rPr>
          <w:rFonts w:ascii="Times New Roman" w:hAnsi="Times New Roman" w:cs="Times New Roman"/>
          <w:sz w:val="28"/>
          <w:lang w:val="ru-RU"/>
        </w:rPr>
        <w:t>сучасному</w:t>
      </w:r>
      <w:proofErr w:type="spellEnd"/>
      <w:r w:rsidRPr="00174765">
        <w:rPr>
          <w:rFonts w:ascii="Times New Roman" w:hAnsi="Times New Roman" w:cs="Times New Roman"/>
          <w:sz w:val="28"/>
          <w:lang w:val="ru-RU"/>
        </w:rPr>
        <w:t xml:space="preserve"> </w:t>
      </w:r>
      <w:proofErr w:type="spellStart"/>
      <w:r w:rsidRPr="00174765">
        <w:rPr>
          <w:rFonts w:ascii="Times New Roman" w:hAnsi="Times New Roman" w:cs="Times New Roman"/>
          <w:sz w:val="28"/>
          <w:lang w:val="ru-RU"/>
        </w:rPr>
        <w:t>світі</w:t>
      </w:r>
      <w:proofErr w:type="spellEnd"/>
      <w:r w:rsidRPr="00174765">
        <w:rPr>
          <w:rFonts w:ascii="Times New Roman" w:hAnsi="Times New Roman" w:cs="Times New Roman"/>
          <w:sz w:val="28"/>
          <w:lang w:val="ru-RU"/>
        </w:rPr>
        <w:t>.</w:t>
      </w:r>
    </w:p>
    <w:p w:rsidR="00174765" w:rsidRPr="00CB2E04" w:rsidRDefault="00174765" w:rsidP="00CB2E04">
      <w:pPr>
        <w:spacing w:after="0" w:line="360" w:lineRule="auto"/>
        <w:ind w:firstLine="709"/>
        <w:jc w:val="both"/>
        <w:rPr>
          <w:rFonts w:ascii="Times New Roman" w:hAnsi="Times New Roman" w:cs="Times New Roman"/>
          <w:sz w:val="28"/>
          <w:lang w:val="ru-RU"/>
        </w:rPr>
      </w:pPr>
    </w:p>
    <w:p w:rsidR="00CB2E04" w:rsidRPr="00CB2E04" w:rsidRDefault="00CB2E04" w:rsidP="00CB2E04">
      <w:pPr>
        <w:spacing w:after="0" w:line="360" w:lineRule="auto"/>
        <w:ind w:firstLine="709"/>
        <w:jc w:val="both"/>
        <w:rPr>
          <w:rFonts w:ascii="Times New Roman" w:hAnsi="Times New Roman" w:cs="Times New Roman"/>
          <w:sz w:val="28"/>
          <w:lang w:val="ru-RU"/>
        </w:rPr>
      </w:pPr>
    </w:p>
    <w:p w:rsidR="00CB2E04" w:rsidRPr="00DF1D4E" w:rsidRDefault="00CB2E04" w:rsidP="00DF1D4E">
      <w:pPr>
        <w:spacing w:after="0" w:line="360" w:lineRule="auto"/>
        <w:ind w:firstLine="709"/>
        <w:jc w:val="both"/>
        <w:rPr>
          <w:rFonts w:ascii="Times New Roman" w:hAnsi="Times New Roman" w:cs="Times New Roman"/>
          <w:sz w:val="28"/>
        </w:rPr>
      </w:pPr>
    </w:p>
    <w:p w:rsidR="002249F7" w:rsidRPr="002249F7" w:rsidRDefault="002249F7" w:rsidP="002249F7">
      <w:pPr>
        <w:spacing w:after="0" w:line="360" w:lineRule="auto"/>
        <w:ind w:firstLine="709"/>
        <w:jc w:val="both"/>
        <w:rPr>
          <w:rFonts w:ascii="Times New Roman" w:hAnsi="Times New Roman" w:cs="Times New Roman"/>
          <w:sz w:val="28"/>
        </w:rPr>
      </w:pPr>
    </w:p>
    <w:sectPr w:rsidR="002249F7" w:rsidRPr="00224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A550F"/>
    <w:multiLevelType w:val="multilevel"/>
    <w:tmpl w:val="CEE80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1F"/>
    <w:rsid w:val="00174765"/>
    <w:rsid w:val="001D27FD"/>
    <w:rsid w:val="002249F7"/>
    <w:rsid w:val="003871CA"/>
    <w:rsid w:val="00BC581F"/>
    <w:rsid w:val="00CB2E04"/>
    <w:rsid w:val="00DF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FFA84-9EBA-4E7A-894C-169171E7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538">
      <w:bodyDiv w:val="1"/>
      <w:marLeft w:val="0"/>
      <w:marRight w:val="0"/>
      <w:marTop w:val="0"/>
      <w:marBottom w:val="0"/>
      <w:divBdr>
        <w:top w:val="none" w:sz="0" w:space="0" w:color="auto"/>
        <w:left w:val="none" w:sz="0" w:space="0" w:color="auto"/>
        <w:bottom w:val="none" w:sz="0" w:space="0" w:color="auto"/>
        <w:right w:val="none" w:sz="0" w:space="0" w:color="auto"/>
      </w:divBdr>
    </w:div>
    <w:div w:id="822544387">
      <w:bodyDiv w:val="1"/>
      <w:marLeft w:val="0"/>
      <w:marRight w:val="0"/>
      <w:marTop w:val="0"/>
      <w:marBottom w:val="0"/>
      <w:divBdr>
        <w:top w:val="none" w:sz="0" w:space="0" w:color="auto"/>
        <w:left w:val="none" w:sz="0" w:space="0" w:color="auto"/>
        <w:bottom w:val="none" w:sz="0" w:space="0" w:color="auto"/>
        <w:right w:val="none" w:sz="0" w:space="0" w:color="auto"/>
      </w:divBdr>
    </w:div>
    <w:div w:id="12674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13</Pages>
  <Words>3545</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2024-04-13T09:23:00Z</dcterms:created>
  <dcterms:modified xsi:type="dcterms:W3CDTF">2024-04-13T10:11:00Z</dcterms:modified>
</cp:coreProperties>
</file>