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CE1C2">
      <w:pPr>
        <w:spacing w:after="0" w:line="360" w:lineRule="auto"/>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Практичне заняття з дисципліни</w:t>
      </w:r>
    </w:p>
    <w:p w14:paraId="7D919BB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«Економіка та управління в сфері торгівлі»</w:t>
      </w:r>
    </w:p>
    <w:p w14:paraId="6323D32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заняття: Управління поточними витратами торговельного підприємства (частина 1,2)</w:t>
      </w:r>
    </w:p>
    <w:p w14:paraId="4E2A722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 заняття:</w:t>
      </w:r>
    </w:p>
    <w:p w14:paraId="30382C9F">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 Індивідуальне опитування за основними положеннями теми: </w:t>
      </w:r>
    </w:p>
    <w:p w14:paraId="5E017128">
      <w:pPr>
        <w:pStyle w:val="7"/>
        <w:numPr>
          <w:ilvl w:val="0"/>
          <w:numId w:val="1"/>
        </w:numPr>
        <w:spacing w:after="0" w:line="240" w:lineRule="auto"/>
        <w:ind w:left="0" w:hanging="35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Економічна природа поточних витрат торговельного підприємства, їх класифікація;</w:t>
      </w:r>
    </w:p>
    <w:p w14:paraId="57D20850">
      <w:pPr>
        <w:pStyle w:val="7"/>
        <w:numPr>
          <w:ilvl w:val="0"/>
          <w:numId w:val="1"/>
        </w:numPr>
        <w:spacing w:after="0" w:line="240" w:lineRule="auto"/>
        <w:ind w:left="0" w:hanging="35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Витрати обігу торговельного підприємства та їх склад за різними класифікаційними ознаками.</w:t>
      </w:r>
    </w:p>
    <w:p w14:paraId="36A80AC8">
      <w:pPr>
        <w:pStyle w:val="7"/>
        <w:numPr>
          <w:ilvl w:val="0"/>
          <w:numId w:val="1"/>
        </w:numPr>
        <w:spacing w:after="0" w:line="240" w:lineRule="auto"/>
        <w:ind w:left="0" w:hanging="35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Показники, що характеризують поточні витрати та витрати обігу торговельного підприємства;</w:t>
      </w:r>
    </w:p>
    <w:p w14:paraId="7FD40E72">
      <w:pPr>
        <w:pStyle w:val="7"/>
        <w:numPr>
          <w:ilvl w:val="0"/>
          <w:numId w:val="1"/>
        </w:numPr>
        <w:spacing w:after="0" w:line="240" w:lineRule="auto"/>
        <w:ind w:left="0" w:hanging="357"/>
        <w:jc w:val="both"/>
        <w:rPr>
          <w:rFonts w:ascii="Times New Roman" w:hAnsi="Times New Roman" w:cs="Times New Roman"/>
          <w:sz w:val="28"/>
          <w:szCs w:val="28"/>
          <w:lang w:eastAsia="uk-UA"/>
        </w:rPr>
      </w:pPr>
      <w:r>
        <w:rPr>
          <w:rFonts w:ascii="Times New Roman" w:hAnsi="Times New Roman" w:cs="Times New Roman"/>
          <w:b/>
          <w:bCs/>
          <w:sz w:val="28"/>
          <w:szCs w:val="28"/>
          <w:lang w:val="uk-UA" w:eastAsia="uk-UA"/>
        </w:rPr>
        <w:t>Фактори, що визначають розмір витрат потреби обігу торговельного підприємства;</w:t>
      </w:r>
    </w:p>
    <w:p w14:paraId="039DFD20">
      <w:pPr>
        <w:pStyle w:val="7"/>
        <w:numPr>
          <w:ilvl w:val="0"/>
          <w:numId w:val="1"/>
        </w:numPr>
        <w:spacing w:after="0" w:line="240" w:lineRule="auto"/>
        <w:ind w:left="0" w:hanging="357"/>
        <w:jc w:val="both"/>
        <w:rPr>
          <w:rFonts w:ascii="Times New Roman" w:hAnsi="Times New Roman" w:cs="Times New Roman"/>
          <w:sz w:val="28"/>
          <w:szCs w:val="28"/>
          <w:lang w:eastAsia="uk-UA"/>
        </w:rPr>
      </w:pPr>
      <w:r>
        <w:rPr>
          <w:rFonts w:ascii="Times New Roman" w:hAnsi="Times New Roman" w:cs="Times New Roman"/>
          <w:b/>
          <w:bCs/>
          <w:sz w:val="28"/>
          <w:szCs w:val="28"/>
          <w:lang w:val="uk-UA" w:eastAsia="uk-UA"/>
        </w:rPr>
        <w:t>Стратегія управління поточними витратами торговельного підприємства;</w:t>
      </w:r>
    </w:p>
    <w:p w14:paraId="3655065F">
      <w:pPr>
        <w:pStyle w:val="7"/>
        <w:numPr>
          <w:ilvl w:val="0"/>
          <w:numId w:val="1"/>
        </w:numPr>
        <w:spacing w:after="0" w:line="240" w:lineRule="auto"/>
        <w:ind w:left="0" w:hanging="357"/>
        <w:jc w:val="both"/>
        <w:rPr>
          <w:rFonts w:ascii="Times New Roman" w:hAnsi="Times New Roman" w:cs="Times New Roman"/>
          <w:sz w:val="28"/>
          <w:szCs w:val="28"/>
          <w:lang w:eastAsia="uk-UA"/>
        </w:rPr>
      </w:pPr>
      <w:r>
        <w:rPr>
          <w:rFonts w:ascii="Times New Roman" w:hAnsi="Times New Roman" w:cs="Times New Roman"/>
          <w:b/>
          <w:bCs/>
          <w:sz w:val="28"/>
          <w:szCs w:val="28"/>
          <w:lang w:val="uk-UA" w:eastAsia="uk-UA"/>
        </w:rPr>
        <w:t>Вихідні передумови та методичний інструментарій аналізу витрат обігу торговельного підприємства;</w:t>
      </w:r>
    </w:p>
    <w:p w14:paraId="50C95958">
      <w:pPr>
        <w:pStyle w:val="7"/>
        <w:numPr>
          <w:ilvl w:val="0"/>
          <w:numId w:val="1"/>
        </w:numPr>
        <w:spacing w:after="0" w:line="240" w:lineRule="auto"/>
        <w:ind w:left="0" w:hanging="357"/>
        <w:jc w:val="both"/>
        <w:rPr>
          <w:rFonts w:ascii="Times New Roman" w:hAnsi="Times New Roman" w:cs="Times New Roman"/>
          <w:sz w:val="28"/>
          <w:szCs w:val="28"/>
          <w:lang w:eastAsia="uk-UA"/>
        </w:rPr>
      </w:pPr>
      <w:r>
        <w:rPr>
          <w:rFonts w:ascii="Times New Roman" w:hAnsi="Times New Roman" w:cs="Times New Roman"/>
          <w:b/>
          <w:bCs/>
          <w:sz w:val="28"/>
          <w:szCs w:val="28"/>
          <w:lang w:val="uk-UA" w:eastAsia="uk-UA"/>
        </w:rPr>
        <w:t>Методи обґрунтування плану витрат обігу в цілому по підприємству та по окремих статтях витрат.</w:t>
      </w:r>
    </w:p>
    <w:p w14:paraId="242C07A1">
      <w:pPr>
        <w:pStyle w:val="7"/>
        <w:spacing w:after="0" w:line="240" w:lineRule="auto"/>
        <w:ind w:left="0"/>
        <w:jc w:val="both"/>
        <w:rPr>
          <w:rFonts w:ascii="Times New Roman" w:hAnsi="Times New Roman" w:cs="Times New Roman"/>
          <w:sz w:val="28"/>
          <w:szCs w:val="28"/>
          <w:lang w:eastAsia="uk-UA"/>
        </w:rPr>
      </w:pPr>
    </w:p>
    <w:p w14:paraId="1A595AA5">
      <w:pPr>
        <w:pStyle w:val="7"/>
        <w:spacing w:after="0"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 Заслуховування доповідей з питань управління поточними витратами торговельного підприємства, та їх обговорення.  </w:t>
      </w:r>
    </w:p>
    <w:p w14:paraId="3AFF2092">
      <w:pPr>
        <w:spacing w:after="0" w:line="271" w:lineRule="auto"/>
        <w:rPr>
          <w:rFonts w:ascii="Times New Roman" w:hAnsi="Times New Roman" w:cs="Times New Roman"/>
          <w:sz w:val="28"/>
          <w:szCs w:val="28"/>
          <w:lang w:val="uk-UA"/>
        </w:rPr>
      </w:pPr>
      <w:r>
        <w:rPr>
          <w:rFonts w:ascii="Times New Roman" w:hAnsi="Times New Roman" w:cs="Times New Roman"/>
          <w:b/>
          <w:sz w:val="28"/>
          <w:szCs w:val="28"/>
          <w:lang w:val="uk-UA"/>
        </w:rPr>
        <w:t>Теми доповідей (презентацій):</w:t>
      </w:r>
    </w:p>
    <w:p w14:paraId="6608D3C2">
      <w:pPr>
        <w:pStyle w:val="7"/>
        <w:numPr>
          <w:ilvl w:val="0"/>
          <w:numId w:val="2"/>
        </w:numPr>
        <w:spacing w:after="0" w:line="269"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Витрати обігу як основна складова поточних витрат торговельного підприємства. Номенклатура витрат обігу.</w:t>
      </w:r>
    </w:p>
    <w:p w14:paraId="62CE1AE2">
      <w:pPr>
        <w:pStyle w:val="7"/>
        <w:numPr>
          <w:ilvl w:val="0"/>
          <w:numId w:val="2"/>
        </w:numPr>
        <w:spacing w:after="0" w:line="269"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Чинники, що визначають розмір витрат обігу торговельного підприємства. </w:t>
      </w:r>
    </w:p>
    <w:p w14:paraId="3D7C0A2E">
      <w:pPr>
        <w:pStyle w:val="7"/>
        <w:numPr>
          <w:ilvl w:val="0"/>
          <w:numId w:val="2"/>
        </w:numPr>
        <w:spacing w:after="0" w:line="269"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Методика та послідовність аналізу поточних витрат торгівельного підприємства. </w:t>
      </w:r>
    </w:p>
    <w:p w14:paraId="5A0DCBC6">
      <w:pPr>
        <w:pStyle w:val="7"/>
        <w:numPr>
          <w:ilvl w:val="0"/>
          <w:numId w:val="2"/>
        </w:numPr>
        <w:spacing w:after="0" w:line="269"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Напрями раціоналізації та економії витрат торгівельного підприємства</w:t>
      </w:r>
    </w:p>
    <w:p w14:paraId="086B2FA0">
      <w:pPr>
        <w:pStyle w:val="7"/>
        <w:numPr>
          <w:ilvl w:val="0"/>
          <w:numId w:val="2"/>
        </w:numPr>
        <w:spacing w:after="0" w:line="269"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Джерела фінансування поточних витрат.</w:t>
      </w:r>
    </w:p>
    <w:p w14:paraId="771A3003">
      <w:pPr>
        <w:spacing w:after="0" w:line="269" w:lineRule="auto"/>
        <w:ind w:left="360"/>
        <w:jc w:val="both"/>
        <w:rPr>
          <w:rFonts w:ascii="Times New Roman" w:hAnsi="Times New Roman" w:cs="Times New Roman"/>
          <w:sz w:val="28"/>
          <w:szCs w:val="28"/>
          <w:lang w:val="uk-UA"/>
        </w:rPr>
      </w:pPr>
    </w:p>
    <w:p w14:paraId="7849B769">
      <w:pPr>
        <w:pStyle w:val="7"/>
        <w:spacing w:after="0" w:line="269" w:lineRule="auto"/>
        <w:ind w:left="765"/>
        <w:jc w:val="both"/>
        <w:rPr>
          <w:rFonts w:ascii="Times New Roman" w:hAnsi="Times New Roman" w:cs="Times New Roman"/>
          <w:sz w:val="28"/>
          <w:szCs w:val="28"/>
          <w:lang w:val="uk-UA"/>
        </w:rPr>
      </w:pPr>
    </w:p>
    <w:p w14:paraId="617C5973">
      <w:pPr>
        <w:spacing w:after="0"/>
        <w:rPr>
          <w:rFonts w:ascii="Times New Roman" w:hAnsi="Times New Roman" w:cs="Times New Roman"/>
          <w:sz w:val="28"/>
          <w:szCs w:val="28"/>
          <w:lang w:val="uk-UA"/>
        </w:rPr>
      </w:pPr>
      <w:r>
        <w:rPr>
          <w:lang w:val="uk-UA"/>
        </w:rPr>
        <w:t xml:space="preserve"> </w:t>
      </w:r>
      <w:r>
        <w:rPr>
          <w:rFonts w:ascii="Times New Roman" w:hAnsi="Times New Roman" w:cs="Times New Roman"/>
          <w:sz w:val="28"/>
          <w:szCs w:val="28"/>
          <w:lang w:val="uk-UA"/>
        </w:rPr>
        <w:t xml:space="preserve">3. Індивідуальне тестування. </w:t>
      </w:r>
    </w:p>
    <w:p w14:paraId="29E97439">
      <w:pPr>
        <w:spacing w:after="0" w:line="360" w:lineRule="auto"/>
        <w:jc w:val="both"/>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4. Виконання практичних задач: </w:t>
      </w:r>
      <w:r>
        <w:rPr>
          <w:rFonts w:ascii="Times New Roman" w:hAnsi="Times New Roman" w:cs="Times New Roman"/>
          <w:sz w:val="28"/>
          <w:szCs w:val="28"/>
          <w:highlight w:val="yellow"/>
          <w:lang w:val="uk-UA"/>
        </w:rPr>
        <w:t>Д</w:t>
      </w:r>
      <w:r>
        <w:rPr>
          <w:rFonts w:hint="default" w:ascii="Times New Roman" w:hAnsi="Times New Roman" w:cs="Times New Roman"/>
          <w:sz w:val="28"/>
          <w:szCs w:val="28"/>
          <w:highlight w:val="yellow"/>
          <w:lang w:val="uk-UA"/>
        </w:rPr>
        <w:t>/З (7 задач)</w:t>
      </w:r>
    </w:p>
    <w:p w14:paraId="4B764178">
      <w:pPr>
        <w:shd w:val="clear" w:color="auto" w:fill="FFFFFF"/>
        <w:spacing w:after="0" w:line="240" w:lineRule="auto"/>
        <w:ind w:firstLine="448"/>
        <w:jc w:val="center"/>
        <w:rPr>
          <w:rFonts w:ascii="Times New Roman" w:hAnsi="Times New Roman" w:eastAsia="Times New Roman" w:cs="Times New Roman"/>
          <w:b/>
          <w:i/>
          <w:iCs/>
          <w:sz w:val="32"/>
          <w:szCs w:val="32"/>
          <w:lang w:val="uk-UA"/>
        </w:rPr>
      </w:pPr>
    </w:p>
    <w:p w14:paraId="0AB34370">
      <w:pPr>
        <w:shd w:val="clear" w:color="auto" w:fill="FFFFFF"/>
        <w:spacing w:after="0" w:line="240" w:lineRule="auto"/>
        <w:ind w:firstLine="448"/>
        <w:jc w:val="center"/>
        <w:rPr>
          <w:rFonts w:ascii="Times New Roman" w:hAnsi="Times New Roman" w:eastAsia="Times New Roman" w:cs="Times New Roman"/>
          <w:b/>
          <w:i/>
          <w:iCs/>
          <w:sz w:val="32"/>
          <w:szCs w:val="32"/>
          <w:lang w:val="uk-UA"/>
        </w:rPr>
      </w:pPr>
    </w:p>
    <w:p w14:paraId="7A298366">
      <w:pPr>
        <w:shd w:val="clear" w:color="auto" w:fill="FFFFFF"/>
        <w:spacing w:after="0" w:line="240" w:lineRule="auto"/>
        <w:ind w:firstLine="448"/>
        <w:jc w:val="center"/>
        <w:rPr>
          <w:rFonts w:ascii="Times New Roman" w:hAnsi="Times New Roman" w:eastAsia="Times New Roman" w:cs="Times New Roman"/>
          <w:b/>
          <w:i/>
          <w:iCs/>
          <w:sz w:val="32"/>
          <w:szCs w:val="32"/>
          <w:lang w:val="uk-UA"/>
        </w:rPr>
      </w:pPr>
      <w:r>
        <w:rPr>
          <w:rFonts w:ascii="Times New Roman" w:hAnsi="Times New Roman" w:eastAsia="Times New Roman" w:cs="Times New Roman"/>
          <w:b/>
          <w:i/>
          <w:iCs/>
          <w:sz w:val="32"/>
          <w:szCs w:val="32"/>
          <w:lang w:val="uk-UA"/>
        </w:rPr>
        <w:t>Задачі для самостійного вирішення:</w:t>
      </w:r>
    </w:p>
    <w:p w14:paraId="2FCA6C8D">
      <w:pPr>
        <w:spacing w:after="0"/>
        <w:jc w:val="center"/>
        <w:rPr>
          <w:rFonts w:ascii="Times New Roman" w:hAnsi="Times New Roman" w:cs="Times New Roman"/>
          <w:b/>
          <w:sz w:val="28"/>
          <w:szCs w:val="28"/>
          <w:lang w:val="uk-UA"/>
        </w:rPr>
      </w:pPr>
    </w:p>
    <w:p w14:paraId="70E654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Задача 1.</w:t>
      </w:r>
    </w:p>
    <w:p w14:paraId="5D4723CB">
      <w:pPr>
        <w:pStyle w:val="7"/>
        <w:spacing w:after="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Визначити планову суму та рівень витрат обігу по підприємству роздрібної торгівлі (табл.1). </w:t>
      </w:r>
    </w:p>
    <w:p w14:paraId="0548EEF7">
      <w:pPr>
        <w:pStyle w:val="7"/>
        <w:spacing w:after="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 час обчислення плану витрат обігу урахувати можливе зниження рівня витрат за рахунок зростання товарообороту в плановому періоді. За попередніми розрахунками темп приросту товарообороту становитиме 5,1%. Коефіцієнт реагування витрат – 0,9. Підприємство знаходиться в короткостроковому періоді.</w:t>
      </w:r>
      <w:r>
        <w:rPr>
          <w:b/>
          <w:bCs/>
          <w:sz w:val="24"/>
          <w:szCs w:val="24"/>
        </w:rPr>
        <w:t xml:space="preserve"> </w:t>
      </w:r>
    </w:p>
    <w:p w14:paraId="49CF2009">
      <w:pPr>
        <w:pStyle w:val="7"/>
        <w:jc w:val="right"/>
        <w:rPr>
          <w:rFonts w:ascii="Times New Roman" w:hAnsi="Times New Roman" w:cs="Times New Roman"/>
          <w:b/>
          <w:sz w:val="28"/>
          <w:szCs w:val="28"/>
          <w:lang w:val="uk-UA"/>
        </w:rPr>
      </w:pPr>
      <w:r>
        <w:rPr>
          <w:rFonts w:ascii="Times New Roman" w:hAnsi="Times New Roman" w:cs="Times New Roman"/>
          <w:b/>
          <w:bCs/>
          <w:sz w:val="28"/>
          <w:szCs w:val="28"/>
          <w:lang w:val="uk-UA"/>
        </w:rPr>
        <w:t>Таблиця 1. Дані для розрахунків</w:t>
      </w:r>
    </w:p>
    <w:tbl>
      <w:tblPr>
        <w:tblStyle w:val="3"/>
        <w:tblW w:w="93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1843"/>
        <w:gridCol w:w="1984"/>
        <w:gridCol w:w="1843"/>
        <w:gridCol w:w="1843"/>
      </w:tblGrid>
      <w:tr w14:paraId="7C705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1838" w:type="dxa"/>
            <w:vMerge w:val="restart"/>
            <w:tcBorders>
              <w:top w:val="single" w:color="auto" w:sz="4" w:space="0"/>
              <w:left w:val="single" w:color="auto" w:sz="4" w:space="0"/>
              <w:right w:val="single" w:color="auto" w:sz="4" w:space="0"/>
            </w:tcBorders>
          </w:tcPr>
          <w:p w14:paraId="41A7417C">
            <w:pPr>
              <w:pStyle w:val="8"/>
              <w:rPr>
                <w:lang w:val="uk-UA"/>
              </w:rPr>
            </w:pPr>
            <w:r>
              <w:rPr>
                <w:lang w:val="uk-UA"/>
              </w:rPr>
              <w:t>Показник</w:t>
            </w:r>
          </w:p>
        </w:tc>
        <w:tc>
          <w:tcPr>
            <w:tcW w:w="3827" w:type="dxa"/>
            <w:gridSpan w:val="2"/>
            <w:tcBorders>
              <w:top w:val="single" w:color="auto" w:sz="4" w:space="0"/>
              <w:left w:val="single" w:color="auto" w:sz="4" w:space="0"/>
              <w:bottom w:val="single" w:color="auto" w:sz="4" w:space="0"/>
              <w:right w:val="single" w:color="auto" w:sz="4" w:space="0"/>
            </w:tcBorders>
          </w:tcPr>
          <w:p w14:paraId="1BF0B981">
            <w:pPr>
              <w:pStyle w:val="8"/>
              <w:jc w:val="center"/>
              <w:rPr>
                <w:lang w:val="uk-UA"/>
              </w:rPr>
            </w:pPr>
            <w:r>
              <w:rPr>
                <w:lang w:val="uk-UA"/>
              </w:rPr>
              <w:t>Поточний рік</w:t>
            </w:r>
          </w:p>
        </w:tc>
        <w:tc>
          <w:tcPr>
            <w:tcW w:w="3686" w:type="dxa"/>
            <w:gridSpan w:val="2"/>
            <w:tcBorders>
              <w:top w:val="single" w:color="auto" w:sz="4" w:space="0"/>
              <w:left w:val="single" w:color="auto" w:sz="4" w:space="0"/>
              <w:bottom w:val="single" w:color="auto" w:sz="4" w:space="0"/>
              <w:right w:val="single" w:color="auto" w:sz="4" w:space="0"/>
            </w:tcBorders>
          </w:tcPr>
          <w:p w14:paraId="513755AB">
            <w:pPr>
              <w:pStyle w:val="8"/>
              <w:jc w:val="center"/>
              <w:rPr>
                <w:lang w:val="uk-UA"/>
              </w:rPr>
            </w:pPr>
            <w:r>
              <w:rPr>
                <w:lang w:val="uk-UA"/>
              </w:rPr>
              <w:t>План</w:t>
            </w:r>
          </w:p>
        </w:tc>
      </w:tr>
      <w:tr w14:paraId="0CE55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1838" w:type="dxa"/>
            <w:vMerge w:val="continue"/>
            <w:tcBorders>
              <w:left w:val="single" w:color="auto" w:sz="4" w:space="0"/>
              <w:bottom w:val="single" w:color="auto" w:sz="4" w:space="0"/>
              <w:right w:val="single" w:color="auto" w:sz="4" w:space="0"/>
            </w:tcBorders>
          </w:tcPr>
          <w:p w14:paraId="6A0072E0">
            <w:pPr>
              <w:pStyle w:val="8"/>
              <w:rPr>
                <w:lang w:val="uk-UA"/>
              </w:rPr>
            </w:pPr>
          </w:p>
        </w:tc>
        <w:tc>
          <w:tcPr>
            <w:tcW w:w="1843" w:type="dxa"/>
            <w:tcBorders>
              <w:top w:val="single" w:color="auto" w:sz="4" w:space="0"/>
              <w:left w:val="single" w:color="auto" w:sz="4" w:space="0"/>
              <w:bottom w:val="single" w:color="auto" w:sz="4" w:space="0"/>
              <w:right w:val="single" w:color="auto" w:sz="4" w:space="0"/>
            </w:tcBorders>
          </w:tcPr>
          <w:p w14:paraId="7178E6FC">
            <w:pPr>
              <w:pStyle w:val="8"/>
              <w:rPr>
                <w:lang w:val="uk-UA"/>
              </w:rPr>
            </w:pPr>
            <w:r>
              <w:rPr>
                <w:lang w:val="uk-UA"/>
              </w:rPr>
              <w:t>сума, тис. грн</w:t>
            </w:r>
          </w:p>
        </w:tc>
        <w:tc>
          <w:tcPr>
            <w:tcW w:w="1984" w:type="dxa"/>
            <w:tcBorders>
              <w:top w:val="single" w:color="auto" w:sz="4" w:space="0"/>
              <w:left w:val="single" w:color="auto" w:sz="4" w:space="0"/>
              <w:bottom w:val="single" w:color="auto" w:sz="4" w:space="0"/>
              <w:right w:val="single" w:color="auto" w:sz="4" w:space="0"/>
            </w:tcBorders>
          </w:tcPr>
          <w:p w14:paraId="578F5A05">
            <w:pPr>
              <w:pStyle w:val="8"/>
              <w:rPr>
                <w:lang w:val="uk-UA"/>
              </w:rPr>
            </w:pPr>
            <w:r>
              <w:rPr>
                <w:lang w:val="uk-UA"/>
              </w:rPr>
              <w:t>% до товарообороту</w:t>
            </w:r>
          </w:p>
        </w:tc>
        <w:tc>
          <w:tcPr>
            <w:tcW w:w="1843" w:type="dxa"/>
            <w:tcBorders>
              <w:top w:val="single" w:color="auto" w:sz="4" w:space="0"/>
              <w:left w:val="single" w:color="auto" w:sz="4" w:space="0"/>
              <w:bottom w:val="single" w:color="auto" w:sz="4" w:space="0"/>
              <w:right w:val="single" w:color="auto" w:sz="4" w:space="0"/>
            </w:tcBorders>
          </w:tcPr>
          <w:p w14:paraId="75771DA8">
            <w:pPr>
              <w:pStyle w:val="8"/>
              <w:rPr>
                <w:lang w:val="uk-UA"/>
              </w:rPr>
            </w:pPr>
            <w:r>
              <w:rPr>
                <w:lang w:val="uk-UA"/>
              </w:rPr>
              <w:t>сума, тис. грн</w:t>
            </w:r>
          </w:p>
        </w:tc>
        <w:tc>
          <w:tcPr>
            <w:tcW w:w="1843" w:type="dxa"/>
            <w:tcBorders>
              <w:top w:val="single" w:color="auto" w:sz="4" w:space="0"/>
              <w:left w:val="single" w:color="auto" w:sz="4" w:space="0"/>
              <w:bottom w:val="single" w:color="auto" w:sz="4" w:space="0"/>
              <w:right w:val="single" w:color="auto" w:sz="4" w:space="0"/>
            </w:tcBorders>
          </w:tcPr>
          <w:p w14:paraId="48194324">
            <w:pPr>
              <w:pStyle w:val="8"/>
              <w:rPr>
                <w:lang w:val="uk-UA"/>
              </w:rPr>
            </w:pPr>
            <w:r>
              <w:rPr>
                <w:lang w:val="uk-UA"/>
              </w:rPr>
              <w:t>% до товарообороту</w:t>
            </w:r>
          </w:p>
        </w:tc>
      </w:tr>
      <w:tr w14:paraId="71CBA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14:paraId="67951C8D">
            <w:pPr>
              <w:pStyle w:val="8"/>
              <w:rPr>
                <w:lang w:val="uk-UA"/>
              </w:rPr>
            </w:pPr>
            <w:r>
              <w:rPr>
                <w:lang w:val="uk-UA"/>
              </w:rPr>
              <w:t>Товарооборот</w:t>
            </w:r>
          </w:p>
        </w:tc>
        <w:tc>
          <w:tcPr>
            <w:tcW w:w="1843" w:type="dxa"/>
            <w:tcBorders>
              <w:top w:val="single" w:color="auto" w:sz="4" w:space="0"/>
              <w:left w:val="single" w:color="auto" w:sz="4" w:space="0"/>
              <w:bottom w:val="single" w:color="auto" w:sz="4" w:space="0"/>
              <w:right w:val="single" w:color="auto" w:sz="4" w:space="0"/>
            </w:tcBorders>
          </w:tcPr>
          <w:p w14:paraId="2679DFED">
            <w:pPr>
              <w:pStyle w:val="8"/>
              <w:rPr>
                <w:lang w:val="uk-UA"/>
              </w:rPr>
            </w:pPr>
            <w:r>
              <w:rPr>
                <w:lang w:val="uk-UA"/>
              </w:rPr>
              <w:t>4500,0</w:t>
            </w:r>
          </w:p>
        </w:tc>
        <w:tc>
          <w:tcPr>
            <w:tcW w:w="1984" w:type="dxa"/>
            <w:tcBorders>
              <w:top w:val="single" w:color="auto" w:sz="4" w:space="0"/>
              <w:left w:val="single" w:color="auto" w:sz="4" w:space="0"/>
              <w:bottom w:val="single" w:color="auto" w:sz="4" w:space="0"/>
              <w:right w:val="single" w:color="auto" w:sz="4" w:space="0"/>
            </w:tcBorders>
          </w:tcPr>
          <w:p w14:paraId="68B47E82">
            <w:pPr>
              <w:pStyle w:val="8"/>
              <w:rPr>
                <w:lang w:val="uk-UA"/>
              </w:rPr>
            </w:pPr>
          </w:p>
        </w:tc>
        <w:tc>
          <w:tcPr>
            <w:tcW w:w="1843" w:type="dxa"/>
            <w:tcBorders>
              <w:top w:val="single" w:color="auto" w:sz="4" w:space="0"/>
              <w:left w:val="single" w:color="auto" w:sz="4" w:space="0"/>
              <w:bottom w:val="single" w:color="auto" w:sz="4" w:space="0"/>
              <w:right w:val="single" w:color="auto" w:sz="4" w:space="0"/>
            </w:tcBorders>
          </w:tcPr>
          <w:p w14:paraId="0A065AE4">
            <w:pPr>
              <w:pStyle w:val="8"/>
              <w:rPr>
                <w:lang w:val="uk-UA"/>
              </w:rPr>
            </w:pPr>
          </w:p>
        </w:tc>
        <w:tc>
          <w:tcPr>
            <w:tcW w:w="1843" w:type="dxa"/>
            <w:tcBorders>
              <w:top w:val="single" w:color="auto" w:sz="4" w:space="0"/>
              <w:left w:val="single" w:color="auto" w:sz="4" w:space="0"/>
              <w:bottom w:val="single" w:color="auto" w:sz="4" w:space="0"/>
              <w:right w:val="single" w:color="auto" w:sz="4" w:space="0"/>
            </w:tcBorders>
          </w:tcPr>
          <w:p w14:paraId="5A09A8D1">
            <w:pPr>
              <w:pStyle w:val="8"/>
              <w:rPr>
                <w:lang w:val="uk-UA"/>
              </w:rPr>
            </w:pPr>
          </w:p>
        </w:tc>
      </w:tr>
      <w:tr w14:paraId="607CF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14:paraId="229ECA4B">
            <w:pPr>
              <w:pStyle w:val="8"/>
              <w:rPr>
                <w:lang w:val="uk-UA"/>
              </w:rPr>
            </w:pPr>
            <w:r>
              <w:rPr>
                <w:lang w:val="uk-UA"/>
              </w:rPr>
              <w:t xml:space="preserve">Витрати обігу      </w:t>
            </w:r>
          </w:p>
        </w:tc>
        <w:tc>
          <w:tcPr>
            <w:tcW w:w="1843" w:type="dxa"/>
            <w:tcBorders>
              <w:top w:val="single" w:color="auto" w:sz="4" w:space="0"/>
              <w:left w:val="single" w:color="auto" w:sz="4" w:space="0"/>
              <w:bottom w:val="single" w:color="auto" w:sz="4" w:space="0"/>
              <w:right w:val="single" w:color="auto" w:sz="4" w:space="0"/>
            </w:tcBorders>
          </w:tcPr>
          <w:p w14:paraId="0F28E978">
            <w:pPr>
              <w:pStyle w:val="8"/>
              <w:rPr>
                <w:lang w:val="uk-UA"/>
              </w:rPr>
            </w:pPr>
            <w:r>
              <w:rPr>
                <w:lang w:val="uk-UA"/>
              </w:rPr>
              <w:t>751,0</w:t>
            </w:r>
          </w:p>
        </w:tc>
        <w:tc>
          <w:tcPr>
            <w:tcW w:w="1984" w:type="dxa"/>
            <w:tcBorders>
              <w:top w:val="single" w:color="auto" w:sz="4" w:space="0"/>
              <w:left w:val="single" w:color="auto" w:sz="4" w:space="0"/>
              <w:bottom w:val="single" w:color="auto" w:sz="4" w:space="0"/>
              <w:right w:val="single" w:color="auto" w:sz="4" w:space="0"/>
            </w:tcBorders>
          </w:tcPr>
          <w:p w14:paraId="677C8A53">
            <w:pPr>
              <w:pStyle w:val="8"/>
              <w:rPr>
                <w:lang w:val="uk-UA"/>
              </w:rPr>
            </w:pPr>
          </w:p>
        </w:tc>
        <w:tc>
          <w:tcPr>
            <w:tcW w:w="1843" w:type="dxa"/>
            <w:tcBorders>
              <w:top w:val="single" w:color="auto" w:sz="4" w:space="0"/>
              <w:left w:val="single" w:color="auto" w:sz="4" w:space="0"/>
              <w:bottom w:val="single" w:color="auto" w:sz="4" w:space="0"/>
              <w:right w:val="single" w:color="auto" w:sz="4" w:space="0"/>
            </w:tcBorders>
          </w:tcPr>
          <w:p w14:paraId="19D045B8">
            <w:pPr>
              <w:pStyle w:val="8"/>
              <w:rPr>
                <w:lang w:val="uk-UA"/>
              </w:rPr>
            </w:pPr>
          </w:p>
        </w:tc>
        <w:tc>
          <w:tcPr>
            <w:tcW w:w="1843" w:type="dxa"/>
            <w:tcBorders>
              <w:top w:val="single" w:color="auto" w:sz="4" w:space="0"/>
              <w:left w:val="single" w:color="auto" w:sz="4" w:space="0"/>
              <w:bottom w:val="single" w:color="auto" w:sz="4" w:space="0"/>
              <w:right w:val="single" w:color="auto" w:sz="4" w:space="0"/>
            </w:tcBorders>
          </w:tcPr>
          <w:p w14:paraId="7991A1B5">
            <w:pPr>
              <w:pStyle w:val="8"/>
              <w:rPr>
                <w:lang w:val="uk-UA"/>
              </w:rPr>
            </w:pPr>
          </w:p>
        </w:tc>
      </w:tr>
      <w:tr w14:paraId="76ABA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14:paraId="52DDB30C">
            <w:pPr>
              <w:pStyle w:val="8"/>
              <w:rPr>
                <w:lang w:val="uk-UA"/>
              </w:rPr>
            </w:pPr>
            <w:r>
              <w:rPr>
                <w:lang w:val="uk-UA"/>
              </w:rPr>
              <w:t xml:space="preserve">у тому числі: </w:t>
            </w:r>
          </w:p>
        </w:tc>
        <w:tc>
          <w:tcPr>
            <w:tcW w:w="1843" w:type="dxa"/>
            <w:tcBorders>
              <w:top w:val="single" w:color="auto" w:sz="4" w:space="0"/>
              <w:left w:val="single" w:color="auto" w:sz="4" w:space="0"/>
              <w:bottom w:val="single" w:color="auto" w:sz="4" w:space="0"/>
              <w:right w:val="single" w:color="auto" w:sz="4" w:space="0"/>
            </w:tcBorders>
          </w:tcPr>
          <w:p w14:paraId="0433ABA7">
            <w:pPr>
              <w:pStyle w:val="8"/>
              <w:rPr>
                <w:lang w:val="uk-UA"/>
              </w:rPr>
            </w:pPr>
          </w:p>
        </w:tc>
        <w:tc>
          <w:tcPr>
            <w:tcW w:w="1984" w:type="dxa"/>
            <w:tcBorders>
              <w:top w:val="single" w:color="auto" w:sz="4" w:space="0"/>
              <w:left w:val="single" w:color="auto" w:sz="4" w:space="0"/>
              <w:bottom w:val="single" w:color="auto" w:sz="4" w:space="0"/>
              <w:right w:val="single" w:color="auto" w:sz="4" w:space="0"/>
            </w:tcBorders>
          </w:tcPr>
          <w:p w14:paraId="10F015E9">
            <w:pPr>
              <w:pStyle w:val="8"/>
              <w:rPr>
                <w:lang w:val="uk-UA"/>
              </w:rPr>
            </w:pPr>
          </w:p>
        </w:tc>
        <w:tc>
          <w:tcPr>
            <w:tcW w:w="1843" w:type="dxa"/>
            <w:tcBorders>
              <w:top w:val="single" w:color="auto" w:sz="4" w:space="0"/>
              <w:left w:val="single" w:color="auto" w:sz="4" w:space="0"/>
              <w:bottom w:val="single" w:color="auto" w:sz="4" w:space="0"/>
              <w:right w:val="single" w:color="auto" w:sz="4" w:space="0"/>
            </w:tcBorders>
          </w:tcPr>
          <w:p w14:paraId="2118DA67">
            <w:pPr>
              <w:pStyle w:val="8"/>
              <w:rPr>
                <w:lang w:val="uk-UA"/>
              </w:rPr>
            </w:pPr>
          </w:p>
        </w:tc>
        <w:tc>
          <w:tcPr>
            <w:tcW w:w="1843" w:type="dxa"/>
            <w:tcBorders>
              <w:top w:val="single" w:color="auto" w:sz="4" w:space="0"/>
              <w:left w:val="single" w:color="auto" w:sz="4" w:space="0"/>
              <w:bottom w:val="single" w:color="auto" w:sz="4" w:space="0"/>
              <w:right w:val="single" w:color="auto" w:sz="4" w:space="0"/>
            </w:tcBorders>
          </w:tcPr>
          <w:p w14:paraId="7725BBAB">
            <w:pPr>
              <w:pStyle w:val="8"/>
              <w:rPr>
                <w:lang w:val="uk-UA"/>
              </w:rPr>
            </w:pPr>
          </w:p>
        </w:tc>
      </w:tr>
      <w:tr w14:paraId="295AA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14:paraId="170D179D">
            <w:pPr>
              <w:pStyle w:val="8"/>
              <w:rPr>
                <w:lang w:val="uk-UA"/>
              </w:rPr>
            </w:pPr>
            <w:r>
              <w:rPr>
                <w:lang w:val="uk-UA"/>
              </w:rPr>
              <w:t xml:space="preserve">– постійні   </w:t>
            </w:r>
          </w:p>
        </w:tc>
        <w:tc>
          <w:tcPr>
            <w:tcW w:w="1843" w:type="dxa"/>
            <w:tcBorders>
              <w:top w:val="single" w:color="auto" w:sz="4" w:space="0"/>
              <w:left w:val="single" w:color="auto" w:sz="4" w:space="0"/>
              <w:bottom w:val="single" w:color="auto" w:sz="4" w:space="0"/>
              <w:right w:val="single" w:color="auto" w:sz="4" w:space="0"/>
            </w:tcBorders>
          </w:tcPr>
          <w:p w14:paraId="26C841FD">
            <w:pPr>
              <w:pStyle w:val="8"/>
              <w:jc w:val="both"/>
              <w:rPr>
                <w:lang w:val="uk-UA"/>
              </w:rPr>
            </w:pPr>
            <w:r>
              <w:rPr>
                <w:lang w:val="uk-UA"/>
              </w:rPr>
              <w:t>357,0</w:t>
            </w:r>
          </w:p>
        </w:tc>
        <w:tc>
          <w:tcPr>
            <w:tcW w:w="1984" w:type="dxa"/>
            <w:tcBorders>
              <w:top w:val="single" w:color="auto" w:sz="4" w:space="0"/>
              <w:left w:val="single" w:color="auto" w:sz="4" w:space="0"/>
              <w:bottom w:val="single" w:color="auto" w:sz="4" w:space="0"/>
              <w:right w:val="single" w:color="auto" w:sz="4" w:space="0"/>
            </w:tcBorders>
          </w:tcPr>
          <w:p w14:paraId="3E004707">
            <w:pPr>
              <w:pStyle w:val="8"/>
              <w:rPr>
                <w:lang w:val="uk-UA"/>
              </w:rPr>
            </w:pPr>
          </w:p>
        </w:tc>
        <w:tc>
          <w:tcPr>
            <w:tcW w:w="1843" w:type="dxa"/>
            <w:tcBorders>
              <w:top w:val="single" w:color="auto" w:sz="4" w:space="0"/>
              <w:left w:val="single" w:color="auto" w:sz="4" w:space="0"/>
              <w:bottom w:val="single" w:color="auto" w:sz="4" w:space="0"/>
              <w:right w:val="single" w:color="auto" w:sz="4" w:space="0"/>
            </w:tcBorders>
          </w:tcPr>
          <w:p w14:paraId="64F38E1F">
            <w:pPr>
              <w:pStyle w:val="8"/>
              <w:rPr>
                <w:lang w:val="uk-UA"/>
              </w:rPr>
            </w:pPr>
          </w:p>
        </w:tc>
        <w:tc>
          <w:tcPr>
            <w:tcW w:w="1843" w:type="dxa"/>
            <w:tcBorders>
              <w:top w:val="single" w:color="auto" w:sz="4" w:space="0"/>
              <w:left w:val="single" w:color="auto" w:sz="4" w:space="0"/>
              <w:bottom w:val="single" w:color="auto" w:sz="4" w:space="0"/>
              <w:right w:val="single" w:color="auto" w:sz="4" w:space="0"/>
            </w:tcBorders>
          </w:tcPr>
          <w:p w14:paraId="450D2EBD">
            <w:pPr>
              <w:pStyle w:val="8"/>
              <w:rPr>
                <w:lang w:val="uk-UA"/>
              </w:rPr>
            </w:pPr>
          </w:p>
        </w:tc>
      </w:tr>
      <w:tr w14:paraId="3A480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14:paraId="318516B9">
            <w:pPr>
              <w:pStyle w:val="8"/>
              <w:rPr>
                <w:lang w:val="uk-UA"/>
              </w:rPr>
            </w:pPr>
            <w:r>
              <w:rPr>
                <w:lang w:val="uk-UA"/>
              </w:rPr>
              <w:t>– змінні</w:t>
            </w:r>
          </w:p>
        </w:tc>
        <w:tc>
          <w:tcPr>
            <w:tcW w:w="1843" w:type="dxa"/>
            <w:tcBorders>
              <w:top w:val="single" w:color="auto" w:sz="4" w:space="0"/>
              <w:left w:val="single" w:color="auto" w:sz="4" w:space="0"/>
              <w:bottom w:val="single" w:color="auto" w:sz="4" w:space="0"/>
              <w:right w:val="single" w:color="auto" w:sz="4" w:space="0"/>
            </w:tcBorders>
          </w:tcPr>
          <w:p w14:paraId="1670ECC2">
            <w:pPr>
              <w:pStyle w:val="8"/>
              <w:rPr>
                <w:lang w:val="uk-UA"/>
              </w:rPr>
            </w:pPr>
          </w:p>
        </w:tc>
        <w:tc>
          <w:tcPr>
            <w:tcW w:w="1984" w:type="dxa"/>
            <w:tcBorders>
              <w:top w:val="single" w:color="auto" w:sz="4" w:space="0"/>
              <w:left w:val="single" w:color="auto" w:sz="4" w:space="0"/>
              <w:bottom w:val="single" w:color="auto" w:sz="4" w:space="0"/>
              <w:right w:val="single" w:color="auto" w:sz="4" w:space="0"/>
            </w:tcBorders>
          </w:tcPr>
          <w:p w14:paraId="77533491">
            <w:pPr>
              <w:pStyle w:val="8"/>
              <w:rPr>
                <w:lang w:val="uk-UA"/>
              </w:rPr>
            </w:pPr>
          </w:p>
        </w:tc>
        <w:tc>
          <w:tcPr>
            <w:tcW w:w="1843" w:type="dxa"/>
            <w:tcBorders>
              <w:top w:val="single" w:color="auto" w:sz="4" w:space="0"/>
              <w:left w:val="single" w:color="auto" w:sz="4" w:space="0"/>
              <w:bottom w:val="single" w:color="auto" w:sz="4" w:space="0"/>
              <w:right w:val="single" w:color="auto" w:sz="4" w:space="0"/>
            </w:tcBorders>
          </w:tcPr>
          <w:p w14:paraId="2CB69EA4">
            <w:pPr>
              <w:pStyle w:val="8"/>
              <w:rPr>
                <w:lang w:val="uk-UA"/>
              </w:rPr>
            </w:pPr>
          </w:p>
        </w:tc>
        <w:tc>
          <w:tcPr>
            <w:tcW w:w="1843" w:type="dxa"/>
            <w:tcBorders>
              <w:top w:val="single" w:color="auto" w:sz="4" w:space="0"/>
              <w:left w:val="single" w:color="auto" w:sz="4" w:space="0"/>
              <w:bottom w:val="single" w:color="auto" w:sz="4" w:space="0"/>
              <w:right w:val="single" w:color="auto" w:sz="4" w:space="0"/>
            </w:tcBorders>
          </w:tcPr>
          <w:p w14:paraId="3288A2EE">
            <w:pPr>
              <w:pStyle w:val="8"/>
              <w:rPr>
                <w:lang w:val="uk-UA"/>
              </w:rPr>
            </w:pPr>
          </w:p>
        </w:tc>
      </w:tr>
    </w:tbl>
    <w:p w14:paraId="0BF7ADAB">
      <w:pPr>
        <w:shd w:val="clear" w:color="auto" w:fill="FFFFFF"/>
        <w:spacing w:after="0" w:line="240" w:lineRule="auto"/>
        <w:ind w:firstLine="450"/>
        <w:jc w:val="center"/>
        <w:rPr>
          <w:rFonts w:ascii="Times New Roman" w:hAnsi="Times New Roman" w:eastAsia="Times New Roman" w:cs="Times New Roman"/>
          <w:b/>
          <w:sz w:val="28"/>
          <w:szCs w:val="28"/>
          <w:lang w:val="uk-UA"/>
        </w:rPr>
      </w:pPr>
      <w:r>
        <w:rPr>
          <w:rFonts w:ascii="Times New Roman" w:hAnsi="Times New Roman" w:eastAsia="Times New Roman" w:cs="Times New Roman"/>
          <w:b/>
          <w:iCs/>
          <w:sz w:val="28"/>
          <w:szCs w:val="28"/>
          <w:lang w:val="uk-UA"/>
        </w:rPr>
        <w:t>Задача 2.</w:t>
      </w:r>
    </w:p>
    <w:p w14:paraId="29CE3237">
      <w:pPr>
        <w:shd w:val="clear" w:color="auto" w:fill="FFFFFF"/>
        <w:spacing w:after="0" w:line="240" w:lineRule="auto"/>
        <w:ind w:firstLine="45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Протягом звітного періоду сумарні загальновиробничі витрати підприємства становили 980 тис. грн. За наведеними в таблиці даними про прямі витрати на оплату праці основних робітників, що зайняті на виробництві трьох видів продукції, здійснити розподіл накладних витрат за видами продукції, якщо за базу розподілу прийнято прямі витрати на оплату праці.</w:t>
      </w:r>
    </w:p>
    <w:p w14:paraId="5567E69C">
      <w:pPr>
        <w:shd w:val="clear" w:color="auto" w:fill="FFFFFF"/>
        <w:spacing w:after="0" w:line="240" w:lineRule="auto"/>
        <w:ind w:firstLine="450"/>
        <w:jc w:val="both"/>
        <w:rPr>
          <w:rFonts w:ascii="Times New Roman" w:hAnsi="Times New Roman" w:eastAsia="Times New Roman" w:cs="Times New Roman"/>
          <w:sz w:val="28"/>
          <w:szCs w:val="28"/>
          <w:lang w:val="uk-U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5352"/>
      </w:tblGrid>
      <w:tr w14:paraId="508F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23EDDCB1">
            <w:pPr>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Вид продукції</w:t>
            </w:r>
          </w:p>
        </w:tc>
        <w:tc>
          <w:tcPr>
            <w:tcW w:w="5352" w:type="dxa"/>
          </w:tcPr>
          <w:p w14:paraId="13AA7F67">
            <w:pPr>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Прямі витрати на оплату праці, тис. грн.</w:t>
            </w:r>
          </w:p>
        </w:tc>
      </w:tr>
      <w:tr w14:paraId="110B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E4B51DB">
            <w:pPr>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А</w:t>
            </w:r>
          </w:p>
        </w:tc>
        <w:tc>
          <w:tcPr>
            <w:tcW w:w="5352" w:type="dxa"/>
          </w:tcPr>
          <w:p w14:paraId="4F880C8D">
            <w:pPr>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350</w:t>
            </w:r>
          </w:p>
        </w:tc>
      </w:tr>
      <w:tr w14:paraId="69B3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6A5C8EAA">
            <w:pPr>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Б</w:t>
            </w:r>
          </w:p>
        </w:tc>
        <w:tc>
          <w:tcPr>
            <w:tcW w:w="5352" w:type="dxa"/>
          </w:tcPr>
          <w:p w14:paraId="431D041D">
            <w:pPr>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320</w:t>
            </w:r>
          </w:p>
        </w:tc>
      </w:tr>
      <w:tr w14:paraId="6126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5EA3B5C">
            <w:pPr>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w:t>
            </w:r>
          </w:p>
        </w:tc>
        <w:tc>
          <w:tcPr>
            <w:tcW w:w="5352" w:type="dxa"/>
          </w:tcPr>
          <w:p w14:paraId="7098FB9E">
            <w:pPr>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140</w:t>
            </w:r>
          </w:p>
        </w:tc>
      </w:tr>
      <w:tr w14:paraId="1964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BC9A8FE">
            <w:pPr>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Разом</w:t>
            </w:r>
          </w:p>
        </w:tc>
        <w:tc>
          <w:tcPr>
            <w:tcW w:w="5352" w:type="dxa"/>
          </w:tcPr>
          <w:p w14:paraId="2273A846">
            <w:pPr>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810</w:t>
            </w:r>
          </w:p>
        </w:tc>
      </w:tr>
    </w:tbl>
    <w:p w14:paraId="120FEEA8">
      <w:pPr>
        <w:pStyle w:val="5"/>
        <w:tabs>
          <w:tab w:val="left" w:pos="896"/>
          <w:tab w:val="clear" w:pos="1620"/>
        </w:tabs>
        <w:jc w:val="center"/>
        <w:rPr>
          <w:b/>
          <w:iCs/>
          <w:sz w:val="28"/>
          <w:szCs w:val="28"/>
        </w:rPr>
      </w:pPr>
      <w:r>
        <w:rPr>
          <w:b/>
          <w:iCs/>
          <w:sz w:val="28"/>
          <w:szCs w:val="28"/>
        </w:rPr>
        <w:t>Задача 3.</w:t>
      </w:r>
    </w:p>
    <w:p w14:paraId="214DC9C5">
      <w:pPr>
        <w:pStyle w:val="5"/>
        <w:tabs>
          <w:tab w:val="left" w:pos="896"/>
          <w:tab w:val="clear" w:pos="1620"/>
        </w:tabs>
        <w:rPr>
          <w:sz w:val="28"/>
          <w:szCs w:val="28"/>
        </w:rPr>
      </w:pPr>
      <w:r>
        <w:rPr>
          <w:i/>
          <w:iCs/>
          <w:sz w:val="28"/>
          <w:szCs w:val="28"/>
        </w:rPr>
        <w:t>Визначте</w:t>
      </w:r>
      <w:r>
        <w:rPr>
          <w:sz w:val="28"/>
          <w:szCs w:val="28"/>
        </w:rPr>
        <w:t xml:space="preserve"> як зміниться виробнича собівартість продукції у плановому періоді, коли відомо, що у звітному періоді вона становила 85000 грн., питома вага основної заробітної плати виробничих робітників у ній складала 25%, матеріальних витрат 45%. На плановий період передбачено досягти росту середньої заробітної плати – на 3 %, а зниження матеріальних витрат – на 5%.</w:t>
      </w:r>
    </w:p>
    <w:p w14:paraId="4E6C9B0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Задача 4.</w:t>
      </w:r>
    </w:p>
    <w:p w14:paraId="100EAA50">
      <w:pPr>
        <w:pStyle w:val="4"/>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Підприємство Лідер очікує досягти у розрахунковому році рівня найважливіших показників своєї діяльності, наведених у таблиці.</w:t>
      </w:r>
    </w:p>
    <w:p w14:paraId="3000CD7E">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Вихідні показники для розрахунку виробничої собівартості, </w:t>
      </w:r>
    </w:p>
    <w:p w14:paraId="021525A2">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тис. грн.</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0369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F2F2B10">
            <w:pPr>
              <w:pStyle w:val="4"/>
              <w:tabs>
                <w:tab w:val="left" w:pos="910"/>
              </w:tabs>
              <w:spacing w:after="0" w:line="240" w:lineRule="auto"/>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Показник</w:t>
            </w:r>
          </w:p>
        </w:tc>
        <w:tc>
          <w:tcPr>
            <w:tcW w:w="3190" w:type="dxa"/>
          </w:tcPr>
          <w:p w14:paraId="6EAB5A4F">
            <w:pPr>
              <w:pStyle w:val="4"/>
              <w:tabs>
                <w:tab w:val="left" w:pos="910"/>
              </w:tabs>
              <w:spacing w:after="0" w:line="240" w:lineRule="auto"/>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Базовий рік</w:t>
            </w:r>
          </w:p>
        </w:tc>
        <w:tc>
          <w:tcPr>
            <w:tcW w:w="3191" w:type="dxa"/>
          </w:tcPr>
          <w:p w14:paraId="795E849D">
            <w:pPr>
              <w:pStyle w:val="4"/>
              <w:tabs>
                <w:tab w:val="left" w:pos="910"/>
              </w:tabs>
              <w:spacing w:after="0" w:line="240" w:lineRule="auto"/>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Розрахунковий рік</w:t>
            </w:r>
          </w:p>
        </w:tc>
      </w:tr>
      <w:tr w14:paraId="7FAA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0872463">
            <w:pPr>
              <w:pStyle w:val="4"/>
              <w:tabs>
                <w:tab w:val="left" w:pos="91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Матеріальні витрати на виробництво продукції </w:t>
            </w:r>
          </w:p>
        </w:tc>
        <w:tc>
          <w:tcPr>
            <w:tcW w:w="3190" w:type="dxa"/>
            <w:vAlign w:val="bottom"/>
          </w:tcPr>
          <w:p w14:paraId="7B3FF704">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8100</w:t>
            </w:r>
          </w:p>
        </w:tc>
        <w:tc>
          <w:tcPr>
            <w:tcW w:w="3191" w:type="dxa"/>
            <w:vAlign w:val="bottom"/>
          </w:tcPr>
          <w:p w14:paraId="56977D2D">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9000</w:t>
            </w:r>
          </w:p>
        </w:tc>
      </w:tr>
      <w:tr w14:paraId="344E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5A6C4B0">
            <w:pPr>
              <w:pStyle w:val="4"/>
              <w:tabs>
                <w:tab w:val="left" w:pos="91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Амортизаційні відрахування</w:t>
            </w:r>
          </w:p>
        </w:tc>
        <w:tc>
          <w:tcPr>
            <w:tcW w:w="3190" w:type="dxa"/>
            <w:vAlign w:val="bottom"/>
          </w:tcPr>
          <w:p w14:paraId="4F935CE9">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660</w:t>
            </w:r>
          </w:p>
        </w:tc>
        <w:tc>
          <w:tcPr>
            <w:tcW w:w="3191" w:type="dxa"/>
            <w:vAlign w:val="bottom"/>
          </w:tcPr>
          <w:p w14:paraId="5D2114FA">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700</w:t>
            </w:r>
          </w:p>
        </w:tc>
      </w:tr>
      <w:tr w14:paraId="4574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39E2923">
            <w:pPr>
              <w:pStyle w:val="4"/>
              <w:tabs>
                <w:tab w:val="left" w:pos="91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Витрати на оплату праці</w:t>
            </w:r>
          </w:p>
        </w:tc>
        <w:tc>
          <w:tcPr>
            <w:tcW w:w="3190" w:type="dxa"/>
            <w:vAlign w:val="bottom"/>
          </w:tcPr>
          <w:p w14:paraId="68DB5DA9">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2740</w:t>
            </w:r>
          </w:p>
        </w:tc>
        <w:tc>
          <w:tcPr>
            <w:tcW w:w="3191" w:type="dxa"/>
            <w:vAlign w:val="bottom"/>
          </w:tcPr>
          <w:p w14:paraId="2A5F1C0A">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2800</w:t>
            </w:r>
          </w:p>
        </w:tc>
      </w:tr>
      <w:tr w14:paraId="7516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4A962A0">
            <w:pPr>
              <w:pStyle w:val="4"/>
              <w:tabs>
                <w:tab w:val="left" w:pos="91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Інші поточні витрати </w:t>
            </w:r>
          </w:p>
        </w:tc>
        <w:tc>
          <w:tcPr>
            <w:tcW w:w="3190" w:type="dxa"/>
            <w:vAlign w:val="bottom"/>
          </w:tcPr>
          <w:p w14:paraId="05D443D4">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185</w:t>
            </w:r>
          </w:p>
        </w:tc>
        <w:tc>
          <w:tcPr>
            <w:tcW w:w="3191" w:type="dxa"/>
            <w:vAlign w:val="bottom"/>
          </w:tcPr>
          <w:p w14:paraId="58565374">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190</w:t>
            </w:r>
          </w:p>
        </w:tc>
      </w:tr>
      <w:tr w14:paraId="0873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78E196A">
            <w:pPr>
              <w:pStyle w:val="4"/>
              <w:tabs>
                <w:tab w:val="left" w:pos="91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Виручка від реалізації товарної продукції</w:t>
            </w:r>
          </w:p>
        </w:tc>
        <w:tc>
          <w:tcPr>
            <w:tcW w:w="3190" w:type="dxa"/>
            <w:vAlign w:val="bottom"/>
          </w:tcPr>
          <w:p w14:paraId="4F238358">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15280</w:t>
            </w:r>
          </w:p>
        </w:tc>
        <w:tc>
          <w:tcPr>
            <w:tcW w:w="3191" w:type="dxa"/>
            <w:vAlign w:val="bottom"/>
          </w:tcPr>
          <w:p w14:paraId="3767B5D8">
            <w:pPr>
              <w:pStyle w:val="4"/>
              <w:tabs>
                <w:tab w:val="left" w:pos="91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17200</w:t>
            </w:r>
          </w:p>
        </w:tc>
      </w:tr>
    </w:tbl>
    <w:p w14:paraId="2DB6F14A">
      <w:pPr>
        <w:pStyle w:val="4"/>
        <w:tabs>
          <w:tab w:val="left" w:pos="91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виробничу собівартість річного обсягу виробництва продукції розрахункового періоду та обчислити відсоток зниження питомих витрат на виробництво (в розрахунку на 1 гривню виручки від реалізації продукції).</w:t>
      </w:r>
    </w:p>
    <w:p w14:paraId="0D15A049">
      <w:pPr>
        <w:pStyle w:val="4"/>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Задача 5.</w:t>
      </w:r>
    </w:p>
    <w:p w14:paraId="7FEDDB73">
      <w:pPr>
        <w:pStyle w:val="4"/>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визначити собівартість товарної продукції в розрахунковому році, якщо собівартість товарної продукції підприємства у звітному році склала 550,5 тис. грн., що визначило затрати на 1 грн. товарної продукції – 0,87 грн. У розрахунковому році затрати на 1 грн. товарної продукції встановлені в розмірі 0,83 грн. Обсяг виробництва продукції буде збільшено на 5 %.</w:t>
      </w:r>
    </w:p>
    <w:p w14:paraId="4D99552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Задача 6.</w:t>
      </w:r>
    </w:p>
    <w:p w14:paraId="00B3FDF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виробничій ділянці шляхом послідовної обробки на машинах А і Б випускається один вид продукції. Час обробки на машині А – 30 хв, на машині Б – 25 хв. Витрати на експлуатацію машини А у звітному періоді – 46,0 тис. грн, машини Б – 64,0 тис. грн. Інші витрати ділянки складають 172,0 тис. грн. Виготовлено 15 тис. од. продукції. Необхідно визначити виробничу собівартість одиниці цієї продукції.</w:t>
      </w:r>
    </w:p>
    <w:p w14:paraId="569E52B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Задача 7.</w:t>
      </w:r>
    </w:p>
    <w:p w14:paraId="476D6D4B">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Визначити цехову, виробничу та повну собівартості продукції, виготовленої підприємством у вересні, якщо:</w:t>
      </w:r>
    </w:p>
    <w:p w14:paraId="0E7E88C6">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 вартість витраченої сировини та матеріалів - 55 тис. грн.;</w:t>
      </w:r>
    </w:p>
    <w:p w14:paraId="74453FCF">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 заробітна плата основних робітників - 20 тис. грн.;</w:t>
      </w:r>
    </w:p>
    <w:p w14:paraId="4ADF15CB">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 нарахування на заробітну плату основних робітників – 6,75 тис. грн.;</w:t>
      </w:r>
    </w:p>
    <w:p w14:paraId="1A6B9488">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 витрати на утримання обладнання всіх цехів підприємства - 3,8 тис. грн.; </w:t>
      </w:r>
    </w:p>
    <w:p w14:paraId="7DF99352">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амортизація будівлі виробничого корпусу – 3,1 тис. грн.;</w:t>
      </w:r>
    </w:p>
    <w:p w14:paraId="1FCBC8FB">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 витрати на оренду приміщення офісу - 1,5 тис. грн.;</w:t>
      </w:r>
    </w:p>
    <w:p w14:paraId="5C7B8F1C">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-заробітна плата адміністративно-управлінського персоналу – 5,5 тис.грн. </w:t>
      </w:r>
    </w:p>
    <w:p w14:paraId="5B746143">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нарахування на заробітну плату адміністративно-управлінського персоналу - 1,77 тис. грн.; </w:t>
      </w:r>
    </w:p>
    <w:p w14:paraId="778143DE">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витрати, пов'язані з дослідженням ринку - 2,5 тис. грн.; </w:t>
      </w:r>
    </w:p>
    <w:p w14:paraId="5FA83E64">
      <w:pPr>
        <w:spacing w:after="0" w:line="240" w:lineRule="auto"/>
        <w:rPr>
          <w:lang w:val="uk-UA"/>
        </w:rPr>
      </w:pPr>
      <w:r>
        <w:rPr>
          <w:rFonts w:ascii="Times New Roman" w:hAnsi="Times New Roman" w:cs="Times New Roman"/>
          <w:sz w:val="26"/>
          <w:szCs w:val="26"/>
          <w:lang w:val="uk-UA"/>
        </w:rPr>
        <w:t xml:space="preserve">- витрати на оплату енергії, спожитої підприємством під час виготовлення продукції - 1,3 тис. грн.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50CA8"/>
    <w:multiLevelType w:val="multilevel"/>
    <w:tmpl w:val="38850CA8"/>
    <w:lvl w:ilvl="0" w:tentative="0">
      <w:start w:val="1"/>
      <w:numFmt w:val="decimal"/>
      <w:lvlText w:val="%1."/>
      <w:lvlJc w:val="left"/>
      <w:pPr>
        <w:ind w:left="765" w:hanging="40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A8A4BB5"/>
    <w:multiLevelType w:val="multilevel"/>
    <w:tmpl w:val="4A8A4B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A"/>
    <w:rsid w:val="00156030"/>
    <w:rsid w:val="00714388"/>
    <w:rsid w:val="00932CFF"/>
    <w:rsid w:val="00984EEA"/>
    <w:rsid w:val="00DE76FA"/>
    <w:rsid w:val="15BE789C"/>
    <w:rsid w:val="336A5AF7"/>
    <w:rsid w:val="4AA571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semiHidden/>
    <w:unhideWhenUsed/>
    <w:uiPriority w:val="99"/>
    <w:pPr>
      <w:spacing w:after="120"/>
    </w:pPr>
    <w:rPr>
      <w:rFonts w:eastAsiaTheme="minorHAnsi"/>
      <w:lang w:eastAsia="en-US"/>
    </w:rPr>
  </w:style>
  <w:style w:type="paragraph" w:styleId="5">
    <w:name w:val="Body Text Indent"/>
    <w:basedOn w:val="1"/>
    <w:link w:val="9"/>
    <w:semiHidden/>
    <w:uiPriority w:val="0"/>
    <w:pPr>
      <w:tabs>
        <w:tab w:val="left" w:pos="1620"/>
        <w:tab w:val="left" w:pos="7380"/>
      </w:tabs>
      <w:spacing w:after="0" w:line="240" w:lineRule="auto"/>
      <w:ind w:firstLine="540"/>
      <w:jc w:val="both"/>
    </w:pPr>
    <w:rPr>
      <w:rFonts w:ascii="Times New Roman" w:hAnsi="Times New Roman" w:eastAsia="Times New Roman" w:cs="Times New Roman"/>
      <w:sz w:val="24"/>
      <w:szCs w:val="24"/>
      <w:lang w:val="uk-UA"/>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9">
    <w:name w:val="Основной текст с отступом Знак"/>
    <w:basedOn w:val="2"/>
    <w:link w:val="5"/>
    <w:semiHidden/>
    <w:uiPriority w:val="0"/>
    <w:rPr>
      <w:rFonts w:ascii="Times New Roman" w:hAnsi="Times New Roman" w:eastAsia="Times New Roman" w:cs="Times New Roman"/>
      <w:sz w:val="24"/>
      <w:szCs w:val="24"/>
      <w:lang w:val="uk-UA" w:eastAsia="ru-RU"/>
    </w:rPr>
  </w:style>
  <w:style w:type="character" w:customStyle="1" w:styleId="10">
    <w:name w:val="Основной текст Знак"/>
    <w:basedOn w:val="2"/>
    <w:link w:val="4"/>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786</Words>
  <Characters>4485</Characters>
  <Lines>37</Lines>
  <Paragraphs>10</Paragraphs>
  <TotalTime>31</TotalTime>
  <ScaleCrop>false</ScaleCrop>
  <LinksUpToDate>false</LinksUpToDate>
  <CharactersWithSpaces>5261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2023-03-21T11:08:00Z</dcterms:created>
  <dc:creator>Пользователь</dc:creator>
  <cp:lastModifiedBy>Тетяна Біляк</cp:lastModifiedBy>
  <cp:lastPrinted>2024-04-02T21:05:00Z</cp:lastPrinted>
  <dcterms:modified xsi:type="dcterms:W3CDTF">2025-04-02T19:52:35Z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75FD1B6830B24A99B260908CAA021A85_13</vt:lpwstr>
  </property>
</Properties>
</file>