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6F59" w14:textId="1A5A0889" w:rsidR="002417F1" w:rsidRPr="000A03FA" w:rsidRDefault="000A03FA">
      <w:pPr>
        <w:pStyle w:val="Heading1"/>
        <w:spacing w:after="95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lang w:val="ru-RU"/>
        </w:rPr>
        <w:t>Лабораторна робота №</w:t>
      </w:r>
      <w:r w:rsidR="009265A3">
        <w:rPr>
          <w:rFonts w:ascii="Times New Roman" w:hAnsi="Times New Roman" w:cs="Times New Roman"/>
          <w:color w:val="000000" w:themeColor="text1"/>
          <w:lang w:val="ru-RU"/>
        </w:rPr>
        <w:t>8</w:t>
      </w:r>
      <w:r w:rsidRPr="000A03F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31AEB68F" w14:textId="77777777" w:rsidR="00CA6029" w:rsidRDefault="00CA6029" w:rsidP="00CA6029">
      <w:pPr>
        <w:pStyle w:val="Heading2"/>
        <w:rPr>
          <w:lang w:val="ru-RU"/>
        </w:rPr>
      </w:pPr>
      <w:r w:rsidRPr="00CA6029">
        <w:rPr>
          <w:lang w:val="ru-RU"/>
        </w:rPr>
        <w:t xml:space="preserve">Прогнозування на основі лінії тренду з використанням </w:t>
      </w:r>
      <w:r>
        <w:t>MS</w:t>
      </w:r>
      <w:r w:rsidRPr="00CA6029">
        <w:rPr>
          <w:lang w:val="ru-RU"/>
        </w:rPr>
        <w:t xml:space="preserve"> </w:t>
      </w:r>
      <w:r>
        <w:t>Excel</w:t>
      </w:r>
      <w:r w:rsidRPr="00CA6029">
        <w:rPr>
          <w:lang w:val="ru-RU"/>
        </w:rPr>
        <w:t>: Використання функцій прогресії для розрахунку прогнозів</w:t>
      </w:r>
    </w:p>
    <w:p w14:paraId="668EB61B" w14:textId="0BB4C9CF" w:rsidR="002417F1" w:rsidRPr="000A03FA" w:rsidRDefault="000A03FA">
      <w:pPr>
        <w:spacing w:after="164"/>
        <w:ind w:left="-15" w:right="155" w:firstLine="70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Мета: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Навчитись використовувати засоби 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MS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Excel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побудови кількісних прогнозів на наступний часовий період на основі даних за минулий часовий період. </w:t>
      </w:r>
    </w:p>
    <w:p w14:paraId="0BED1C87" w14:textId="77777777" w:rsidR="002417F1" w:rsidRPr="000A03FA" w:rsidRDefault="000A03FA">
      <w:pPr>
        <w:spacing w:after="60" w:line="259" w:lineRule="auto"/>
        <w:ind w:left="703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Література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226C1E0B" w14:textId="77777777" w:rsidR="002417F1" w:rsidRPr="000A03FA" w:rsidRDefault="000A03FA">
      <w:pPr>
        <w:spacing w:after="2" w:line="259" w:lineRule="auto"/>
        <w:ind w:left="708"/>
        <w:jc w:val="left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Використання надбудови ''Пакет аналізу'' для виконання аналізу складних даних: </w:t>
      </w:r>
    </w:p>
    <w:p w14:paraId="28C94BE9" w14:textId="77777777" w:rsidR="002417F1" w:rsidRPr="000A03FA" w:rsidRDefault="009265A3">
      <w:pPr>
        <w:spacing w:after="5" w:line="251" w:lineRule="auto"/>
        <w:ind w:left="-5"/>
        <w:jc w:val="left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hyperlink r:id="rId5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https</w:t>
        </w:r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://</w:t>
        </w:r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support</w:t>
        </w:r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.</w:t>
        </w:r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microsoft</w:t>
        </w:r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.</w:t>
        </w:r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com</w:t>
        </w:r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/</w:t>
        </w:r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uk</w:t>
        </w:r>
      </w:hyperlink>
      <w:hyperlink r:id="rId6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-</w:t>
        </w:r>
      </w:hyperlink>
      <w:hyperlink r:id="rId7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ua</w:t>
        </w:r>
      </w:hyperlink>
      <w:hyperlink r:id="rId8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/</w:t>
        </w:r>
      </w:hyperlink>
      <w:hyperlink r:id="rId9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office</w:t>
        </w:r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/використання</w:t>
        </w:r>
      </w:hyperlink>
      <w:hyperlink r:id="rId10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-</w:t>
        </w:r>
      </w:hyperlink>
      <w:hyperlink r:id="rId11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надбудови</w:t>
        </w:r>
      </w:hyperlink>
      <w:hyperlink r:id="rId12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-</w:t>
        </w:r>
      </w:hyperlink>
      <w:hyperlink r:id="rId13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пакет</w:t>
        </w:r>
      </w:hyperlink>
      <w:hyperlink r:id="rId14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-</w:t>
        </w:r>
      </w:hyperlink>
      <w:hyperlink r:id="rId15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аналізу</w:t>
        </w:r>
      </w:hyperlink>
      <w:hyperlink r:id="rId16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-</w:t>
        </w:r>
      </w:hyperlink>
      <w:hyperlink r:id="rId17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для</w:t>
        </w:r>
      </w:hyperlink>
      <w:hyperlink r:id="rId18"/>
      <w:hyperlink r:id="rId19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виконання</w:t>
        </w:r>
      </w:hyperlink>
      <w:hyperlink r:id="rId20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-</w:t>
        </w:r>
      </w:hyperlink>
      <w:hyperlink r:id="rId21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аналізу</w:t>
        </w:r>
      </w:hyperlink>
      <w:hyperlink r:id="rId22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-</w:t>
        </w:r>
      </w:hyperlink>
      <w:hyperlink r:id="rId23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складних</w:t>
        </w:r>
      </w:hyperlink>
      <w:hyperlink r:id="rId24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-</w:t>
        </w:r>
      </w:hyperlink>
      <w:hyperlink r:id="rId25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даних</w:t>
        </w:r>
      </w:hyperlink>
      <w:hyperlink r:id="rId26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-</w:t>
        </w:r>
      </w:hyperlink>
      <w:hyperlink r:id="rId27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6</w:t>
        </w:r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c</w:t>
        </w:r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67</w:t>
        </w:r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ccf</w:t>
        </w:r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0</w:t>
        </w:r>
      </w:hyperlink>
      <w:hyperlink r:id="rId28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-</w:t>
        </w:r>
      </w:hyperlink>
      <w:hyperlink r:id="rId29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f</w:t>
        </w:r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4</w:t>
        </w:r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a</w:t>
        </w:r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9</w:t>
        </w:r>
      </w:hyperlink>
      <w:hyperlink r:id="rId30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-</w:t>
        </w:r>
      </w:hyperlink>
      <w:hyperlink r:id="rId31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487</w:t>
        </w:r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c</w:t>
        </w:r>
      </w:hyperlink>
      <w:hyperlink r:id="rId32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-</w:t>
        </w:r>
      </w:hyperlink>
      <w:hyperlink r:id="rId33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8</w:t>
        </w:r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dec</w:t>
        </w:r>
      </w:hyperlink>
      <w:hyperlink r:id="rId34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-</w:t>
        </w:r>
      </w:hyperlink>
      <w:hyperlink r:id="rId35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bdb</w:t>
        </w:r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5</w:t>
        </w:r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a</w:t>
        </w:r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2</w:t>
        </w:r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cefab</w:t>
        </w:r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6</w:t>
        </w:r>
      </w:hyperlink>
      <w:hyperlink r:id="rId36">
        <w:r w:rsidR="000A03FA"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val="ru-RU"/>
          </w:rPr>
          <w:t xml:space="preserve"> </w:t>
        </w:r>
      </w:hyperlink>
    </w:p>
    <w:p w14:paraId="4D720129" w14:textId="77777777" w:rsidR="002417F1" w:rsidRPr="000A03FA" w:rsidRDefault="000A03FA">
      <w:pPr>
        <w:spacing w:after="325" w:line="251" w:lineRule="auto"/>
        <w:ind w:left="-15" w:firstLine="708"/>
        <w:jc w:val="left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Надбудова "Аналіз даних":</w:t>
      </w:r>
      <w:r w:rsidRPr="000A03F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ru-RU"/>
        </w:rPr>
        <w:t xml:space="preserve"> </w:t>
      </w:r>
      <w:hyperlink r:id="rId37">
        <w:r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https</w:t>
        </w:r>
        <w:r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://</w:t>
        </w:r>
        <w:r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www</w:t>
        </w:r>
        <w:r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.</w:t>
        </w:r>
        <w:r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ateasyday</w:t>
        </w:r>
        <w:r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.</w:t>
        </w:r>
        <w:r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com</w:t>
        </w:r>
        <w:r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/</w:t>
        </w:r>
        <w:r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articles</w:t>
        </w:r>
        <w:r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/</w:t>
        </w:r>
        <w:r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programs</w:t>
        </w:r>
        <w:r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/</w:t>
        </w:r>
        <w:r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nadstrojka</w:t>
        </w:r>
      </w:hyperlink>
      <w:hyperlink r:id="rId38"/>
      <w:hyperlink r:id="rId39">
        <w:r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analiz</w:t>
        </w:r>
      </w:hyperlink>
      <w:hyperlink r:id="rId40">
        <w:r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-</w:t>
        </w:r>
      </w:hyperlink>
      <w:hyperlink r:id="rId41">
        <w:r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dannih</w:t>
        </w:r>
      </w:hyperlink>
      <w:hyperlink r:id="rId42">
        <w:r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-</w:t>
        </w:r>
      </w:hyperlink>
      <w:hyperlink r:id="rId43">
        <w:r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v</w:t>
        </w:r>
      </w:hyperlink>
      <w:hyperlink r:id="rId44">
        <w:r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-</w:t>
        </w:r>
      </w:hyperlink>
      <w:hyperlink r:id="rId45">
        <w:r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eksele</w:t>
        </w:r>
        <w:r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  <w:lang w:val="ru-RU"/>
          </w:rPr>
          <w:t>.</w:t>
        </w:r>
        <w:r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 w:color="0000FF"/>
          </w:rPr>
          <w:t>html</w:t>
        </w:r>
      </w:hyperlink>
      <w:hyperlink r:id="rId46">
        <w:r w:rsidRPr="000A03F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val="ru-RU"/>
          </w:rPr>
          <w:t xml:space="preserve"> </w:t>
        </w:r>
      </w:hyperlink>
    </w:p>
    <w:p w14:paraId="29A361BB" w14:textId="77777777" w:rsidR="002417F1" w:rsidRPr="000A03FA" w:rsidRDefault="000A03FA" w:rsidP="0022045F">
      <w:pPr>
        <w:pStyle w:val="Heading2"/>
        <w:rPr>
          <w:rFonts w:ascii="Times New Roman" w:hAnsi="Times New Roman" w:cs="Times New Roman"/>
          <w:lang w:val="ru-RU"/>
        </w:rPr>
      </w:pPr>
      <w:r w:rsidRPr="000A03FA">
        <w:rPr>
          <w:rFonts w:ascii="Times New Roman" w:hAnsi="Times New Roman" w:cs="Times New Roman"/>
          <w:lang w:val="ru-RU"/>
        </w:rPr>
        <w:t xml:space="preserve">Зміст роботи </w:t>
      </w:r>
    </w:p>
    <w:p w14:paraId="7BE9029F" w14:textId="77777777" w:rsidR="002417F1" w:rsidRPr="000A03FA" w:rsidRDefault="000A03FA" w:rsidP="0022045F">
      <w:pPr>
        <w:pStyle w:val="Heading3"/>
        <w:rPr>
          <w:rFonts w:ascii="Times New Roman" w:hAnsi="Times New Roman" w:cs="Times New Roman"/>
          <w:sz w:val="28"/>
          <w:szCs w:val="28"/>
          <w:lang w:val="ru-RU"/>
        </w:rPr>
      </w:pPr>
      <w:r w:rsidRPr="000A03F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Завдання 1. З</w:t>
      </w:r>
      <w:r w:rsidRPr="000A03FA">
        <w:rPr>
          <w:rFonts w:ascii="Times New Roman" w:hAnsi="Times New Roman" w:cs="Times New Roman"/>
          <w:sz w:val="28"/>
          <w:szCs w:val="28"/>
          <w:lang w:val="ru-RU"/>
        </w:rPr>
        <w:t xml:space="preserve">а даними спостережень, представлених у вигляді таблиці значень </w:t>
      </w:r>
      <w:r w:rsidRPr="000A03FA">
        <w:rPr>
          <w:rFonts w:ascii="Times New Roman" w:hAnsi="Times New Roman" w:cs="Times New Roman"/>
          <w:sz w:val="28"/>
          <w:szCs w:val="28"/>
        </w:rPr>
        <w:t>x</w:t>
      </w:r>
      <w:r w:rsidRPr="000A03F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0A03FA">
        <w:rPr>
          <w:rFonts w:ascii="Times New Roman" w:hAnsi="Times New Roman" w:cs="Times New Roman"/>
          <w:sz w:val="28"/>
          <w:szCs w:val="28"/>
        </w:rPr>
        <w:t>y</w:t>
      </w:r>
      <w:r w:rsidRPr="000A03FA">
        <w:rPr>
          <w:rFonts w:ascii="Times New Roman" w:hAnsi="Times New Roman" w:cs="Times New Roman"/>
          <w:sz w:val="28"/>
          <w:szCs w:val="28"/>
          <w:lang w:val="ru-RU"/>
        </w:rPr>
        <w:t xml:space="preserve">, виконати у середовищі табличного процесора </w:t>
      </w:r>
      <w:r w:rsidRPr="000A03FA">
        <w:rPr>
          <w:rFonts w:ascii="Times New Roman" w:hAnsi="Times New Roman" w:cs="Times New Roman"/>
          <w:sz w:val="28"/>
          <w:szCs w:val="28"/>
        </w:rPr>
        <w:t>MS</w:t>
      </w:r>
      <w:r w:rsidRPr="000A03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03FA">
        <w:rPr>
          <w:rFonts w:ascii="Times New Roman" w:hAnsi="Times New Roman" w:cs="Times New Roman"/>
          <w:sz w:val="28"/>
          <w:szCs w:val="28"/>
        </w:rPr>
        <w:t>Excel</w:t>
      </w:r>
      <w:r w:rsidRPr="000A03FA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</w:p>
    <w:p w14:paraId="351676BD" w14:textId="77777777" w:rsidR="002417F1" w:rsidRPr="000A03FA" w:rsidRDefault="000A03FA">
      <w:pPr>
        <w:numPr>
          <w:ilvl w:val="0"/>
          <w:numId w:val="1"/>
        </w:numPr>
        <w:ind w:right="155"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знайти коефіцієнти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 xml:space="preserve">0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>1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рівняння лінійної регресії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=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>0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+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>1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 </w:t>
      </w:r>
    </w:p>
    <w:p w14:paraId="39D5F692" w14:textId="77777777" w:rsidR="002417F1" w:rsidRPr="000A03FA" w:rsidRDefault="000A03FA">
      <w:pPr>
        <w:numPr>
          <w:ilvl w:val="0"/>
          <w:numId w:val="1"/>
        </w:numPr>
        <w:ind w:right="155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оцінити відповідність отриманого рівняння експериментальним </w:t>
      </w:r>
    </w:p>
    <w:p w14:paraId="60610492" w14:textId="77777777" w:rsidR="002417F1" w:rsidRPr="000A03FA" w:rsidRDefault="000A03FA">
      <w:pPr>
        <w:ind w:left="-5" w:right="15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значенням за допомогою коефіцієнта достовірності апроксимації (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^2);  </w:t>
      </w:r>
    </w:p>
    <w:p w14:paraId="04F94476" w14:textId="77777777" w:rsidR="002417F1" w:rsidRPr="000A03FA" w:rsidRDefault="000A03FA">
      <w:pPr>
        <w:numPr>
          <w:ilvl w:val="0"/>
          <w:numId w:val="1"/>
        </w:numPr>
        <w:ind w:right="155"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виконати прогноз по значенню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заданого значення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</w:p>
    <w:p w14:paraId="69C41A29" w14:textId="77777777" w:rsidR="002417F1" w:rsidRPr="000A03FA" w:rsidRDefault="000A03FA">
      <w:pPr>
        <w:ind w:left="-5" w:right="15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використовуючи отримане рівняння лінійної регресії;  </w:t>
      </w:r>
    </w:p>
    <w:p w14:paraId="232C990C" w14:textId="77777777" w:rsidR="002417F1" w:rsidRPr="000A03FA" w:rsidRDefault="000A03FA">
      <w:pPr>
        <w:numPr>
          <w:ilvl w:val="0"/>
          <w:numId w:val="1"/>
        </w:numPr>
        <w:ind w:right="155"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побудувати аппроксимирующий поліном другого порядку за </w:t>
      </w:r>
    </w:p>
    <w:p w14:paraId="00F82865" w14:textId="77777777" w:rsidR="002417F1" w:rsidRPr="000A03FA" w:rsidRDefault="000A03FA">
      <w:pPr>
        <w:ind w:left="-5" w:right="1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даними таблиці;  </w:t>
      </w:r>
    </w:p>
    <w:p w14:paraId="4B3265A9" w14:textId="77777777" w:rsidR="002417F1" w:rsidRPr="000A03FA" w:rsidRDefault="000A03FA">
      <w:pPr>
        <w:numPr>
          <w:ilvl w:val="0"/>
          <w:numId w:val="1"/>
        </w:numPr>
        <w:ind w:right="155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оцінити відповідність отриманого рівняння експериментальним </w:t>
      </w:r>
    </w:p>
    <w:p w14:paraId="6772DC5C" w14:textId="77777777" w:rsidR="002417F1" w:rsidRPr="000A03FA" w:rsidRDefault="000A03FA">
      <w:pPr>
        <w:ind w:left="-5" w:right="15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значенням за допомогою коефіцієнта достовірності апроксимації (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^2);  </w:t>
      </w:r>
    </w:p>
    <w:p w14:paraId="3C7CA42B" w14:textId="77777777" w:rsidR="002417F1" w:rsidRPr="000A03FA" w:rsidRDefault="000A03FA">
      <w:pPr>
        <w:numPr>
          <w:ilvl w:val="0"/>
          <w:numId w:val="1"/>
        </w:numPr>
        <w:ind w:right="155"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виконати прогноз для заданого значення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використовуючи </w:t>
      </w:r>
    </w:p>
    <w:p w14:paraId="14B2CAEF" w14:textId="77777777" w:rsidR="002417F1" w:rsidRPr="000A03FA" w:rsidRDefault="000A03FA">
      <w:pPr>
        <w:ind w:left="-5" w:right="1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отриманий поліном;  </w:t>
      </w:r>
    </w:p>
    <w:p w14:paraId="2A1FE6FA" w14:textId="77777777" w:rsidR="002417F1" w:rsidRPr="000A03FA" w:rsidRDefault="000A03FA">
      <w:pPr>
        <w:numPr>
          <w:ilvl w:val="0"/>
          <w:numId w:val="1"/>
        </w:numPr>
        <w:spacing w:after="76"/>
        <w:ind w:right="155"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порівняти результати прогнозу для рівняння регресії і поліноміальної апроксимації.</w:t>
      </w:r>
      <w:r w:rsidRPr="000A03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</w:t>
      </w:r>
    </w:p>
    <w:p w14:paraId="24ECC87C" w14:textId="77777777" w:rsidR="002417F1" w:rsidRPr="000A03FA" w:rsidRDefault="000A03FA">
      <w:pPr>
        <w:spacing w:after="0" w:line="259" w:lineRule="auto"/>
        <w:ind w:right="15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Дані для розрахунків вибираються з таблиці відповідно до номеру </w:t>
      </w:r>
    </w:p>
    <w:p w14:paraId="2AD3F159" w14:textId="77777777" w:rsidR="002417F1" w:rsidRPr="000A03FA" w:rsidRDefault="000A03FA">
      <w:pPr>
        <w:spacing w:after="133"/>
        <w:ind w:left="370" w:right="1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варіанта  </w:t>
      </w:r>
    </w:p>
    <w:p w14:paraId="1FDEB4EE" w14:textId="77777777" w:rsidR="002417F1" w:rsidRPr="000A03FA" w:rsidRDefault="000A03FA">
      <w:pPr>
        <w:spacing w:after="0" w:line="259" w:lineRule="auto"/>
        <w:ind w:left="557" w:right="35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Варіанти завдань</w:t>
      </w:r>
      <w:r w:rsidRPr="000A03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566"/>
        <w:gridCol w:w="547"/>
        <w:gridCol w:w="550"/>
        <w:gridCol w:w="526"/>
        <w:gridCol w:w="550"/>
        <w:gridCol w:w="547"/>
        <w:gridCol w:w="547"/>
        <w:gridCol w:w="624"/>
        <w:gridCol w:w="619"/>
        <w:gridCol w:w="622"/>
        <w:gridCol w:w="605"/>
        <w:gridCol w:w="603"/>
        <w:gridCol w:w="586"/>
        <w:gridCol w:w="1346"/>
      </w:tblGrid>
      <w:tr w:rsidR="0022045F" w:rsidRPr="000A03FA" w14:paraId="50FD8947" w14:textId="77777777">
        <w:trPr>
          <w:trHeight w:val="106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E0E2" w14:textId="77777777" w:rsidR="002417F1" w:rsidRPr="000A03FA" w:rsidRDefault="000A03FA">
            <w:pPr>
              <w:spacing w:line="259" w:lineRule="auto"/>
              <w:ind w:left="3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№В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1072" w14:textId="77777777" w:rsidR="002417F1" w:rsidRPr="000A03FA" w:rsidRDefault="000A03FA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</w:t>
            </w: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bscript"/>
              </w:rPr>
              <w:t>і</w:t>
            </w: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D729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E92E" w14:textId="77777777" w:rsidR="002417F1" w:rsidRPr="000A03FA" w:rsidRDefault="000A03FA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66C6" w14:textId="77777777" w:rsidR="002417F1" w:rsidRPr="000A03FA" w:rsidRDefault="000A03F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8456" w14:textId="77777777" w:rsidR="002417F1" w:rsidRPr="000A03FA" w:rsidRDefault="000A03F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6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98E2" w14:textId="77777777" w:rsidR="002417F1" w:rsidRPr="000A03FA" w:rsidRDefault="000A03FA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8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CE13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9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7CAD" w14:textId="77777777" w:rsidR="002417F1" w:rsidRPr="000A03FA" w:rsidRDefault="000A03FA">
            <w:pPr>
              <w:spacing w:line="259" w:lineRule="auto"/>
              <w:ind w:left="48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11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E784" w14:textId="77777777" w:rsidR="002417F1" w:rsidRPr="000A03FA" w:rsidRDefault="000A03FA">
            <w:pPr>
              <w:spacing w:line="259" w:lineRule="auto"/>
              <w:ind w:left="4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12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97BB" w14:textId="77777777" w:rsidR="002417F1" w:rsidRPr="000A03FA" w:rsidRDefault="000A03FA">
            <w:pPr>
              <w:spacing w:line="259" w:lineRule="auto"/>
              <w:ind w:left="48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13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C689" w14:textId="77777777" w:rsidR="002417F1" w:rsidRPr="000A03FA" w:rsidRDefault="000A03FA">
            <w:pPr>
              <w:spacing w:line="259" w:lineRule="auto"/>
              <w:ind w:left="4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15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5B4C" w14:textId="77777777" w:rsidR="002417F1" w:rsidRPr="000A03FA" w:rsidRDefault="000A03FA">
            <w:pPr>
              <w:spacing w:line="259" w:lineRule="auto"/>
              <w:ind w:left="3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16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512B" w14:textId="77777777" w:rsidR="002417F1" w:rsidRPr="000A03FA" w:rsidRDefault="000A03FA">
            <w:pPr>
              <w:spacing w:line="259" w:lineRule="auto"/>
              <w:ind w:left="2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18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C14D" w14:textId="77777777" w:rsidR="002417F1" w:rsidRPr="000A03FA" w:rsidRDefault="000A03F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Значення х для прогнозу </w:t>
            </w:r>
          </w:p>
        </w:tc>
      </w:tr>
      <w:tr w:rsidR="0022045F" w:rsidRPr="000A03FA" w14:paraId="6A4E3B1B" w14:textId="77777777">
        <w:trPr>
          <w:trHeight w:val="46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4E9F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FDD4" w14:textId="77777777" w:rsidR="002417F1" w:rsidRPr="000A03FA" w:rsidRDefault="000A03FA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i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A693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3949" w14:textId="77777777" w:rsidR="002417F1" w:rsidRPr="000A03FA" w:rsidRDefault="000A03FA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5DDD" w14:textId="77777777" w:rsidR="002417F1" w:rsidRPr="000A03FA" w:rsidRDefault="000A03F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D7E6" w14:textId="77777777" w:rsidR="002417F1" w:rsidRPr="000A03FA" w:rsidRDefault="000A03F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92FC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8DEA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FE9B" w14:textId="77777777" w:rsidR="002417F1" w:rsidRPr="000A03FA" w:rsidRDefault="000A03FA">
            <w:pPr>
              <w:spacing w:line="259" w:lineRule="auto"/>
              <w:ind w:left="48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6DC9" w14:textId="77777777" w:rsidR="002417F1" w:rsidRPr="000A03FA" w:rsidRDefault="000A03FA">
            <w:pPr>
              <w:spacing w:line="259" w:lineRule="auto"/>
              <w:ind w:left="4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6A98" w14:textId="77777777" w:rsidR="002417F1" w:rsidRPr="000A03FA" w:rsidRDefault="000A03FA">
            <w:pPr>
              <w:spacing w:line="259" w:lineRule="auto"/>
              <w:ind w:left="48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3A5D" w14:textId="77777777" w:rsidR="002417F1" w:rsidRPr="000A03FA" w:rsidRDefault="000A03FA">
            <w:pPr>
              <w:spacing w:line="259" w:lineRule="auto"/>
              <w:ind w:left="4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C00D" w14:textId="77777777" w:rsidR="002417F1" w:rsidRPr="000A03FA" w:rsidRDefault="000A03FA">
            <w:pPr>
              <w:spacing w:line="259" w:lineRule="auto"/>
              <w:ind w:left="3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8A63" w14:textId="77777777" w:rsidR="002417F1" w:rsidRPr="000A03FA" w:rsidRDefault="000A03FA">
            <w:pPr>
              <w:spacing w:line="259" w:lineRule="auto"/>
              <w:ind w:left="2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E5BC" w14:textId="77777777" w:rsidR="002417F1" w:rsidRPr="000A03FA" w:rsidRDefault="000A03FA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</w:t>
            </w:r>
          </w:p>
        </w:tc>
      </w:tr>
      <w:tr w:rsidR="0022045F" w:rsidRPr="000A03FA" w14:paraId="7B2ED167" w14:textId="77777777">
        <w:trPr>
          <w:trHeight w:val="46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6488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9A90" w14:textId="77777777" w:rsidR="002417F1" w:rsidRPr="000A03FA" w:rsidRDefault="000A03FA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i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4208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FDD3" w14:textId="77777777" w:rsidR="002417F1" w:rsidRPr="000A03FA" w:rsidRDefault="000A03FA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8E74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A2ED" w14:textId="77777777" w:rsidR="002417F1" w:rsidRPr="000A03FA" w:rsidRDefault="000A03FA">
            <w:pPr>
              <w:spacing w:line="259" w:lineRule="auto"/>
              <w:ind w:left="1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2D12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F69D" w14:textId="77777777" w:rsidR="002417F1" w:rsidRPr="000A03FA" w:rsidRDefault="000A03FA">
            <w:pPr>
              <w:spacing w:line="259" w:lineRule="auto"/>
              <w:ind w:left="1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AE3D" w14:textId="77777777" w:rsidR="002417F1" w:rsidRPr="000A03FA" w:rsidRDefault="000A03FA">
            <w:pPr>
              <w:spacing w:line="259" w:lineRule="auto"/>
              <w:ind w:left="48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45C2" w14:textId="77777777" w:rsidR="002417F1" w:rsidRPr="000A03FA" w:rsidRDefault="000A03FA">
            <w:pPr>
              <w:spacing w:line="259" w:lineRule="auto"/>
              <w:ind w:left="4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26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F707" w14:textId="77777777" w:rsidR="002417F1" w:rsidRPr="000A03FA" w:rsidRDefault="000A03FA">
            <w:pPr>
              <w:spacing w:line="259" w:lineRule="auto"/>
              <w:ind w:left="48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68F7" w14:textId="77777777" w:rsidR="002417F1" w:rsidRPr="000A03FA" w:rsidRDefault="000A03FA">
            <w:pPr>
              <w:spacing w:line="259" w:lineRule="auto"/>
              <w:ind w:left="4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7FA9" w14:textId="77777777" w:rsidR="002417F1" w:rsidRPr="000A03FA" w:rsidRDefault="000A03FA">
            <w:pPr>
              <w:spacing w:line="259" w:lineRule="auto"/>
              <w:ind w:left="3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3384" w14:textId="77777777" w:rsidR="002417F1" w:rsidRPr="000A03FA" w:rsidRDefault="000A03FA">
            <w:pPr>
              <w:spacing w:line="259" w:lineRule="auto"/>
              <w:ind w:left="2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3908" w14:textId="77777777" w:rsidR="002417F1" w:rsidRPr="000A03FA" w:rsidRDefault="000A03FA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</w:p>
        </w:tc>
      </w:tr>
      <w:tr w:rsidR="0022045F" w:rsidRPr="000A03FA" w14:paraId="653BFE31" w14:textId="77777777">
        <w:trPr>
          <w:trHeight w:val="46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5307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220F" w14:textId="77777777" w:rsidR="002417F1" w:rsidRPr="000A03FA" w:rsidRDefault="000A03FA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i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9695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92A4" w14:textId="77777777" w:rsidR="002417F1" w:rsidRPr="000A03FA" w:rsidRDefault="000A03FA">
            <w:pPr>
              <w:spacing w:line="259" w:lineRule="auto"/>
              <w:ind w:left="1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867B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DB8D" w14:textId="77777777" w:rsidR="002417F1" w:rsidRPr="000A03FA" w:rsidRDefault="000A03FA">
            <w:pPr>
              <w:spacing w:line="259" w:lineRule="auto"/>
              <w:ind w:left="1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72E8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2172" w14:textId="77777777" w:rsidR="002417F1" w:rsidRPr="000A03FA" w:rsidRDefault="000A03FA">
            <w:pPr>
              <w:spacing w:line="259" w:lineRule="auto"/>
              <w:ind w:left="1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F338" w14:textId="77777777" w:rsidR="002417F1" w:rsidRPr="000A03FA" w:rsidRDefault="000A03FA">
            <w:pPr>
              <w:spacing w:line="259" w:lineRule="auto"/>
              <w:ind w:left="48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34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9F41" w14:textId="77777777" w:rsidR="002417F1" w:rsidRPr="000A03FA" w:rsidRDefault="000A03FA">
            <w:pPr>
              <w:spacing w:line="259" w:lineRule="auto"/>
              <w:ind w:left="4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38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80BE" w14:textId="77777777" w:rsidR="002417F1" w:rsidRPr="000A03FA" w:rsidRDefault="000A03FA">
            <w:pPr>
              <w:spacing w:line="259" w:lineRule="auto"/>
              <w:ind w:left="48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C3E1" w14:textId="77777777" w:rsidR="002417F1" w:rsidRPr="000A03FA" w:rsidRDefault="000A03FA">
            <w:pPr>
              <w:spacing w:line="259" w:lineRule="auto"/>
              <w:ind w:left="4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45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53D2" w14:textId="77777777" w:rsidR="002417F1" w:rsidRPr="000A03FA" w:rsidRDefault="000A03FA">
            <w:pPr>
              <w:spacing w:line="259" w:lineRule="auto"/>
              <w:ind w:left="3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8B42" w14:textId="77777777" w:rsidR="002417F1" w:rsidRPr="000A03FA" w:rsidRDefault="000A03FA">
            <w:pPr>
              <w:spacing w:line="259" w:lineRule="auto"/>
              <w:ind w:left="2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50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5970" w14:textId="77777777" w:rsidR="002417F1" w:rsidRPr="000A03FA" w:rsidRDefault="000A03FA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</w:t>
            </w:r>
          </w:p>
        </w:tc>
      </w:tr>
      <w:tr w:rsidR="0022045F" w:rsidRPr="000A03FA" w14:paraId="1CAEF0F8" w14:textId="77777777">
        <w:trPr>
          <w:trHeight w:val="47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9C34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6124" w14:textId="77777777" w:rsidR="002417F1" w:rsidRPr="000A03FA" w:rsidRDefault="000A03FA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i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6B49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94C2" w14:textId="77777777" w:rsidR="002417F1" w:rsidRPr="000A03FA" w:rsidRDefault="000A03FA">
            <w:pPr>
              <w:spacing w:line="259" w:lineRule="auto"/>
              <w:ind w:left="1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83A8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B22D" w14:textId="77777777" w:rsidR="002417F1" w:rsidRPr="000A03FA" w:rsidRDefault="000A03FA">
            <w:pPr>
              <w:spacing w:line="259" w:lineRule="auto"/>
              <w:ind w:left="1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42A3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33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3C56" w14:textId="77777777" w:rsidR="002417F1" w:rsidRPr="000A03FA" w:rsidRDefault="000A03FA">
            <w:pPr>
              <w:spacing w:line="259" w:lineRule="auto"/>
              <w:ind w:left="1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37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6FE9" w14:textId="77777777" w:rsidR="002417F1" w:rsidRPr="000A03FA" w:rsidRDefault="000A03FA">
            <w:pPr>
              <w:spacing w:line="259" w:lineRule="auto"/>
              <w:ind w:left="48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45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E7C1" w14:textId="77777777" w:rsidR="002417F1" w:rsidRPr="000A03FA" w:rsidRDefault="000A03FA">
            <w:pPr>
              <w:spacing w:line="259" w:lineRule="auto"/>
              <w:ind w:left="4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50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B41A" w14:textId="77777777" w:rsidR="002417F1" w:rsidRPr="000A03FA" w:rsidRDefault="000A03FA">
            <w:pPr>
              <w:spacing w:line="259" w:lineRule="auto"/>
              <w:ind w:left="48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0CE1" w14:textId="77777777" w:rsidR="002417F1" w:rsidRPr="000A03FA" w:rsidRDefault="000A03FA">
            <w:pPr>
              <w:spacing w:line="259" w:lineRule="auto"/>
              <w:ind w:left="4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56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FFDC" w14:textId="77777777" w:rsidR="002417F1" w:rsidRPr="000A03FA" w:rsidRDefault="000A03FA">
            <w:pPr>
              <w:spacing w:line="259" w:lineRule="auto"/>
              <w:ind w:left="3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78E3" w14:textId="77777777" w:rsidR="002417F1" w:rsidRPr="000A03FA" w:rsidRDefault="000A03FA">
            <w:pPr>
              <w:spacing w:line="259" w:lineRule="auto"/>
              <w:ind w:left="2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63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4767" w14:textId="77777777" w:rsidR="002417F1" w:rsidRPr="000A03FA" w:rsidRDefault="000A03FA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</w:t>
            </w:r>
          </w:p>
        </w:tc>
      </w:tr>
      <w:tr w:rsidR="0022045F" w:rsidRPr="000A03FA" w14:paraId="6D8926FA" w14:textId="77777777">
        <w:trPr>
          <w:trHeight w:val="46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168F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5C32" w14:textId="77777777" w:rsidR="002417F1" w:rsidRPr="000A03FA" w:rsidRDefault="000A03F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i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A189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E787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E8F5" w14:textId="77777777" w:rsidR="002417F1" w:rsidRPr="000A03FA" w:rsidRDefault="000A03FA">
            <w:pPr>
              <w:spacing w:line="259" w:lineRule="auto"/>
              <w:ind w:left="3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BA58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BCC6" w14:textId="77777777" w:rsidR="002417F1" w:rsidRPr="000A03FA" w:rsidRDefault="000A03FA">
            <w:pPr>
              <w:spacing w:line="259" w:lineRule="auto"/>
              <w:ind w:left="4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40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ED0A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44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9529" w14:textId="77777777" w:rsidR="002417F1" w:rsidRPr="000A03FA" w:rsidRDefault="000A03FA">
            <w:pPr>
              <w:spacing w:line="259" w:lineRule="auto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56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41E6" w14:textId="77777777" w:rsidR="002417F1" w:rsidRPr="000A03FA" w:rsidRDefault="000A03FA">
            <w:pPr>
              <w:spacing w:line="259" w:lineRule="auto"/>
              <w:ind w:lef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62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05FE" w14:textId="77777777" w:rsidR="002417F1" w:rsidRPr="000A03FA" w:rsidRDefault="000A03FA">
            <w:pPr>
              <w:spacing w:line="259" w:lineRule="auto"/>
              <w:ind w:left="7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E1C7" w14:textId="77777777" w:rsidR="002417F1" w:rsidRPr="000A03FA" w:rsidRDefault="000A03FA">
            <w:pPr>
              <w:spacing w:line="259" w:lineRule="auto"/>
              <w:ind w:left="7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70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568D" w14:textId="77777777" w:rsidR="002417F1" w:rsidRPr="000A03FA" w:rsidRDefault="000A03FA">
            <w:pPr>
              <w:spacing w:line="259" w:lineRule="auto"/>
              <w:ind w:left="7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2F19" w14:textId="77777777" w:rsidR="002417F1" w:rsidRPr="000A03FA" w:rsidRDefault="000A03FA">
            <w:pPr>
              <w:spacing w:line="259" w:lineRule="auto"/>
              <w:ind w:left="6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78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9DAF" w14:textId="77777777" w:rsidR="002417F1" w:rsidRPr="000A03FA" w:rsidRDefault="000A03FA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</w:t>
            </w:r>
          </w:p>
        </w:tc>
      </w:tr>
      <w:tr w:rsidR="0022045F" w:rsidRPr="000A03FA" w14:paraId="37E8AA5D" w14:textId="77777777">
        <w:trPr>
          <w:trHeight w:val="46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2DF2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70C3" w14:textId="77777777" w:rsidR="002417F1" w:rsidRPr="000A03FA" w:rsidRDefault="000A03F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i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A621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3027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26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4527" w14:textId="77777777" w:rsidR="002417F1" w:rsidRPr="000A03FA" w:rsidRDefault="000A03FA">
            <w:pPr>
              <w:spacing w:line="259" w:lineRule="auto"/>
              <w:ind w:left="3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9BBE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40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B92A" w14:textId="77777777" w:rsidR="002417F1" w:rsidRPr="000A03FA" w:rsidRDefault="000A03FA">
            <w:pPr>
              <w:spacing w:line="259" w:lineRule="auto"/>
              <w:ind w:left="4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49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64BD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58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7077" w14:textId="77777777" w:rsidR="002417F1" w:rsidRPr="000A03FA" w:rsidRDefault="000A03FA">
            <w:pPr>
              <w:spacing w:line="259" w:lineRule="auto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5BD9" w14:textId="77777777" w:rsidR="002417F1" w:rsidRPr="000A03FA" w:rsidRDefault="000A03FA">
            <w:pPr>
              <w:spacing w:line="259" w:lineRule="auto"/>
              <w:ind w:lef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74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6CC6" w14:textId="77777777" w:rsidR="002417F1" w:rsidRPr="000A03FA" w:rsidRDefault="000A03FA">
            <w:pPr>
              <w:spacing w:line="259" w:lineRule="auto"/>
              <w:ind w:left="7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B2B5" w14:textId="77777777" w:rsidR="002417F1" w:rsidRPr="000A03FA" w:rsidRDefault="000A03FA">
            <w:pPr>
              <w:spacing w:line="259" w:lineRule="auto"/>
              <w:ind w:left="7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85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AE3C" w14:textId="77777777" w:rsidR="002417F1" w:rsidRPr="000A03FA" w:rsidRDefault="000A03FA">
            <w:pPr>
              <w:spacing w:line="259" w:lineRule="auto"/>
              <w:ind w:left="7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FD87" w14:textId="77777777" w:rsidR="002417F1" w:rsidRPr="000A03FA" w:rsidRDefault="000A03FA">
            <w:pPr>
              <w:spacing w:line="259" w:lineRule="auto"/>
              <w:ind w:left="6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93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F3B1" w14:textId="77777777" w:rsidR="002417F1" w:rsidRPr="000A03FA" w:rsidRDefault="000A03FA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</w:t>
            </w:r>
          </w:p>
        </w:tc>
      </w:tr>
      <w:tr w:rsidR="0022045F" w:rsidRPr="000A03FA" w14:paraId="660D4D6F" w14:textId="77777777">
        <w:trPr>
          <w:trHeight w:val="46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7C30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570" w14:textId="77777777" w:rsidR="002417F1" w:rsidRPr="000A03FA" w:rsidRDefault="000A03F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i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1806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6C07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3E2E" w14:textId="77777777" w:rsidR="002417F1" w:rsidRPr="000A03FA" w:rsidRDefault="000A03FA">
            <w:pPr>
              <w:spacing w:line="259" w:lineRule="auto"/>
              <w:ind w:left="3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4B4B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5B42" w14:textId="77777777" w:rsidR="002417F1" w:rsidRPr="000A03FA" w:rsidRDefault="000A03FA">
            <w:pPr>
              <w:spacing w:line="259" w:lineRule="auto"/>
              <w:ind w:left="4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57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B2BD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64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EC9A" w14:textId="77777777" w:rsidR="002417F1" w:rsidRPr="000A03FA" w:rsidRDefault="000A03FA">
            <w:pPr>
              <w:spacing w:line="259" w:lineRule="auto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78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B82C" w14:textId="77777777" w:rsidR="002417F1" w:rsidRPr="000A03FA" w:rsidRDefault="000A03FA">
            <w:pPr>
              <w:spacing w:line="259" w:lineRule="auto"/>
              <w:ind w:lef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86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3CF0" w14:textId="77777777" w:rsidR="002417F1" w:rsidRPr="000A03FA" w:rsidRDefault="000A03FA">
            <w:pPr>
              <w:spacing w:line="259" w:lineRule="auto"/>
              <w:ind w:left="7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92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8B91" w14:textId="77777777" w:rsidR="002417F1" w:rsidRPr="000A03FA" w:rsidRDefault="000A03FA">
            <w:pPr>
              <w:spacing w:line="259" w:lineRule="auto"/>
              <w:ind w:left="7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98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255A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A1D8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106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C57E" w14:textId="77777777" w:rsidR="002417F1" w:rsidRPr="000A03FA" w:rsidRDefault="000A03FA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</w:p>
        </w:tc>
      </w:tr>
      <w:tr w:rsidR="0022045F" w:rsidRPr="000A03FA" w14:paraId="5341A0DE" w14:textId="77777777">
        <w:trPr>
          <w:trHeight w:val="46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9349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29F1" w14:textId="77777777" w:rsidR="002417F1" w:rsidRPr="000A03FA" w:rsidRDefault="000A03F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i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4E5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46EF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33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E53" w14:textId="77777777" w:rsidR="002417F1" w:rsidRPr="000A03FA" w:rsidRDefault="000A03FA">
            <w:pPr>
              <w:spacing w:line="259" w:lineRule="auto"/>
              <w:ind w:left="3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5547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48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5771" w14:textId="77777777" w:rsidR="002417F1" w:rsidRPr="000A03FA" w:rsidRDefault="000A03FA">
            <w:pPr>
              <w:spacing w:line="259" w:lineRule="auto"/>
              <w:ind w:left="4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65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4AF1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73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BE92" w14:textId="77777777" w:rsidR="002417F1" w:rsidRPr="000A03FA" w:rsidRDefault="000A03FA">
            <w:pPr>
              <w:spacing w:line="259" w:lineRule="auto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88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9CCC" w14:textId="77777777" w:rsidR="002417F1" w:rsidRPr="000A03FA" w:rsidRDefault="000A03FA">
            <w:pPr>
              <w:spacing w:line="259" w:lineRule="auto"/>
              <w:ind w:left="1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104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09AD" w14:textId="77777777" w:rsidR="002417F1" w:rsidRPr="000A03FA" w:rsidRDefault="000A03FA">
            <w:pPr>
              <w:spacing w:line="259" w:lineRule="auto"/>
              <w:ind w:left="1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106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FF9F" w14:textId="77777777" w:rsidR="002417F1" w:rsidRPr="000A03FA" w:rsidRDefault="000A03FA">
            <w:pPr>
              <w:spacing w:line="259" w:lineRule="auto"/>
              <w:ind w:left="1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114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656E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11BE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122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6544" w14:textId="77777777" w:rsidR="002417F1" w:rsidRPr="000A03FA" w:rsidRDefault="000A03FA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</w:t>
            </w:r>
          </w:p>
        </w:tc>
      </w:tr>
      <w:tr w:rsidR="0022045F" w:rsidRPr="000A03FA" w14:paraId="2F1C2545" w14:textId="77777777">
        <w:trPr>
          <w:trHeight w:val="46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4336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2AF0" w14:textId="77777777" w:rsidR="002417F1" w:rsidRPr="000A03FA" w:rsidRDefault="000A03F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i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F521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D8D2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9DFF" w14:textId="77777777" w:rsidR="002417F1" w:rsidRPr="000A03FA" w:rsidRDefault="000A03FA">
            <w:pPr>
              <w:spacing w:line="259" w:lineRule="auto"/>
              <w:ind w:left="3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11D5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FC30" w14:textId="77777777" w:rsidR="002417F1" w:rsidRPr="000A03FA" w:rsidRDefault="000A03FA">
            <w:pPr>
              <w:spacing w:line="259" w:lineRule="auto"/>
              <w:ind w:left="4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6ED0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164D" w14:textId="77777777" w:rsidR="002417F1" w:rsidRPr="000A03FA" w:rsidRDefault="000A03FA">
            <w:pPr>
              <w:spacing w:line="259" w:lineRule="auto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61AA" w14:textId="77777777" w:rsidR="002417F1" w:rsidRPr="000A03FA" w:rsidRDefault="000A03FA">
            <w:pPr>
              <w:spacing w:line="259" w:lineRule="auto"/>
              <w:ind w:lef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7A7E" w14:textId="77777777" w:rsidR="002417F1" w:rsidRPr="000A03FA" w:rsidRDefault="000A03FA">
            <w:pPr>
              <w:spacing w:line="259" w:lineRule="auto"/>
              <w:ind w:left="7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1567" w14:textId="77777777" w:rsidR="002417F1" w:rsidRPr="000A03FA" w:rsidRDefault="000A03FA">
            <w:pPr>
              <w:spacing w:line="259" w:lineRule="auto"/>
              <w:ind w:left="7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0454" w14:textId="77777777" w:rsidR="002417F1" w:rsidRPr="000A03FA" w:rsidRDefault="000A03FA">
            <w:pPr>
              <w:spacing w:line="259" w:lineRule="auto"/>
              <w:ind w:left="7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0AA4" w14:textId="77777777" w:rsidR="002417F1" w:rsidRPr="000A03FA" w:rsidRDefault="000A03FA">
            <w:pPr>
              <w:spacing w:line="259" w:lineRule="auto"/>
              <w:ind w:left="6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35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26CC" w14:textId="77777777" w:rsidR="002417F1" w:rsidRPr="000A03FA" w:rsidRDefault="000A03FA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</w:t>
            </w:r>
          </w:p>
        </w:tc>
      </w:tr>
      <w:tr w:rsidR="0022045F" w:rsidRPr="000A03FA" w14:paraId="4D460038" w14:textId="77777777">
        <w:trPr>
          <w:trHeight w:val="46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94A4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49D8" w14:textId="77777777" w:rsidR="002417F1" w:rsidRPr="000A03FA" w:rsidRDefault="000A03F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i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BD61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13E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ECCB" w14:textId="77777777" w:rsidR="002417F1" w:rsidRPr="000A03FA" w:rsidRDefault="000A03FA">
            <w:pPr>
              <w:spacing w:line="259" w:lineRule="auto"/>
              <w:ind w:left="3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659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7C90" w14:textId="77777777" w:rsidR="002417F1" w:rsidRPr="000A03FA" w:rsidRDefault="000A03FA">
            <w:pPr>
              <w:spacing w:line="259" w:lineRule="auto"/>
              <w:ind w:left="4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26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7E0D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751D" w14:textId="77777777" w:rsidR="002417F1" w:rsidRPr="000A03FA" w:rsidRDefault="000A03FA">
            <w:pPr>
              <w:spacing w:line="259" w:lineRule="auto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36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C2CF" w14:textId="77777777" w:rsidR="002417F1" w:rsidRPr="000A03FA" w:rsidRDefault="000A03FA">
            <w:pPr>
              <w:spacing w:line="259" w:lineRule="auto"/>
              <w:ind w:lef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39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60E8" w14:textId="77777777" w:rsidR="002417F1" w:rsidRPr="000A03FA" w:rsidRDefault="000A03FA">
            <w:pPr>
              <w:spacing w:line="259" w:lineRule="auto"/>
              <w:ind w:left="7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42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78B9" w14:textId="77777777" w:rsidR="002417F1" w:rsidRPr="000A03FA" w:rsidRDefault="000A03FA">
            <w:pPr>
              <w:spacing w:line="259" w:lineRule="auto"/>
              <w:ind w:left="7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46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463F" w14:textId="77777777" w:rsidR="002417F1" w:rsidRPr="000A03FA" w:rsidRDefault="000A03FA">
            <w:pPr>
              <w:spacing w:line="259" w:lineRule="auto"/>
              <w:ind w:left="7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AE3D" w14:textId="77777777" w:rsidR="002417F1" w:rsidRPr="000A03FA" w:rsidRDefault="000A03FA">
            <w:pPr>
              <w:spacing w:line="259" w:lineRule="auto"/>
              <w:ind w:left="6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55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1B59" w14:textId="77777777" w:rsidR="002417F1" w:rsidRPr="000A03FA" w:rsidRDefault="000A03FA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</w:t>
            </w:r>
          </w:p>
        </w:tc>
      </w:tr>
      <w:tr w:rsidR="0022045F" w:rsidRPr="000A03FA" w14:paraId="05554991" w14:textId="77777777">
        <w:trPr>
          <w:trHeight w:val="46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4AD9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2CE3" w14:textId="77777777" w:rsidR="002417F1" w:rsidRPr="000A03FA" w:rsidRDefault="000A03F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i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FA4D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1CEF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E92B" w14:textId="77777777" w:rsidR="002417F1" w:rsidRPr="000A03FA" w:rsidRDefault="000A03FA">
            <w:pPr>
              <w:spacing w:line="259" w:lineRule="auto"/>
              <w:ind w:left="3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097C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C559" w14:textId="77777777" w:rsidR="002417F1" w:rsidRPr="000A03FA" w:rsidRDefault="000A03FA">
            <w:pPr>
              <w:spacing w:line="259" w:lineRule="auto"/>
              <w:ind w:left="4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26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9F02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38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C1A2" w14:textId="77777777" w:rsidR="002417F1" w:rsidRPr="000A03FA" w:rsidRDefault="000A03FA">
            <w:pPr>
              <w:spacing w:line="259" w:lineRule="auto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1649" w14:textId="77777777" w:rsidR="002417F1" w:rsidRPr="000A03FA" w:rsidRDefault="000A03FA">
            <w:pPr>
              <w:spacing w:line="259" w:lineRule="auto"/>
              <w:ind w:lef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50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9C01" w14:textId="77777777" w:rsidR="002417F1" w:rsidRPr="000A03FA" w:rsidRDefault="000A03FA">
            <w:pPr>
              <w:spacing w:line="259" w:lineRule="auto"/>
              <w:ind w:left="7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52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8FA9" w14:textId="77777777" w:rsidR="002417F1" w:rsidRPr="000A03FA" w:rsidRDefault="000A03FA">
            <w:pPr>
              <w:spacing w:line="259" w:lineRule="auto"/>
              <w:ind w:left="7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54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E9D6" w14:textId="77777777" w:rsidR="002417F1" w:rsidRPr="000A03FA" w:rsidRDefault="000A03FA">
            <w:pPr>
              <w:spacing w:line="259" w:lineRule="auto"/>
              <w:ind w:left="7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8D5B" w14:textId="77777777" w:rsidR="002417F1" w:rsidRPr="000A03FA" w:rsidRDefault="000A03FA">
            <w:pPr>
              <w:spacing w:line="259" w:lineRule="auto"/>
              <w:ind w:left="6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75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DB5C" w14:textId="77777777" w:rsidR="002417F1" w:rsidRPr="000A03FA" w:rsidRDefault="000A03FA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</w:t>
            </w:r>
          </w:p>
        </w:tc>
      </w:tr>
      <w:tr w:rsidR="0022045F" w:rsidRPr="000A03FA" w14:paraId="31C01DBC" w14:textId="77777777">
        <w:trPr>
          <w:trHeight w:val="46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FDCB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1E7A" w14:textId="77777777" w:rsidR="002417F1" w:rsidRPr="000A03FA" w:rsidRDefault="000A03F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i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FDF9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F029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F8EE" w14:textId="77777777" w:rsidR="002417F1" w:rsidRPr="000A03FA" w:rsidRDefault="000A03FA">
            <w:pPr>
              <w:spacing w:line="259" w:lineRule="auto"/>
              <w:ind w:left="3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D0D3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1887" w14:textId="77777777" w:rsidR="002417F1" w:rsidRPr="000A03FA" w:rsidRDefault="000A03FA">
            <w:pPr>
              <w:spacing w:line="259" w:lineRule="auto"/>
              <w:ind w:left="4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35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BFD8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48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A248" w14:textId="77777777" w:rsidR="002417F1" w:rsidRPr="000A03FA" w:rsidRDefault="000A03FA">
            <w:pPr>
              <w:spacing w:line="259" w:lineRule="auto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58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4B58" w14:textId="77777777" w:rsidR="002417F1" w:rsidRPr="000A03FA" w:rsidRDefault="000A03FA">
            <w:pPr>
              <w:spacing w:line="259" w:lineRule="auto"/>
              <w:ind w:lef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60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48BC" w14:textId="77777777" w:rsidR="002417F1" w:rsidRPr="000A03FA" w:rsidRDefault="000A03FA">
            <w:pPr>
              <w:spacing w:line="259" w:lineRule="auto"/>
              <w:ind w:left="7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1F01" w14:textId="77777777" w:rsidR="002417F1" w:rsidRPr="000A03FA" w:rsidRDefault="000A03FA">
            <w:pPr>
              <w:spacing w:line="259" w:lineRule="auto"/>
              <w:ind w:left="7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72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2082" w14:textId="77777777" w:rsidR="002417F1" w:rsidRPr="000A03FA" w:rsidRDefault="000A03FA">
            <w:pPr>
              <w:spacing w:line="259" w:lineRule="auto"/>
              <w:ind w:left="7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0F71" w14:textId="77777777" w:rsidR="002417F1" w:rsidRPr="000A03FA" w:rsidRDefault="000A03FA">
            <w:pPr>
              <w:spacing w:line="259" w:lineRule="auto"/>
              <w:ind w:left="6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80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3153" w14:textId="77777777" w:rsidR="002417F1" w:rsidRPr="000A03FA" w:rsidRDefault="000A03FA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</w:t>
            </w:r>
          </w:p>
        </w:tc>
      </w:tr>
      <w:tr w:rsidR="0022045F" w:rsidRPr="000A03FA" w14:paraId="3BC808C6" w14:textId="77777777">
        <w:trPr>
          <w:trHeight w:val="46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944F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5A77" w14:textId="77777777" w:rsidR="002417F1" w:rsidRPr="000A03FA" w:rsidRDefault="000A03F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i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50CF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FD47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4BBC" w14:textId="77777777" w:rsidR="002417F1" w:rsidRPr="000A03FA" w:rsidRDefault="000A03FA">
            <w:pPr>
              <w:spacing w:line="259" w:lineRule="auto"/>
              <w:ind w:left="3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34F4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40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3D52" w14:textId="77777777" w:rsidR="002417F1" w:rsidRPr="000A03FA" w:rsidRDefault="000A03FA">
            <w:pPr>
              <w:spacing w:line="259" w:lineRule="auto"/>
              <w:ind w:left="4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42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53F9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50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417C" w14:textId="77777777" w:rsidR="002417F1" w:rsidRPr="000A03FA" w:rsidRDefault="000A03FA">
            <w:pPr>
              <w:spacing w:line="259" w:lineRule="auto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65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1D92" w14:textId="77777777" w:rsidR="002417F1" w:rsidRPr="000A03FA" w:rsidRDefault="000A03FA">
            <w:pPr>
              <w:spacing w:line="259" w:lineRule="auto"/>
              <w:ind w:lef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70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36B1" w14:textId="77777777" w:rsidR="002417F1" w:rsidRPr="000A03FA" w:rsidRDefault="000A03FA">
            <w:pPr>
              <w:spacing w:line="259" w:lineRule="auto"/>
              <w:ind w:left="7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78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F72D" w14:textId="77777777" w:rsidR="002417F1" w:rsidRPr="000A03FA" w:rsidRDefault="000A03FA">
            <w:pPr>
              <w:spacing w:line="259" w:lineRule="auto"/>
              <w:ind w:left="7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88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28C6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334F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110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2F72" w14:textId="77777777" w:rsidR="002417F1" w:rsidRPr="000A03FA" w:rsidRDefault="000A03FA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</w:t>
            </w:r>
          </w:p>
        </w:tc>
      </w:tr>
      <w:tr w:rsidR="0022045F" w:rsidRPr="000A03FA" w14:paraId="71BBBF41" w14:textId="77777777">
        <w:trPr>
          <w:trHeight w:val="46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5E0A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4B65" w14:textId="77777777" w:rsidR="002417F1" w:rsidRPr="000A03FA" w:rsidRDefault="000A03F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i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5083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7DDE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840B" w14:textId="77777777" w:rsidR="002417F1" w:rsidRPr="000A03FA" w:rsidRDefault="000A03FA">
            <w:pPr>
              <w:spacing w:line="259" w:lineRule="auto"/>
              <w:ind w:left="3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5E08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44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300D" w14:textId="77777777" w:rsidR="002417F1" w:rsidRPr="000A03FA" w:rsidRDefault="000A03FA">
            <w:pPr>
              <w:spacing w:line="259" w:lineRule="auto"/>
              <w:ind w:left="4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58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1FB7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83C7" w14:textId="77777777" w:rsidR="002417F1" w:rsidRPr="000A03FA" w:rsidRDefault="000A03FA">
            <w:pPr>
              <w:spacing w:line="259" w:lineRule="auto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80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2A08" w14:textId="77777777" w:rsidR="002417F1" w:rsidRPr="000A03FA" w:rsidRDefault="000A03FA">
            <w:pPr>
              <w:spacing w:line="259" w:lineRule="auto"/>
              <w:ind w:lef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87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4C5A" w14:textId="77777777" w:rsidR="002417F1" w:rsidRPr="000A03FA" w:rsidRDefault="000A03FA">
            <w:pPr>
              <w:spacing w:line="259" w:lineRule="auto"/>
              <w:ind w:left="7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CB32" w14:textId="77777777" w:rsidR="002417F1" w:rsidRPr="000A03FA" w:rsidRDefault="000A03FA">
            <w:pPr>
              <w:spacing w:line="259" w:lineRule="auto"/>
              <w:ind w:left="7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98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2758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0DD8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110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FE1E" w14:textId="77777777" w:rsidR="002417F1" w:rsidRPr="000A03FA" w:rsidRDefault="000A03FA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</w:t>
            </w:r>
          </w:p>
        </w:tc>
      </w:tr>
      <w:tr w:rsidR="0022045F" w:rsidRPr="000A03FA" w14:paraId="1F793133" w14:textId="77777777">
        <w:trPr>
          <w:trHeight w:val="46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1247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1CC3" w14:textId="77777777" w:rsidR="002417F1" w:rsidRPr="000A03FA" w:rsidRDefault="000A03F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i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3F0D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CA3D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34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4AF2" w14:textId="77777777" w:rsidR="002417F1" w:rsidRPr="000A03FA" w:rsidRDefault="000A03FA">
            <w:pPr>
              <w:spacing w:line="259" w:lineRule="auto"/>
              <w:ind w:left="3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F603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B199" w14:textId="77777777" w:rsidR="002417F1" w:rsidRPr="000A03FA" w:rsidRDefault="000A03FA">
            <w:pPr>
              <w:spacing w:line="259" w:lineRule="auto"/>
              <w:ind w:left="41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67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129F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75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4803" w14:textId="77777777" w:rsidR="002417F1" w:rsidRPr="000A03FA" w:rsidRDefault="000A03FA">
            <w:pPr>
              <w:spacing w:line="259" w:lineRule="auto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644C" w14:textId="77777777" w:rsidR="002417F1" w:rsidRPr="000A03FA" w:rsidRDefault="000A03FA">
            <w:pPr>
              <w:spacing w:line="259" w:lineRule="auto"/>
              <w:ind w:lef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99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7CD9" w14:textId="77777777" w:rsidR="002417F1" w:rsidRPr="000A03FA" w:rsidRDefault="000A03FA">
            <w:pPr>
              <w:spacing w:line="259" w:lineRule="auto"/>
              <w:ind w:left="1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3E04" w14:textId="77777777" w:rsidR="002417F1" w:rsidRPr="000A03FA" w:rsidRDefault="000A03FA">
            <w:pPr>
              <w:spacing w:line="259" w:lineRule="auto"/>
              <w:ind w:left="1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110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E73C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C316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125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F81D" w14:textId="77777777" w:rsidR="002417F1" w:rsidRPr="000A03FA" w:rsidRDefault="000A03FA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</w:t>
            </w:r>
          </w:p>
        </w:tc>
      </w:tr>
    </w:tbl>
    <w:p w14:paraId="07614201" w14:textId="77777777" w:rsidR="002417F1" w:rsidRPr="000A03FA" w:rsidRDefault="000A03FA" w:rsidP="0022045F">
      <w:pPr>
        <w:pStyle w:val="Heading2"/>
        <w:rPr>
          <w:rFonts w:ascii="Times New Roman" w:hAnsi="Times New Roman" w:cs="Times New Roman"/>
        </w:rPr>
      </w:pPr>
      <w:r w:rsidRPr="000A03FA">
        <w:rPr>
          <w:rFonts w:ascii="Times New Roman" w:hAnsi="Times New Roman" w:cs="Times New Roman"/>
        </w:rPr>
        <w:t xml:space="preserve">Методичні рекомендації </w:t>
      </w:r>
    </w:p>
    <w:p w14:paraId="392DD6FD" w14:textId="77777777" w:rsidR="002417F1" w:rsidRPr="000A03FA" w:rsidRDefault="000A03FA">
      <w:pPr>
        <w:spacing w:after="133"/>
        <w:ind w:left="-15" w:right="155"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MS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Excel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має засоби кількісного прогнозування, які дають змогу зробити прогноз шляхом поширення (екстраполяції) даних на наступний часовий період на основі даних за минулий часовий період. </w:t>
      </w:r>
    </w:p>
    <w:p w14:paraId="2E9D6B59" w14:textId="77777777" w:rsidR="002417F1" w:rsidRPr="000A03FA" w:rsidRDefault="000A03FA">
      <w:pPr>
        <w:spacing w:after="98" w:line="254" w:lineRule="auto"/>
        <w:ind w:left="-15" w:firstLine="720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Часовий ряд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числова послідовність даних спостережень, що характеризують зміну певної величини, наприклад, певного економічного показника в часі. Кожен елемент часового ряду називають рівнем ряду, він відповідає певному моментові часу.  </w:t>
      </w:r>
    </w:p>
    <w:p w14:paraId="682BFB17" w14:textId="77777777" w:rsidR="002417F1" w:rsidRPr="000A03FA" w:rsidRDefault="000A03FA">
      <w:pPr>
        <w:spacing w:after="76"/>
        <w:ind w:left="-15" w:right="155"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MS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Excel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лінію рівняння регресії називають лінією тренду. Вона вказує тенденцію зміни даних, її застосовують для складання прогнозів.  </w:t>
      </w:r>
    </w:p>
    <w:p w14:paraId="7A4C7F50" w14:textId="77777777" w:rsidR="002417F1" w:rsidRPr="000A03FA" w:rsidRDefault="000A03FA">
      <w:pPr>
        <w:spacing w:after="147"/>
        <w:ind w:left="-15" w:right="155"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Лінію тренду будують на основі діаграми. Щоб побудувати лінію тренду, можна використовувати один із п'яти типів апроксимації: </w:t>
      </w:r>
    </w:p>
    <w:p w14:paraId="63BD17B9" w14:textId="77777777" w:rsidR="002417F1" w:rsidRPr="000A03FA" w:rsidRDefault="000A03FA" w:rsidP="0022045F">
      <w:pPr>
        <w:pStyle w:val="ListParagraph"/>
        <w:numPr>
          <w:ilvl w:val="0"/>
          <w:numId w:val="4"/>
        </w:numPr>
        <w:ind w:right="1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лінійна; </w:t>
      </w:r>
    </w:p>
    <w:p w14:paraId="6843F131" w14:textId="77777777" w:rsidR="002417F1" w:rsidRPr="000A03FA" w:rsidRDefault="000A03FA" w:rsidP="0022045F">
      <w:pPr>
        <w:pStyle w:val="ListParagraph"/>
        <w:numPr>
          <w:ilvl w:val="0"/>
          <w:numId w:val="4"/>
        </w:numPr>
        <w:ind w:right="1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логарифмічна; </w:t>
      </w:r>
    </w:p>
    <w:p w14:paraId="70FD17C0" w14:textId="77777777" w:rsidR="0022045F" w:rsidRPr="000A03FA" w:rsidRDefault="000A03FA" w:rsidP="0022045F">
      <w:pPr>
        <w:pStyle w:val="ListParagraph"/>
        <w:numPr>
          <w:ilvl w:val="0"/>
          <w:numId w:val="4"/>
        </w:numPr>
        <w:spacing w:after="98" w:line="254" w:lineRule="auto"/>
        <w:ind w:right="1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степенева; </w:t>
      </w:r>
    </w:p>
    <w:p w14:paraId="669B9EF8" w14:textId="3B13C052" w:rsidR="0022045F" w:rsidRPr="000A03FA" w:rsidRDefault="000A03FA" w:rsidP="0022045F">
      <w:pPr>
        <w:pStyle w:val="ListParagraph"/>
        <w:numPr>
          <w:ilvl w:val="0"/>
          <w:numId w:val="4"/>
        </w:numPr>
        <w:spacing w:after="98" w:line="254" w:lineRule="auto"/>
        <w:ind w:right="1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експоненціальна;</w:t>
      </w:r>
    </w:p>
    <w:p w14:paraId="1188CE9A" w14:textId="646178AD" w:rsidR="002417F1" w:rsidRPr="000A03FA" w:rsidRDefault="000A03FA" w:rsidP="0022045F">
      <w:pPr>
        <w:pStyle w:val="ListParagraph"/>
        <w:numPr>
          <w:ilvl w:val="0"/>
          <w:numId w:val="4"/>
        </w:numPr>
        <w:spacing w:after="98" w:line="254" w:lineRule="auto"/>
        <w:ind w:right="1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поліноміальна. </w:t>
      </w:r>
    </w:p>
    <w:p w14:paraId="486AAFB4" w14:textId="77777777" w:rsidR="002417F1" w:rsidRPr="000A03FA" w:rsidRDefault="000A03FA" w:rsidP="0022045F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0A03FA">
        <w:rPr>
          <w:rFonts w:ascii="Times New Roman" w:eastAsia="Times New Roman" w:hAnsi="Times New Roman" w:cs="Times New Roman"/>
          <w:sz w:val="28"/>
          <w:szCs w:val="28"/>
        </w:rPr>
        <w:t xml:space="preserve">Приклад виконання завдання.  </w:t>
      </w:r>
    </w:p>
    <w:p w14:paraId="3FE36A5A" w14:textId="77777777" w:rsidR="002417F1" w:rsidRPr="000A03FA" w:rsidRDefault="000A03FA">
      <w:pPr>
        <w:ind w:left="718" w:right="15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Виконаємо завдання для даних, представлених в таблиці нижче:  </w:t>
      </w:r>
    </w:p>
    <w:tbl>
      <w:tblPr>
        <w:tblStyle w:val="TableGrid"/>
        <w:tblW w:w="7168" w:type="dxa"/>
        <w:tblInd w:w="1094" w:type="dxa"/>
        <w:tblCellMar>
          <w:top w:w="7" w:type="dxa"/>
          <w:left w:w="149" w:type="dxa"/>
          <w:right w:w="96" w:type="dxa"/>
        </w:tblCellMar>
        <w:tblLook w:val="04A0" w:firstRow="1" w:lastRow="0" w:firstColumn="1" w:lastColumn="0" w:noHBand="0" w:noVBand="1"/>
      </w:tblPr>
      <w:tblGrid>
        <w:gridCol w:w="611"/>
        <w:gridCol w:w="571"/>
        <w:gridCol w:w="574"/>
        <w:gridCol w:w="545"/>
        <w:gridCol w:w="571"/>
        <w:gridCol w:w="572"/>
        <w:gridCol w:w="574"/>
        <w:gridCol w:w="662"/>
        <w:gridCol w:w="634"/>
        <w:gridCol w:w="632"/>
        <w:gridCol w:w="612"/>
        <w:gridCol w:w="610"/>
      </w:tblGrid>
      <w:tr w:rsidR="0022045F" w:rsidRPr="000A03FA" w14:paraId="67E267C4" w14:textId="77777777">
        <w:trPr>
          <w:trHeight w:val="46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CFFF" w14:textId="77777777" w:rsidR="002417F1" w:rsidRPr="000A03FA" w:rsidRDefault="000A03FA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</w:t>
            </w: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bscript"/>
              </w:rPr>
              <w:t>і</w:t>
            </w: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202E" w14:textId="77777777" w:rsidR="002417F1" w:rsidRPr="000A03FA" w:rsidRDefault="000A03FA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8DE7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C73D" w14:textId="77777777" w:rsidR="002417F1" w:rsidRPr="000A03FA" w:rsidRDefault="000A03F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2D6E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8644" w14:textId="77777777" w:rsidR="002417F1" w:rsidRPr="000A03FA" w:rsidRDefault="000A03FA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6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A61C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8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5DFB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4FE9" w14:textId="77777777" w:rsidR="002417F1" w:rsidRPr="000A03FA" w:rsidRDefault="000A03FA">
            <w:pPr>
              <w:spacing w:line="259" w:lineRule="auto"/>
              <w:ind w:left="4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11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5C82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12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D047" w14:textId="77777777" w:rsidR="002417F1" w:rsidRPr="000A03FA" w:rsidRDefault="000A03FA">
            <w:pPr>
              <w:spacing w:line="259" w:lineRule="auto"/>
              <w:ind w:left="3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13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00BF" w14:textId="77777777" w:rsidR="002417F1" w:rsidRPr="000A03FA" w:rsidRDefault="000A03FA">
            <w:pPr>
              <w:spacing w:line="259" w:lineRule="auto"/>
              <w:ind w:left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14 </w:t>
            </w:r>
          </w:p>
        </w:tc>
      </w:tr>
      <w:tr w:rsidR="0022045F" w:rsidRPr="000A03FA" w14:paraId="73280EFE" w14:textId="77777777">
        <w:trPr>
          <w:trHeight w:val="46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B5DF" w14:textId="77777777" w:rsidR="002417F1" w:rsidRPr="000A03FA" w:rsidRDefault="000A03FA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i</w:t>
            </w: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2CE3" w14:textId="77777777" w:rsidR="002417F1" w:rsidRPr="000A03FA" w:rsidRDefault="000A03FA">
            <w:pPr>
              <w:spacing w:line="259" w:lineRule="auto"/>
              <w:ind w:left="1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EA7C" w14:textId="77777777" w:rsidR="002417F1" w:rsidRPr="000A03FA" w:rsidRDefault="000A03FA">
            <w:pPr>
              <w:spacing w:line="259" w:lineRule="auto"/>
              <w:ind w:left="1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9813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E2A7" w14:textId="77777777" w:rsidR="002417F1" w:rsidRPr="000A03FA" w:rsidRDefault="000A03FA">
            <w:pPr>
              <w:spacing w:line="259" w:lineRule="auto"/>
              <w:ind w:left="1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45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DAAB" w14:textId="77777777" w:rsidR="002417F1" w:rsidRPr="000A03FA" w:rsidRDefault="000A03FA">
            <w:pPr>
              <w:spacing w:line="259" w:lineRule="auto"/>
              <w:ind w:left="1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55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75DD" w14:textId="77777777" w:rsidR="002417F1" w:rsidRPr="000A03FA" w:rsidRDefault="000A03FA">
            <w:pPr>
              <w:spacing w:line="259" w:lineRule="auto"/>
              <w:ind w:left="1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6B69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9577" w14:textId="77777777" w:rsidR="002417F1" w:rsidRPr="000A03FA" w:rsidRDefault="000A03FA">
            <w:pPr>
              <w:spacing w:line="259" w:lineRule="auto"/>
              <w:ind w:left="4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83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D131" w14:textId="77777777" w:rsidR="002417F1" w:rsidRPr="000A03FA" w:rsidRDefault="000A03FA">
            <w:pPr>
              <w:spacing w:line="259" w:lineRule="auto"/>
              <w:ind w:left="4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86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3246" w14:textId="77777777" w:rsidR="002417F1" w:rsidRPr="000A03FA" w:rsidRDefault="000A03FA">
            <w:pPr>
              <w:spacing w:line="259" w:lineRule="auto"/>
              <w:ind w:left="3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89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695E" w14:textId="77777777" w:rsidR="002417F1" w:rsidRPr="000A03FA" w:rsidRDefault="000A03FA">
            <w:pPr>
              <w:spacing w:line="259" w:lineRule="auto"/>
              <w:ind w:left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92 </w:t>
            </w:r>
          </w:p>
        </w:tc>
      </w:tr>
    </w:tbl>
    <w:p w14:paraId="62D409ED" w14:textId="77777777" w:rsidR="002417F1" w:rsidRPr="000A03FA" w:rsidRDefault="000A03FA">
      <w:pPr>
        <w:spacing w:after="133"/>
        <w:ind w:left="718" w:right="15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побудови прогнозу</w:t>
      </w:r>
      <w:r w:rsidRPr="000A03F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будемо використовувати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= 16. </w:t>
      </w:r>
    </w:p>
    <w:p w14:paraId="7B8DB969" w14:textId="77777777" w:rsidR="002417F1" w:rsidRPr="000A03FA" w:rsidRDefault="000A03FA">
      <w:pPr>
        <w:ind w:left="718" w:right="15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 даними таблиці побудуємо діаграму точкового типу.  </w:t>
      </w:r>
    </w:p>
    <w:p w14:paraId="070EFC11" w14:textId="77777777" w:rsidR="002417F1" w:rsidRPr="000A03FA" w:rsidRDefault="000A03FA">
      <w:pPr>
        <w:spacing w:after="76"/>
        <w:ind w:left="-15" w:right="155" w:firstLine="70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 діаграми додаємо лінію тренду , тип лінії тренду 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Лінійна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а на вкладці 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Параметри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встановимо прапорці показувати рівняння на діаграмі і помістити на діаграму величину достовірності апроксимації (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^2). Лінія тренду, відповідна рівнянню лінійної регресії, побудованої за методом найменших квадратів буде додана до діаграми. Крім того, буде виведено рівняння регресії і коефіцієнт достовірності апроксимації (рис.1). </w:t>
      </w:r>
    </w:p>
    <w:p w14:paraId="64E8C2A8" w14:textId="77777777" w:rsidR="002417F1" w:rsidRPr="000A03FA" w:rsidRDefault="000A03FA">
      <w:pPr>
        <w:spacing w:after="79" w:line="259" w:lineRule="auto"/>
        <w:ind w:right="141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F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E7FE04C" wp14:editId="3ACCBF3E">
            <wp:extent cx="3813810" cy="3571875"/>
            <wp:effectExtent l="0" t="0" r="0" b="0"/>
            <wp:docPr id="1757" name="Picture 1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" name="Picture 175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81381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80A6DC" w14:textId="77777777" w:rsidR="002417F1" w:rsidRPr="000A03FA" w:rsidRDefault="000A03FA">
      <w:pPr>
        <w:spacing w:after="85" w:line="259" w:lineRule="auto"/>
        <w:ind w:left="55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ПКМ на графіку </w:t>
      </w:r>
    </w:p>
    <w:p w14:paraId="728E1B1D" w14:textId="77777777" w:rsidR="002417F1" w:rsidRPr="000A03FA" w:rsidRDefault="000A03FA">
      <w:pPr>
        <w:spacing w:after="80" w:line="259" w:lineRule="auto"/>
        <w:ind w:right="104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F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BD17C46" wp14:editId="0E995F9A">
            <wp:extent cx="4277995" cy="2363470"/>
            <wp:effectExtent l="0" t="0" r="0" b="0"/>
            <wp:docPr id="1759" name="Picture 1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" name="Picture 175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277995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B31587" w14:textId="77777777" w:rsidR="002417F1" w:rsidRPr="000A03FA" w:rsidRDefault="000A03FA">
      <w:pPr>
        <w:spacing w:after="90" w:line="259" w:lineRule="auto"/>
        <w:ind w:left="55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Рис.1. Діаграма і Лінійна лінія тренду </w:t>
      </w:r>
    </w:p>
    <w:p w14:paraId="014DCEC3" w14:textId="77777777" w:rsidR="002417F1" w:rsidRPr="000A03FA" w:rsidRDefault="000A03FA">
      <w:pPr>
        <w:spacing w:after="90" w:line="259" w:lineRule="auto"/>
        <w:ind w:left="61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2101C5D7" w14:textId="77777777" w:rsidR="002417F1" w:rsidRPr="000A03FA" w:rsidRDefault="000A03FA">
      <w:pPr>
        <w:spacing w:after="29"/>
        <w:ind w:left="-15" w:right="155" w:firstLine="70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Рівняння регресії матиме вигляд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= 6,5862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+ 7,4543, оцінка достовірності апроксимації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2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=0,96. Визначимо прогноз для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= 16, виконавши обчислення за формулою, отримаємо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= 112, 834 </w:t>
      </w:r>
    </w:p>
    <w:p w14:paraId="5C0F8905" w14:textId="77777777" w:rsidR="002417F1" w:rsidRPr="000A03FA" w:rsidRDefault="000A03FA">
      <w:pPr>
        <w:ind w:left="-15" w:right="155" w:firstLine="70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тій же діаграмі побудуємо ще одну лінію тренду, вибравши тип 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Поліноміальна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степені 2 і встановивши параметри для виведення рівняння і величини достовірності апроксимації (рис.2). На цей раз рівняння буде мати наступний вигляд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= -0,3077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2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+11,335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-5,4593, оцінка достовірності апроксимації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2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=0,984. Визначимо прогноз по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= 16, виконавши обчислення отримаємо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= 97,1295. </w:t>
      </w:r>
    </w:p>
    <w:p w14:paraId="5B0867D5" w14:textId="77777777" w:rsidR="002417F1" w:rsidRPr="000A03FA" w:rsidRDefault="000A03FA">
      <w:pPr>
        <w:spacing w:after="138" w:line="259" w:lineRule="auto"/>
        <w:ind w:right="91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CF54614" wp14:editId="588E2A68">
            <wp:extent cx="4473067" cy="2432050"/>
            <wp:effectExtent l="0" t="0" r="0" b="0"/>
            <wp:docPr id="1818" name="Picture 1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" name="Picture 181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473067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03F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6C8444D2" w14:textId="77777777" w:rsidR="002417F1" w:rsidRPr="000A03FA" w:rsidRDefault="000A03FA">
      <w:pPr>
        <w:spacing w:after="81"/>
        <w:ind w:left="1810" w:right="15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Рис.2. Діаграма і лінії тренду Лінійна і Поліноміальна </w:t>
      </w:r>
    </w:p>
    <w:p w14:paraId="29512274" w14:textId="77777777" w:rsidR="002417F1" w:rsidRPr="000A03FA" w:rsidRDefault="000A03FA">
      <w:pPr>
        <w:spacing w:after="84"/>
        <w:ind w:left="-15" w:right="155" w:firstLine="70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Аналіз результатів дозволяє припустити, що прогноз з використанням поліноміальної апроксимації є більш точним, тому що ступінь достовірності апроксимації в цьому випадку вище.</w:t>
      </w:r>
      <w:r w:rsidRPr="000A03F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28A380DA" w14:textId="77777777" w:rsidR="002417F1" w:rsidRPr="000A03FA" w:rsidRDefault="000A03FA" w:rsidP="0022045F">
      <w:pPr>
        <w:pStyle w:val="Heading3"/>
        <w:rPr>
          <w:rFonts w:ascii="Times New Roman" w:hAnsi="Times New Roman" w:cs="Times New Roman"/>
          <w:sz w:val="28"/>
          <w:szCs w:val="28"/>
          <w:lang w:val="ru-RU"/>
        </w:rPr>
      </w:pPr>
      <w:r w:rsidRPr="000A03F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Завдання 2. </w:t>
      </w:r>
      <w:r w:rsidRPr="000A03FA">
        <w:rPr>
          <w:rFonts w:ascii="Times New Roman" w:hAnsi="Times New Roman" w:cs="Times New Roman"/>
          <w:sz w:val="28"/>
          <w:szCs w:val="28"/>
          <w:lang w:val="ru-RU"/>
        </w:rPr>
        <w:t xml:space="preserve">Є дві величини </w:t>
      </w:r>
      <w:r w:rsidRPr="000A03FA">
        <w:rPr>
          <w:rFonts w:ascii="Times New Roman" w:hAnsi="Times New Roman" w:cs="Times New Roman"/>
          <w:sz w:val="28"/>
          <w:szCs w:val="28"/>
        </w:rPr>
        <w:t>x</w:t>
      </w:r>
      <w:r w:rsidRPr="000A03F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0A03FA">
        <w:rPr>
          <w:rFonts w:ascii="Times New Roman" w:hAnsi="Times New Roman" w:cs="Times New Roman"/>
          <w:sz w:val="28"/>
          <w:szCs w:val="28"/>
        </w:rPr>
        <w:t>y</w:t>
      </w:r>
      <w:r w:rsidRPr="000A03FA">
        <w:rPr>
          <w:rFonts w:ascii="Times New Roman" w:hAnsi="Times New Roman" w:cs="Times New Roman"/>
          <w:sz w:val="28"/>
          <w:szCs w:val="28"/>
          <w:lang w:val="ru-RU"/>
        </w:rPr>
        <w:t xml:space="preserve">, наприклад, обсяг реалізованої продукції за ряд років. Необхідно з'ясувати яка з найбільш поширених функціональних залежностей підходить для опису процесу реалізації товару, і який результат за обсягами продажів можна очікувати в наступні роки роботи фірми. </w:t>
      </w:r>
    </w:p>
    <w:p w14:paraId="2392F454" w14:textId="77777777" w:rsidR="002417F1" w:rsidRPr="000A03FA" w:rsidRDefault="000A03FA">
      <w:pPr>
        <w:spacing w:after="79"/>
        <w:ind w:left="-15" w:right="155" w:firstLine="70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того, щоб побудувати прогноз розвитку будь-якої ситуації на практиці часто необхідно знати закономірність зміни досліджуваної величини або об'єкта. </w:t>
      </w:r>
    </w:p>
    <w:p w14:paraId="57B3F8C8" w14:textId="77777777" w:rsidR="002417F1" w:rsidRPr="000A03FA" w:rsidRDefault="000A03FA">
      <w:pPr>
        <w:ind w:left="-15" w:right="155" w:firstLine="70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виявлення тенденцій розвитку процесу продажів необхідно побудувати тренди і здійснити їх аналіз. Побудувати і проаналізувати, як описують процес динаміки продажів лінійна, логарифмічна, поліноміальна, статечна і експоненціальна залежності.</w:t>
      </w:r>
      <w:r w:rsidRPr="000A03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</w:t>
      </w:r>
    </w:p>
    <w:p w14:paraId="2E5BE853" w14:textId="77777777" w:rsidR="002417F1" w:rsidRPr="000A03FA" w:rsidRDefault="000A03FA">
      <w:pPr>
        <w:spacing w:after="150" w:line="259" w:lineRule="auto"/>
        <w:ind w:left="-1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0FDBA03" wp14:editId="00D5E3F4">
            <wp:extent cx="6000750" cy="3843020"/>
            <wp:effectExtent l="0" t="0" r="0" b="0"/>
            <wp:docPr id="2223" name="Picture 2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3" name="Picture 222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03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</w:t>
      </w:r>
    </w:p>
    <w:p w14:paraId="16EC7F90" w14:textId="77777777" w:rsidR="002417F1" w:rsidRPr="000A03FA" w:rsidRDefault="000A03FA">
      <w:pPr>
        <w:spacing w:after="326" w:line="259" w:lineRule="auto"/>
        <w:ind w:right="9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</w:t>
      </w:r>
    </w:p>
    <w:p w14:paraId="09E66EC3" w14:textId="77777777" w:rsidR="002417F1" w:rsidRPr="000A03FA" w:rsidRDefault="000A03FA" w:rsidP="0022045F">
      <w:pPr>
        <w:pStyle w:val="Heading3"/>
        <w:rPr>
          <w:rFonts w:ascii="Times New Roman" w:hAnsi="Times New Roman" w:cs="Times New Roman"/>
          <w:sz w:val="28"/>
          <w:szCs w:val="28"/>
          <w:lang w:val="ru-RU"/>
        </w:rPr>
      </w:pPr>
      <w:r w:rsidRPr="000A03F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Завдання 3. </w:t>
      </w:r>
      <w:r w:rsidRPr="000A03FA">
        <w:rPr>
          <w:rFonts w:ascii="Times New Roman" w:hAnsi="Times New Roman" w:cs="Times New Roman"/>
          <w:sz w:val="28"/>
          <w:szCs w:val="28"/>
          <w:lang w:val="ru-RU"/>
        </w:rPr>
        <w:t xml:space="preserve">Застосувати вбудовані функції прогнозування для складання кількісного прогнозу на 2023 та 2024 роки, для прийняття рішення стосовно плану випуску продукції на найближчі два роки, відповідно статистичних даних представлених у наступній таблиці: </w:t>
      </w:r>
    </w:p>
    <w:p w14:paraId="5B33AC29" w14:textId="77777777" w:rsidR="000A03FA" w:rsidRDefault="000A03FA">
      <w:pPr>
        <w:spacing w:after="144" w:line="259" w:lineRule="auto"/>
        <w:ind w:left="2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B70777B" w14:textId="77777777" w:rsidR="000A03FA" w:rsidRDefault="000A03FA">
      <w:pPr>
        <w:spacing w:after="144" w:line="259" w:lineRule="auto"/>
        <w:ind w:left="2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5DAE2EA" w14:textId="77777777" w:rsidR="000A03FA" w:rsidRDefault="000A03FA">
      <w:pPr>
        <w:spacing w:after="144" w:line="259" w:lineRule="auto"/>
        <w:ind w:left="2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833F233" w14:textId="04A4804E" w:rsidR="002417F1" w:rsidRPr="000A03FA" w:rsidRDefault="000A03FA">
      <w:pPr>
        <w:spacing w:after="144" w:line="259" w:lineRule="auto"/>
        <w:ind w:left="2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2BDF73AF" w14:textId="77777777" w:rsidR="002417F1" w:rsidRPr="000A03FA" w:rsidRDefault="000A03FA">
      <w:pPr>
        <w:spacing w:after="0" w:line="259" w:lineRule="auto"/>
        <w:ind w:left="557" w:right="35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Варіанти завдань </w:t>
      </w:r>
    </w:p>
    <w:tbl>
      <w:tblPr>
        <w:tblStyle w:val="TableGrid"/>
        <w:tblW w:w="9213" w:type="dxa"/>
        <w:tblInd w:w="252" w:type="dxa"/>
        <w:tblCellMar>
          <w:top w:w="7" w:type="dxa"/>
          <w:left w:w="166" w:type="dxa"/>
          <w:right w:w="110" w:type="dxa"/>
        </w:tblCellMar>
        <w:tblLook w:val="04A0" w:firstRow="1" w:lastRow="0" w:firstColumn="1" w:lastColumn="0" w:noHBand="0" w:noVBand="1"/>
      </w:tblPr>
      <w:tblGrid>
        <w:gridCol w:w="461"/>
        <w:gridCol w:w="898"/>
        <w:gridCol w:w="821"/>
        <w:gridCol w:w="821"/>
        <w:gridCol w:w="818"/>
        <w:gridCol w:w="822"/>
        <w:gridCol w:w="821"/>
        <w:gridCol w:w="818"/>
        <w:gridCol w:w="1467"/>
        <w:gridCol w:w="1466"/>
      </w:tblGrid>
      <w:tr w:rsidR="0022045F" w:rsidRPr="000A03FA" w14:paraId="15B51A63" w14:textId="77777777">
        <w:trPr>
          <w:trHeight w:val="4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5BC4B" w14:textId="77777777" w:rsidR="002417F1" w:rsidRPr="000A03FA" w:rsidRDefault="002417F1">
            <w:pPr>
              <w:spacing w:after="16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F55A2A" w14:textId="77777777" w:rsidR="002417F1" w:rsidRPr="000A03FA" w:rsidRDefault="002417F1">
            <w:pPr>
              <w:spacing w:after="16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91040E" w14:textId="77777777" w:rsidR="002417F1" w:rsidRPr="000A03FA" w:rsidRDefault="000A03FA">
            <w:pPr>
              <w:spacing w:line="259" w:lineRule="auto"/>
              <w:ind w:left="406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>Обсяг продаж (тис. од.)</w:t>
            </w: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555E3C" w14:textId="77777777" w:rsidR="002417F1" w:rsidRPr="000A03FA" w:rsidRDefault="002417F1">
            <w:pPr>
              <w:spacing w:after="16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0CF2C6" w14:textId="77777777" w:rsidR="002417F1" w:rsidRPr="000A03FA" w:rsidRDefault="002417F1">
            <w:pPr>
              <w:spacing w:after="16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5AA4" w14:textId="77777777" w:rsidR="002417F1" w:rsidRPr="000A03FA" w:rsidRDefault="000A03FA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0EB5" w14:textId="77777777" w:rsidR="002417F1" w:rsidRPr="000A03FA" w:rsidRDefault="000A03F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2045F" w:rsidRPr="000A03FA" w14:paraId="55C035EB" w14:textId="77777777">
        <w:trPr>
          <w:trHeight w:val="46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F957" w14:textId="77777777" w:rsidR="002417F1" w:rsidRPr="000A03FA" w:rsidRDefault="000A03FA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7358" w14:textId="77777777" w:rsidR="002417F1" w:rsidRPr="000A03FA" w:rsidRDefault="000A03FA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рік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D0A8" w14:textId="77777777" w:rsidR="002417F1" w:rsidRPr="000A03FA" w:rsidRDefault="000A03FA">
            <w:pPr>
              <w:spacing w:line="259" w:lineRule="auto"/>
              <w:ind w:left="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2017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A721" w14:textId="77777777" w:rsidR="002417F1" w:rsidRPr="000A03FA" w:rsidRDefault="000A03FA">
            <w:pPr>
              <w:spacing w:line="259" w:lineRule="auto"/>
              <w:ind w:left="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2018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7E9E" w14:textId="77777777" w:rsidR="002417F1" w:rsidRPr="000A03FA" w:rsidRDefault="000A03FA">
            <w:pPr>
              <w:spacing w:line="259" w:lineRule="auto"/>
              <w:ind w:left="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2019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6751" w14:textId="77777777" w:rsidR="002417F1" w:rsidRPr="000A03FA" w:rsidRDefault="000A03FA">
            <w:pPr>
              <w:spacing w:line="259" w:lineRule="auto"/>
              <w:ind w:left="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2020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41D3" w14:textId="77777777" w:rsidR="002417F1" w:rsidRPr="000A03FA" w:rsidRDefault="000A03FA">
            <w:pPr>
              <w:spacing w:line="259" w:lineRule="auto"/>
              <w:ind w:left="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2021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2CB9" w14:textId="77777777" w:rsidR="002417F1" w:rsidRPr="000A03FA" w:rsidRDefault="000A03FA">
            <w:pPr>
              <w:spacing w:line="259" w:lineRule="auto"/>
              <w:ind w:left="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2022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6C5B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2023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ACE9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2024 </w:t>
            </w:r>
          </w:p>
        </w:tc>
      </w:tr>
      <w:tr w:rsidR="0022045F" w:rsidRPr="000A03FA" w14:paraId="19C16352" w14:textId="77777777">
        <w:trPr>
          <w:trHeight w:val="4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58F4" w14:textId="77777777" w:rsidR="002417F1" w:rsidRPr="000A03FA" w:rsidRDefault="000A03FA">
            <w:pPr>
              <w:spacing w:line="259" w:lineRule="auto"/>
              <w:ind w:left="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67A6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обсяг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316E" w14:textId="77777777" w:rsidR="002417F1" w:rsidRPr="000A03FA" w:rsidRDefault="000A03F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230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38E7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290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DDFE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305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3E94" w14:textId="77777777" w:rsidR="002417F1" w:rsidRPr="000A03FA" w:rsidRDefault="000A03F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320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7D6B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338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60EB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356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D257" w14:textId="77777777" w:rsidR="002417F1" w:rsidRPr="000A03FA" w:rsidRDefault="000A03F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2B92" w14:textId="77777777" w:rsidR="002417F1" w:rsidRPr="000A03FA" w:rsidRDefault="000A03FA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</w:p>
        </w:tc>
      </w:tr>
      <w:tr w:rsidR="0022045F" w:rsidRPr="000A03FA" w14:paraId="55F9F9D8" w14:textId="77777777">
        <w:trPr>
          <w:trHeight w:val="46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0E1E" w14:textId="77777777" w:rsidR="002417F1" w:rsidRPr="000A03FA" w:rsidRDefault="000A03FA">
            <w:pPr>
              <w:spacing w:line="259" w:lineRule="auto"/>
              <w:ind w:left="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59C3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обсяг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3E8C" w14:textId="77777777" w:rsidR="002417F1" w:rsidRPr="000A03FA" w:rsidRDefault="000A03F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150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36E1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218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5485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299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32AE" w14:textId="77777777" w:rsidR="002417F1" w:rsidRPr="000A03FA" w:rsidRDefault="000A03F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305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182D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325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3D74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405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7372" w14:textId="77777777" w:rsidR="002417F1" w:rsidRPr="000A03FA" w:rsidRDefault="000A03F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89E5" w14:textId="77777777" w:rsidR="002417F1" w:rsidRPr="000A03FA" w:rsidRDefault="000A03FA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</w:p>
        </w:tc>
      </w:tr>
      <w:tr w:rsidR="0022045F" w:rsidRPr="000A03FA" w14:paraId="747F568B" w14:textId="77777777">
        <w:trPr>
          <w:trHeight w:val="4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C3C9" w14:textId="77777777" w:rsidR="002417F1" w:rsidRPr="000A03FA" w:rsidRDefault="000A03FA">
            <w:pPr>
              <w:spacing w:line="259" w:lineRule="auto"/>
              <w:ind w:left="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DA94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обсяг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0A41" w14:textId="77777777" w:rsidR="002417F1" w:rsidRPr="000A03FA" w:rsidRDefault="000A03F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99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12B8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112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CBAD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204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737B" w14:textId="77777777" w:rsidR="002417F1" w:rsidRPr="000A03FA" w:rsidRDefault="000A03F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297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0209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315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F0A1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395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36C4" w14:textId="77777777" w:rsidR="002417F1" w:rsidRPr="000A03FA" w:rsidRDefault="000A03F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D4CC" w14:textId="77777777" w:rsidR="002417F1" w:rsidRPr="000A03FA" w:rsidRDefault="000A03FA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</w:p>
        </w:tc>
      </w:tr>
      <w:tr w:rsidR="0022045F" w:rsidRPr="000A03FA" w14:paraId="1447B2CB" w14:textId="77777777">
        <w:trPr>
          <w:trHeight w:val="4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1ACA" w14:textId="77777777" w:rsidR="002417F1" w:rsidRPr="000A03FA" w:rsidRDefault="000A03FA">
            <w:pPr>
              <w:spacing w:line="259" w:lineRule="auto"/>
              <w:ind w:left="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A0CF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обсяг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EE7A" w14:textId="77777777" w:rsidR="002417F1" w:rsidRPr="000A03FA" w:rsidRDefault="000A03F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258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B0E2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306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C3F7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455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A9DA" w14:textId="77777777" w:rsidR="002417F1" w:rsidRPr="000A03FA" w:rsidRDefault="000A03F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325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0934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486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F737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499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E566" w14:textId="77777777" w:rsidR="002417F1" w:rsidRPr="000A03FA" w:rsidRDefault="000A03F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73E4" w14:textId="77777777" w:rsidR="002417F1" w:rsidRPr="000A03FA" w:rsidRDefault="000A03FA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</w:p>
        </w:tc>
      </w:tr>
      <w:tr w:rsidR="0022045F" w:rsidRPr="000A03FA" w14:paraId="017348FC" w14:textId="77777777">
        <w:trPr>
          <w:trHeight w:val="4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DBBB" w14:textId="77777777" w:rsidR="002417F1" w:rsidRPr="000A03FA" w:rsidRDefault="000A03FA">
            <w:pPr>
              <w:spacing w:line="259" w:lineRule="auto"/>
              <w:ind w:left="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6170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обсяг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CA9E" w14:textId="77777777" w:rsidR="002417F1" w:rsidRPr="000A03FA" w:rsidRDefault="000A03F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112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13CC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158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5173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254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8888" w14:textId="77777777" w:rsidR="002417F1" w:rsidRPr="000A03FA" w:rsidRDefault="000A03F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297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CEDA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315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6E5E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382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D8A6" w14:textId="77777777" w:rsidR="002417F1" w:rsidRPr="000A03FA" w:rsidRDefault="000A03F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439A" w14:textId="77777777" w:rsidR="002417F1" w:rsidRPr="000A03FA" w:rsidRDefault="000A03FA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</w:p>
        </w:tc>
      </w:tr>
    </w:tbl>
    <w:p w14:paraId="3EC39D73" w14:textId="77777777" w:rsidR="002417F1" w:rsidRPr="000A03FA" w:rsidRDefault="000A03FA" w:rsidP="0022045F">
      <w:pPr>
        <w:pStyle w:val="Heading2"/>
        <w:rPr>
          <w:rFonts w:ascii="Times New Roman" w:hAnsi="Times New Roman" w:cs="Times New Roman"/>
        </w:rPr>
      </w:pPr>
      <w:r w:rsidRPr="000A03FA">
        <w:rPr>
          <w:rFonts w:ascii="Times New Roman" w:hAnsi="Times New Roman" w:cs="Times New Roman"/>
        </w:rPr>
        <w:t xml:space="preserve">Методичні рекомендації </w:t>
      </w:r>
    </w:p>
    <w:p w14:paraId="717C1D91" w14:textId="77777777" w:rsidR="002417F1" w:rsidRPr="000A03FA" w:rsidRDefault="000A03FA">
      <w:pPr>
        <w:ind w:left="-15" w:right="155"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MS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Excel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має</w:t>
      </w:r>
      <w:proofErr w:type="gramEnd"/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функції прогнозування, що належать до категорії статистичних функцій: </w:t>
      </w:r>
    </w:p>
    <w:p w14:paraId="41873258" w14:textId="77777777" w:rsidR="002417F1" w:rsidRPr="000A03FA" w:rsidRDefault="000A03FA">
      <w:pPr>
        <w:spacing w:after="139"/>
        <w:ind w:left="-15" w:right="155"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eastAsia="Segoe UI Symbol" w:hAnsi="Times New Roman" w:cs="Times New Roman"/>
          <w:color w:val="000000" w:themeColor="text1"/>
          <w:sz w:val="28"/>
          <w:szCs w:val="28"/>
        </w:rPr>
        <w:t></w:t>
      </w:r>
      <w:r w:rsidRPr="000A03FA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Функція ПРЕДСКАЗ.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Ця функція обчислює одне значення рівняння лінійної регресії, і має такий синтаксис:  </w:t>
      </w:r>
    </w:p>
    <w:p w14:paraId="7AA33EBE" w14:textId="77777777" w:rsidR="002417F1" w:rsidRPr="000A03FA" w:rsidRDefault="000A03FA">
      <w:pPr>
        <w:pStyle w:val="Heading1"/>
        <w:spacing w:after="141"/>
        <w:ind w:left="1973"/>
        <w:rPr>
          <w:rFonts w:ascii="Times New Roman" w:hAnsi="Times New Roman" w:cs="Times New Roman"/>
          <w:color w:val="000000" w:themeColor="text1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lang w:val="ru-RU"/>
        </w:rPr>
        <w:t>ПРЕДСКАЗ(х; відомі_знач_у; відомі_знач_х),</w:t>
      </w:r>
      <w:r w:rsidRPr="000A03FA">
        <w:rPr>
          <w:rFonts w:ascii="Times New Roman" w:eastAsia="Times New Roman" w:hAnsi="Times New Roman" w:cs="Times New Roman"/>
          <w:b w:val="0"/>
          <w:color w:val="000000" w:themeColor="text1"/>
          <w:lang w:val="ru-RU"/>
        </w:rPr>
        <w:t xml:space="preserve"> </w:t>
      </w:r>
    </w:p>
    <w:p w14:paraId="63AB0AFD" w14:textId="77777777" w:rsidR="002417F1" w:rsidRPr="000A03FA" w:rsidRDefault="000A03FA">
      <w:pPr>
        <w:spacing w:after="80"/>
        <w:ind w:left="-15" w:right="155"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х –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значення незалежної величини;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відомі_знач_у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масив відомих значень залежної величини, значення якої спостерігаються;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відомі_знач_х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масив відомих значень незалежної величини (наприклад, значення часу), для яких відомі значення залежної величини, яка спостерігається. Розмір масивів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відомі_знач_у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відомі_знач_х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повинен бути однаковим. </w:t>
      </w:r>
    </w:p>
    <w:p w14:paraId="33D17170" w14:textId="77777777" w:rsidR="002417F1" w:rsidRPr="000A03FA" w:rsidRDefault="000A03FA">
      <w:pPr>
        <w:spacing w:after="155"/>
        <w:ind w:left="-15" w:right="155"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Якщо аргумент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відомі_знач_х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відсутній, то вважається, що це масив {1; 2; 3; …..; </w:t>
      </w:r>
      <w:proofErr w:type="gramStart"/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}</w:t>
      </w:r>
      <w:proofErr w:type="gramEnd"/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де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розмір масивів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відомі_знач_у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відомі_знач_х.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04F9B440" w14:textId="77777777" w:rsidR="002417F1" w:rsidRPr="000A03FA" w:rsidRDefault="000A03FA">
      <w:pPr>
        <w:tabs>
          <w:tab w:val="center" w:pos="797"/>
          <w:tab w:val="center" w:pos="3053"/>
          <w:tab w:val="center" w:pos="5137"/>
          <w:tab w:val="right" w:pos="9521"/>
        </w:tabs>
        <w:spacing w:after="0" w:line="259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ab/>
      </w:r>
      <w:r w:rsidRPr="000A03FA">
        <w:rPr>
          <w:rFonts w:ascii="Times New Roman" w:eastAsia="Segoe UI Symbol" w:hAnsi="Times New Roman" w:cs="Times New Roman"/>
          <w:color w:val="000000" w:themeColor="text1"/>
          <w:sz w:val="28"/>
          <w:szCs w:val="28"/>
        </w:rPr>
        <w:t></w:t>
      </w:r>
      <w:r w:rsidRPr="000A03FA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A03FA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ab/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Функція ТЕНДЕНЦИЯ.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ab/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Ця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функція обчислює значення </w:t>
      </w:r>
    </w:p>
    <w:p w14:paraId="7A84B790" w14:textId="77777777" w:rsidR="002417F1" w:rsidRPr="000A03FA" w:rsidRDefault="000A03FA">
      <w:pPr>
        <w:spacing w:after="141"/>
        <w:ind w:left="-5" w:right="15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рівняння лінійної регресії для цілого діапазону значень незалежної змінної як для випадку одновимірного так і для випадку багатовимірного рівняння регресії. Багатовимірна лінійна модель регресії має вигляд. Функція має такий синтаксис: </w:t>
      </w:r>
    </w:p>
    <w:p w14:paraId="508317FB" w14:textId="77777777" w:rsidR="002417F1" w:rsidRPr="000A03FA" w:rsidRDefault="000A03FA">
      <w:pPr>
        <w:spacing w:after="131"/>
        <w:ind w:left="-15" w:right="155"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ТЕНДЕНЦИЯ (відомі_знач_у; відомі_знач_х; нові_знач_ х; стала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), де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нові_знач_ х –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масив значень незалежної величини, що спостерігається (наприклад, певне значення часу),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відомі_знач_у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масив відомих значень залежної величини, значення якої спостерігаються;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відомі_знач_х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масив відомих значень незалежної величини (наприклад, значення часу),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стала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логічне значення, яке вказує, чи потрібно, щоб стала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формулі дорівнювала нулю: 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істина або відсутність цього аргументу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обчислюється, 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хибність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–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вважається рівним 0. </w:t>
      </w:r>
    </w:p>
    <w:p w14:paraId="503BDE03" w14:textId="77777777" w:rsidR="002417F1" w:rsidRPr="000A03FA" w:rsidRDefault="000A03FA">
      <w:pPr>
        <w:spacing w:after="76"/>
        <w:ind w:left="-15" w:right="155"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Розмір масивів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відомі_знач_у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відомі_знач_х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повин бути однаковим. </w:t>
      </w:r>
    </w:p>
    <w:p w14:paraId="23C0ED29" w14:textId="77777777" w:rsidR="002417F1" w:rsidRPr="000A03FA" w:rsidRDefault="000A03FA">
      <w:pPr>
        <w:spacing w:after="130"/>
        <w:ind w:left="-15" w:right="155"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Для багатовимірного рівняння регресії потрібно задавати масиви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відомі_знач_х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нові_знач_ х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кожної незалежної змінної. Якщо аргумент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нові_знач_ х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відсутній, то вважається, що масив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нові_знач_ х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співпадає з масивом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відомі_знач_х.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14:paraId="3B571017" w14:textId="77777777" w:rsidR="002417F1" w:rsidRPr="000A03FA" w:rsidRDefault="000A03FA">
      <w:pPr>
        <w:spacing w:after="157"/>
        <w:ind w:left="-15" w:right="155"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експоненціальної апроксимації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статистичних даних , де с,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сталі,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MS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Excel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має функцію прогнозування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РОСТ.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1611262A" w14:textId="7D124566" w:rsidR="002417F1" w:rsidRPr="000A03FA" w:rsidRDefault="000A03FA">
      <w:pPr>
        <w:spacing w:after="88"/>
        <w:ind w:left="1090" w:right="15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Функція РОСТ.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Має такий синтаксис: </w:t>
      </w:r>
    </w:p>
    <w:p w14:paraId="2AF1CAA3" w14:textId="77777777" w:rsidR="002417F1" w:rsidRPr="000A03FA" w:rsidRDefault="000A03FA">
      <w:pPr>
        <w:spacing w:after="79"/>
        <w:ind w:left="-15" w:right="155"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РОСТ (відомі_знач_у; відомі_знач_х; нові_знач_ х; стала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), де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нові_знач_ х –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масив значень незалежної величини, що спостерігається (наприклад, певне значення часу),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відомі_знач_у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масив відомих значень залежної величини, значення якої спостерігаються;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відомі_знач_х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масив відомих значень незалежної величини (наприклад, значення часу), для яких відомі значення залежної величини, яка спостерігається;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стала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логічне значення, яке вказує, чи потрібно, щоб стала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формулі  дорівнювала нулю: 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істина або відсутність цього аргументу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обчислюється, 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хибність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–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вважається рівним 0. </w:t>
      </w:r>
    </w:p>
    <w:p w14:paraId="6D56E741" w14:textId="77777777" w:rsidR="000A03FA" w:rsidRPr="000A03FA" w:rsidRDefault="000A03FA">
      <w:pPr>
        <w:spacing w:after="131"/>
        <w:ind w:left="-15" w:right="155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F79D98" w14:textId="77E02777" w:rsidR="002417F1" w:rsidRPr="000A03FA" w:rsidRDefault="000A03FA">
      <w:pPr>
        <w:spacing w:after="131"/>
        <w:ind w:left="-15" w:right="155"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відомі_знач_х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нові_знач_ х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кожної незалежної змінної. Якщо аргумент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нові_знач_ х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відсутній, то вважається, що масив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нові_знач_ х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співпадає з масивом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відомі_знач_х.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6E65838B" w14:textId="77777777" w:rsidR="002417F1" w:rsidRPr="000A03FA" w:rsidRDefault="000A03FA">
      <w:pPr>
        <w:spacing w:after="318"/>
        <w:ind w:left="-15" w:right="155"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Якщо аргумент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відомі_знач_х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відсутній, то вважається, що це масив {1; 2; 3; …..; </w:t>
      </w:r>
      <w:proofErr w:type="gramStart"/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}</w:t>
      </w:r>
      <w:proofErr w:type="gramEnd"/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де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розмір масивів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відомі_знач_у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 </w:t>
      </w:r>
      <w:r w:rsidRPr="000A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відомі_знач_х.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47745598" w14:textId="77777777" w:rsidR="002417F1" w:rsidRPr="000A03FA" w:rsidRDefault="000A03FA" w:rsidP="0022045F">
      <w:pPr>
        <w:pStyle w:val="Heading3"/>
        <w:rPr>
          <w:rFonts w:ascii="Times New Roman" w:hAnsi="Times New Roman" w:cs="Times New Roman"/>
          <w:sz w:val="28"/>
          <w:szCs w:val="28"/>
          <w:lang w:val="ru-RU"/>
        </w:rPr>
      </w:pPr>
      <w:r w:rsidRPr="000A03F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Завдання 4. </w:t>
      </w:r>
      <w:r w:rsidRPr="000A03FA">
        <w:rPr>
          <w:rFonts w:ascii="Times New Roman" w:hAnsi="Times New Roman" w:cs="Times New Roman"/>
          <w:sz w:val="28"/>
          <w:szCs w:val="28"/>
          <w:lang w:val="ru-RU"/>
        </w:rPr>
        <w:t>Скласти прогноз доходу на аукціоні (щотижневому) за допомогою ковзного середнього та графічного аналізу.</w:t>
      </w:r>
      <w:r w:rsidRPr="000A03F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49" w:type="dxa"/>
          <w:left w:w="106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1198"/>
        <w:gridCol w:w="711"/>
        <w:gridCol w:w="711"/>
        <w:gridCol w:w="709"/>
        <w:gridCol w:w="713"/>
        <w:gridCol w:w="711"/>
        <w:gridCol w:w="766"/>
        <w:gridCol w:w="766"/>
        <w:gridCol w:w="767"/>
        <w:gridCol w:w="877"/>
        <w:gridCol w:w="877"/>
        <w:gridCol w:w="767"/>
      </w:tblGrid>
      <w:tr w:rsidR="0022045F" w:rsidRPr="000A03FA" w14:paraId="42368B61" w14:textId="77777777">
        <w:trPr>
          <w:trHeight w:val="31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89D9" w14:textId="77777777" w:rsidR="002417F1" w:rsidRPr="000A03FA" w:rsidRDefault="000A03FA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Період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3DAC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C249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12FB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0452" w14:textId="77777777" w:rsidR="002417F1" w:rsidRPr="000A03FA" w:rsidRDefault="000A03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8F2A" w14:textId="77777777" w:rsidR="002417F1" w:rsidRPr="000A03FA" w:rsidRDefault="000A03F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FBC7" w14:textId="77777777" w:rsidR="002417F1" w:rsidRPr="000A03FA" w:rsidRDefault="000A03F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6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B9A4" w14:textId="77777777" w:rsidR="002417F1" w:rsidRPr="000A03FA" w:rsidRDefault="000A03F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7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9E56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0B97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86D9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ECAE" w14:textId="77777777" w:rsidR="002417F1" w:rsidRPr="000A03FA" w:rsidRDefault="000A03F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</w:tr>
      <w:tr w:rsidR="0022045F" w:rsidRPr="000A03FA" w14:paraId="1A84C76C" w14:textId="77777777">
        <w:trPr>
          <w:trHeight w:val="516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E81C" w14:textId="42788D9F" w:rsidR="002417F1" w:rsidRPr="000A03FA" w:rsidRDefault="000A03FA">
            <w:pPr>
              <w:spacing w:after="18" w:line="259" w:lineRule="auto"/>
              <w:ind w:right="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>Дох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д </w:t>
            </w:r>
          </w:p>
          <w:p w14:paraId="7C0E507C" w14:textId="77777777" w:rsidR="002417F1" w:rsidRPr="000A03FA" w:rsidRDefault="000A03FA">
            <w:pPr>
              <w:spacing w:line="259" w:lineRule="auto"/>
              <w:ind w:left="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 (тис. грн.)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2AED7" w14:textId="77777777" w:rsidR="002417F1" w:rsidRPr="000A03FA" w:rsidRDefault="000A03FA">
            <w:pPr>
              <w:spacing w:line="259" w:lineRule="auto"/>
              <w:ind w:left="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985,9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A4971" w14:textId="77777777" w:rsidR="002417F1" w:rsidRPr="000A03FA" w:rsidRDefault="000A03FA">
            <w:pPr>
              <w:spacing w:line="259" w:lineRule="auto"/>
              <w:ind w:left="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835,6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05E00" w14:textId="77777777" w:rsidR="002417F1" w:rsidRPr="000A03FA" w:rsidRDefault="000A03FA">
            <w:pPr>
              <w:spacing w:line="259" w:lineRule="auto"/>
              <w:ind w:left="2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901,4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2F9B2" w14:textId="77777777" w:rsidR="002417F1" w:rsidRPr="000A03FA" w:rsidRDefault="000A03FA">
            <w:pPr>
              <w:spacing w:line="259" w:lineRule="auto"/>
              <w:ind w:left="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975,6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1F762" w14:textId="77777777" w:rsidR="002417F1" w:rsidRPr="000A03FA" w:rsidRDefault="000A03FA">
            <w:pPr>
              <w:spacing w:line="259" w:lineRule="auto"/>
              <w:ind w:left="2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994,4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C3CA5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1104,6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F822B" w14:textId="77777777" w:rsidR="002417F1" w:rsidRPr="000A03FA" w:rsidRDefault="000A03FA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1256,8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1B1F8" w14:textId="77777777" w:rsidR="002417F1" w:rsidRPr="000A03FA" w:rsidRDefault="000A03FA">
            <w:pPr>
              <w:spacing w:line="259" w:lineRule="auto"/>
              <w:ind w:left="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1185,6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544CB" w14:textId="77777777" w:rsidR="002417F1" w:rsidRPr="000A03FA" w:rsidRDefault="000A03FA">
            <w:pPr>
              <w:spacing w:line="259" w:lineRule="auto"/>
              <w:ind w:left="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1057,11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D0772" w14:textId="77777777" w:rsidR="002417F1" w:rsidRPr="000A03FA" w:rsidRDefault="000A03FA">
            <w:pPr>
              <w:spacing w:line="259" w:lineRule="auto"/>
              <w:ind w:left="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1011,24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3893D" w14:textId="77777777" w:rsidR="002417F1" w:rsidRPr="000A03FA" w:rsidRDefault="000A03FA">
            <w:pPr>
              <w:spacing w:line="259" w:lineRule="auto"/>
              <w:ind w:left="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A03FA">
              <w:rPr>
                <w:rFonts w:ascii="Times New Roman" w:hAnsi="Times New Roman" w:cs="Times New Roman"/>
                <w:color w:val="000000" w:themeColor="text1"/>
              </w:rPr>
              <w:t xml:space="preserve">969,56 </w:t>
            </w:r>
          </w:p>
        </w:tc>
      </w:tr>
    </w:tbl>
    <w:p w14:paraId="72E3410A" w14:textId="77777777" w:rsidR="002417F1" w:rsidRPr="000A03FA" w:rsidRDefault="000A03FA" w:rsidP="0022045F">
      <w:pPr>
        <w:pStyle w:val="Heading2"/>
        <w:rPr>
          <w:rFonts w:ascii="Times New Roman" w:hAnsi="Times New Roman" w:cs="Times New Roman"/>
        </w:rPr>
      </w:pPr>
      <w:r w:rsidRPr="000A03FA">
        <w:rPr>
          <w:rFonts w:ascii="Times New Roman" w:hAnsi="Times New Roman" w:cs="Times New Roman"/>
        </w:rPr>
        <w:t xml:space="preserve">Методичні рекомендації </w:t>
      </w:r>
    </w:p>
    <w:p w14:paraId="13430F6D" w14:textId="77777777" w:rsidR="002417F1" w:rsidRPr="000A03FA" w:rsidRDefault="000A03FA">
      <w:pPr>
        <w:spacing w:after="84"/>
        <w:ind w:left="-15" w:right="155"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Ковзна середня−це методика прогнозування, що спрощує аналіз тренду (тенденції), шляхом згладжування флуктуацій результатів вимірів за деякий період часу.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Ці флуктуації можуть бути викликані випадковим «шумом», тобто побічним результатом методики виміру. Наприклад, результати виміру росту дитини будуть змінюватися залежно від похибки лінійки та й від того, чи стоїть дитина прямо, чи сутулячись. Флуктуації у вимірах можуть викликатися і іншими умовами. Це вносить систематичну помилку. Наприклад, виторг за місяць може залежати від кількості робочих днів або від того, що провідний продавець перебував у відпустці. </w:t>
      </w:r>
    </w:p>
    <w:p w14:paraId="0EB38691" w14:textId="77777777" w:rsidR="002417F1" w:rsidRPr="000A03FA" w:rsidRDefault="000A03FA">
      <w:pPr>
        <w:spacing w:after="81"/>
        <w:ind w:left="-15" w:right="155"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Застосовувати метод ковзної середньої в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Excel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найкраще за допомогою найпотужнішого інструменту статистичної обробки даних, який називається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Пакетом аналізу. Крім того, в цих же цілях можна використовувати вбудовану функцію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>Excel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СРЗНАЧ. </w:t>
      </w:r>
    </w:p>
    <w:p w14:paraId="183E2479" w14:textId="77777777" w:rsidR="002417F1" w:rsidRPr="000A03FA" w:rsidRDefault="000A03FA">
      <w:pPr>
        <w:spacing w:after="271" w:line="259" w:lineRule="auto"/>
        <w:ind w:left="720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2309E77D" w14:textId="77777777" w:rsidR="002417F1" w:rsidRPr="000A03FA" w:rsidRDefault="000A03FA" w:rsidP="0022045F">
      <w:pPr>
        <w:pStyle w:val="Heading2"/>
        <w:rPr>
          <w:rFonts w:ascii="Times New Roman" w:hAnsi="Times New Roman" w:cs="Times New Roman"/>
        </w:rPr>
      </w:pPr>
      <w:r w:rsidRPr="000A03FA">
        <w:rPr>
          <w:rFonts w:ascii="Times New Roman" w:hAnsi="Times New Roman" w:cs="Times New Roman"/>
        </w:rPr>
        <w:t xml:space="preserve">Контрольні запитання </w:t>
      </w:r>
    </w:p>
    <w:p w14:paraId="4E025C5C" w14:textId="77777777" w:rsidR="002417F1" w:rsidRPr="000A03FA" w:rsidRDefault="000A03FA" w:rsidP="0022045F">
      <w:pPr>
        <w:numPr>
          <w:ilvl w:val="0"/>
          <w:numId w:val="3"/>
        </w:numPr>
        <w:ind w:right="1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 чому полягає сутність поняття часовий ряд?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Наведіть приклади часових рядів. </w:t>
      </w:r>
    </w:p>
    <w:p w14:paraId="4B9E06DE" w14:textId="77777777" w:rsidR="002417F1" w:rsidRPr="000A03FA" w:rsidRDefault="000A03FA" w:rsidP="0022045F">
      <w:pPr>
        <w:numPr>
          <w:ilvl w:val="0"/>
          <w:numId w:val="3"/>
        </w:numPr>
        <w:ind w:right="1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Визначте сутність регресії. </w:t>
      </w:r>
    </w:p>
    <w:p w14:paraId="087A5D80" w14:textId="77777777" w:rsidR="002417F1" w:rsidRPr="000A03FA" w:rsidRDefault="000A03FA" w:rsidP="0022045F">
      <w:pPr>
        <w:numPr>
          <w:ilvl w:val="0"/>
          <w:numId w:val="3"/>
        </w:numPr>
        <w:ind w:right="1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 таке тренд? </w:t>
      </w:r>
    </w:p>
    <w:p w14:paraId="5961ABB9" w14:textId="77777777" w:rsidR="002417F1" w:rsidRPr="000A03FA" w:rsidRDefault="000A03FA" w:rsidP="0022045F">
      <w:pPr>
        <w:numPr>
          <w:ilvl w:val="0"/>
          <w:numId w:val="3"/>
        </w:numPr>
        <w:ind w:right="15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 чому полягає сутність лінії тренду? </w:t>
      </w:r>
    </w:p>
    <w:p w14:paraId="1305C934" w14:textId="77777777" w:rsidR="002417F1" w:rsidRPr="000A03FA" w:rsidRDefault="000A03FA" w:rsidP="0022045F">
      <w:pPr>
        <w:numPr>
          <w:ilvl w:val="0"/>
          <w:numId w:val="3"/>
        </w:numPr>
        <w:ind w:right="15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Які типи апроксимації застосовуються в 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MS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Excel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побудови лінії тренду? </w:t>
      </w:r>
    </w:p>
    <w:p w14:paraId="60048011" w14:textId="77777777" w:rsidR="002417F1" w:rsidRPr="000A03FA" w:rsidRDefault="000A03FA" w:rsidP="0022045F">
      <w:pPr>
        <w:numPr>
          <w:ilvl w:val="0"/>
          <w:numId w:val="3"/>
        </w:numPr>
        <w:ind w:right="15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Який найвищий ступінь полінома при поліноміальній апроксимації в 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MS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Excel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?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27B20483" w14:textId="77777777" w:rsidR="002417F1" w:rsidRPr="000A03FA" w:rsidRDefault="000A03FA" w:rsidP="0022045F">
      <w:pPr>
        <w:numPr>
          <w:ilvl w:val="0"/>
          <w:numId w:val="3"/>
        </w:numPr>
        <w:ind w:right="15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яких типів діаграм можна побудувати лінію тренду? </w:t>
      </w:r>
    </w:p>
    <w:p w14:paraId="7363E47D" w14:textId="77777777" w:rsidR="002417F1" w:rsidRPr="000A03FA" w:rsidRDefault="000A03FA" w:rsidP="0022045F">
      <w:pPr>
        <w:numPr>
          <w:ilvl w:val="0"/>
          <w:numId w:val="3"/>
        </w:numPr>
        <w:ind w:right="15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Яким чином можна відобразити на діаграмі рівняння лінії тренду та достовірність апроксимації? </w:t>
      </w:r>
    </w:p>
    <w:p w14:paraId="5A417383" w14:textId="77777777" w:rsidR="002417F1" w:rsidRPr="000A03FA" w:rsidRDefault="000A03FA" w:rsidP="0022045F">
      <w:pPr>
        <w:numPr>
          <w:ilvl w:val="0"/>
          <w:numId w:val="3"/>
        </w:numPr>
        <w:ind w:right="15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 якої достовірності апроксимації за допомогою лінії тренду можна прогнозувати дані на майбутнє? </w:t>
      </w:r>
    </w:p>
    <w:p w14:paraId="1BF95C35" w14:textId="77777777" w:rsidR="002417F1" w:rsidRPr="000A03FA" w:rsidRDefault="000A03FA" w:rsidP="0022045F">
      <w:pPr>
        <w:numPr>
          <w:ilvl w:val="0"/>
          <w:numId w:val="3"/>
        </w:numPr>
        <w:ind w:right="15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Як оцінити, яка лінія тренду краще прогнозуватиме дані? </w:t>
      </w:r>
    </w:p>
    <w:p w14:paraId="48531B25" w14:textId="77777777" w:rsidR="002417F1" w:rsidRPr="000A03FA" w:rsidRDefault="000A03FA" w:rsidP="0022045F">
      <w:pPr>
        <w:numPr>
          <w:ilvl w:val="0"/>
          <w:numId w:val="3"/>
        </w:numPr>
        <w:ind w:right="15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Яким чином за допомогою лінії тренду побудувати прогнозні дані? </w:t>
      </w:r>
    </w:p>
    <w:p w14:paraId="374535A1" w14:textId="77777777" w:rsidR="002417F1" w:rsidRPr="000A03FA" w:rsidRDefault="000A03FA" w:rsidP="0022045F">
      <w:pPr>
        <w:numPr>
          <w:ilvl w:val="0"/>
          <w:numId w:val="3"/>
        </w:numPr>
        <w:ind w:right="15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Які вбудовані функції має 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MS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Excel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прогнозування на основі лінійної апроксимації? </w:t>
      </w:r>
    </w:p>
    <w:p w14:paraId="75273D7F" w14:textId="77777777" w:rsidR="002417F1" w:rsidRPr="000A03FA" w:rsidRDefault="000A03FA" w:rsidP="0022045F">
      <w:pPr>
        <w:numPr>
          <w:ilvl w:val="0"/>
          <w:numId w:val="3"/>
        </w:numPr>
        <w:ind w:right="15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Які вбудовані функції має 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MS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Excel</w:t>
      </w:r>
      <w:r w:rsidRPr="000A03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прогнозування на основі експоненціальної апроксимації? </w:t>
      </w:r>
    </w:p>
    <w:p w14:paraId="7D6F336F" w14:textId="77777777" w:rsidR="002417F1" w:rsidRPr="000A03FA" w:rsidRDefault="000A03FA" w:rsidP="0022045F">
      <w:pPr>
        <w:numPr>
          <w:ilvl w:val="0"/>
          <w:numId w:val="3"/>
        </w:numPr>
        <w:ind w:right="15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Чим відрізняються функції ПРЕДСКАЗ і ТЕНДЕНЦИЯ? </w:t>
      </w:r>
    </w:p>
    <w:p w14:paraId="2E1524BC" w14:textId="77777777" w:rsidR="002417F1" w:rsidRPr="000A03FA" w:rsidRDefault="000A03FA" w:rsidP="0022045F">
      <w:pPr>
        <w:numPr>
          <w:ilvl w:val="0"/>
          <w:numId w:val="3"/>
        </w:numPr>
        <w:ind w:right="15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Яка спільна властивість характерна для функцій ТЕНДЕНЦИЯ і РОСТ? </w:t>
      </w:r>
    </w:p>
    <w:p w14:paraId="7C2EFA10" w14:textId="77777777" w:rsidR="002417F1" w:rsidRPr="000A03FA" w:rsidRDefault="000A03FA" w:rsidP="0022045F">
      <w:pPr>
        <w:numPr>
          <w:ilvl w:val="0"/>
          <w:numId w:val="3"/>
        </w:numPr>
        <w:ind w:right="15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Яку відмінність має лінійна фільтрація порівняно з іншими типами апроксимації часового ряду? </w:t>
      </w:r>
    </w:p>
    <w:p w14:paraId="313C39BD" w14:textId="77777777" w:rsidR="002417F1" w:rsidRPr="000A03FA" w:rsidRDefault="000A03FA" w:rsidP="0022045F">
      <w:pPr>
        <w:spacing w:after="0" w:line="259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03F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sectPr w:rsidR="002417F1" w:rsidRPr="000A03FA">
      <w:pgSz w:w="11906" w:h="16838"/>
      <w:pgMar w:top="1134" w:right="684" w:bottom="126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D20"/>
    <w:multiLevelType w:val="hybridMultilevel"/>
    <w:tmpl w:val="0406D2CE"/>
    <w:lvl w:ilvl="0" w:tplc="A71EDD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0403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4503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CD70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6D49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4D81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26DA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C6BE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6003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B51E0F"/>
    <w:multiLevelType w:val="hybridMultilevel"/>
    <w:tmpl w:val="B32067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A996F1D"/>
    <w:multiLevelType w:val="hybridMultilevel"/>
    <w:tmpl w:val="E6D416F4"/>
    <w:lvl w:ilvl="0" w:tplc="ED0CA296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D4DEB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E54C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4E41C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4865C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903C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FCC0B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6276F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5223A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6D1198"/>
    <w:multiLevelType w:val="hybridMultilevel"/>
    <w:tmpl w:val="402C23DE"/>
    <w:lvl w:ilvl="0" w:tplc="68725B0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D0442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A4216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00D3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D6E1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EE18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3E18F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3401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148E5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8465105">
    <w:abstractNumId w:val="3"/>
  </w:num>
  <w:num w:numId="2" w16cid:durableId="1964338150">
    <w:abstractNumId w:val="2"/>
  </w:num>
  <w:num w:numId="3" w16cid:durableId="747845608">
    <w:abstractNumId w:val="0"/>
  </w:num>
  <w:num w:numId="4" w16cid:durableId="725026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F1"/>
    <w:rsid w:val="000A03FA"/>
    <w:rsid w:val="0022045F"/>
    <w:rsid w:val="002417F1"/>
    <w:rsid w:val="009265A3"/>
    <w:rsid w:val="00C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8F56"/>
  <w15:docId w15:val="{3B60A523-C9D3-4FC6-AD5B-B94D4D43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45F"/>
  </w:style>
  <w:style w:type="paragraph" w:styleId="Heading1">
    <w:name w:val="heading 1"/>
    <w:basedOn w:val="Normal"/>
    <w:next w:val="Normal"/>
    <w:link w:val="Heading1Char"/>
    <w:uiPriority w:val="9"/>
    <w:qFormat/>
    <w:rsid w:val="0022045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45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45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045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045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045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045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045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045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45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204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2045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045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45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4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45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45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45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045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045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2045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45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045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2045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2045F"/>
    <w:rPr>
      <w:i/>
      <w:iCs/>
      <w:color w:val="auto"/>
    </w:rPr>
  </w:style>
  <w:style w:type="paragraph" w:styleId="NoSpacing">
    <w:name w:val="No Spacing"/>
    <w:uiPriority w:val="1"/>
    <w:qFormat/>
    <w:rsid w:val="002204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045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2045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45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45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2045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2045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2045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2045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22045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045F"/>
    <w:pPr>
      <w:outlineLvl w:val="9"/>
    </w:pPr>
  </w:style>
  <w:style w:type="paragraph" w:styleId="ListParagraph">
    <w:name w:val="List Paragraph"/>
    <w:basedOn w:val="Normal"/>
    <w:uiPriority w:val="34"/>
    <w:qFormat/>
    <w:rsid w:val="0022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18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26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39" Type="http://schemas.openxmlformats.org/officeDocument/2006/relationships/hyperlink" Target="https://www.ateasyday.com/articles/programs/nadstrojka-analiz-dannih-v-eksel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34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42" Type="http://schemas.openxmlformats.org/officeDocument/2006/relationships/hyperlink" Target="https://www.ateasyday.com/articles/programs/nadstrojka-analiz-dannih-v-eksele.html" TargetMode="External"/><Relationship Id="rId47" Type="http://schemas.openxmlformats.org/officeDocument/2006/relationships/image" Target="media/image1.jpg"/><Relationship Id="rId50" Type="http://schemas.openxmlformats.org/officeDocument/2006/relationships/image" Target="media/image4.jpg"/><Relationship Id="rId7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12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17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25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33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38" Type="http://schemas.openxmlformats.org/officeDocument/2006/relationships/hyperlink" Target="https://www.ateasyday.com/articles/programs/nadstrojka-analiz-dannih-v-eksele.html" TargetMode="External"/><Relationship Id="rId46" Type="http://schemas.openxmlformats.org/officeDocument/2006/relationships/hyperlink" Target="https://www.ateasyday.com/articles/programs/nadstrojka-analiz-dannih-v-eksel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20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29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41" Type="http://schemas.openxmlformats.org/officeDocument/2006/relationships/hyperlink" Target="https://www.ateasyday.com/articles/programs/nadstrojka-analiz-dannih-v-eksel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11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24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32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37" Type="http://schemas.openxmlformats.org/officeDocument/2006/relationships/hyperlink" Target="https://www.ateasyday.com/articles/programs/nadstrojka-analiz-dannih-v-eksele.html" TargetMode="External"/><Relationship Id="rId40" Type="http://schemas.openxmlformats.org/officeDocument/2006/relationships/hyperlink" Target="https://www.ateasyday.com/articles/programs/nadstrojka-analiz-dannih-v-eksele.html" TargetMode="External"/><Relationship Id="rId45" Type="http://schemas.openxmlformats.org/officeDocument/2006/relationships/hyperlink" Target="https://www.ateasyday.com/articles/programs/nadstrojka-analiz-dannih-v-eksele.html" TargetMode="External"/><Relationship Id="rId5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15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23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28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36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49" Type="http://schemas.openxmlformats.org/officeDocument/2006/relationships/image" Target="media/image3.jpg"/><Relationship Id="rId10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19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31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44" Type="http://schemas.openxmlformats.org/officeDocument/2006/relationships/hyperlink" Target="https://www.ateasyday.com/articles/programs/nadstrojka-analiz-dannih-v-eksele.htm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14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22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27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30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35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43" Type="http://schemas.openxmlformats.org/officeDocument/2006/relationships/hyperlink" Target="https://www.ateasyday.com/articles/programs/nadstrojka-analiz-dannih-v-eksele.html" TargetMode="External"/><Relationship Id="rId48" Type="http://schemas.openxmlformats.org/officeDocument/2006/relationships/image" Target="media/image2.jpg"/><Relationship Id="rId8" Type="http://schemas.openxmlformats.org/officeDocument/2006/relationships/hyperlink" Target="https://support.microsoft.com/uk-ua/office/&#1074;&#1080;&#1082;&#1086;&#1088;&#1080;&#1089;&#1090;&#1072;&#1085;&#1085;&#1103;-&#1085;&#1072;&#1076;&#1073;&#1091;&#1076;&#1086;&#1074;&#1080;-&#1087;&#1072;&#1082;&#1077;&#1090;-&#1072;&#1085;&#1072;&#1083;&#1110;&#1079;&#1091;-&#1076;&#1083;&#1103;-&#1074;&#1080;&#1082;&#1086;&#1085;&#1072;&#1085;&#1085;&#1103;-&#1072;&#1085;&#1072;&#1083;&#1110;&#1079;&#1091;-&#1089;&#1082;&#1083;&#1072;&#1076;&#1085;&#1080;&#1093;-&#1076;&#1072;&#1085;&#1080;&#1093;-6c67ccf0-f4a9-487c-8dec-bdb5a2cefab6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2674</Words>
  <Characters>15247</Characters>
  <Application>Microsoft Office Word</Application>
  <DocSecurity>0</DocSecurity>
  <Lines>127</Lines>
  <Paragraphs>35</Paragraphs>
  <ScaleCrop>false</ScaleCrop>
  <Company/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cp:lastModifiedBy>maksym ishchenko</cp:lastModifiedBy>
  <cp:revision>5</cp:revision>
  <dcterms:created xsi:type="dcterms:W3CDTF">2024-03-29T10:22:00Z</dcterms:created>
  <dcterms:modified xsi:type="dcterms:W3CDTF">2024-03-29T10:35:00Z</dcterms:modified>
</cp:coreProperties>
</file>