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8E8" w:rsidRP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EB08E8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eastAsia="ru-RU"/>
        </w:rPr>
        <w:t>Самостійна</w:t>
      </w:r>
      <w:proofErr w:type="spellEnd"/>
      <w:r w:rsidRPr="00EB08E8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eastAsia="ru-RU"/>
        </w:rPr>
        <w:t xml:space="preserve"> </w:t>
      </w:r>
      <w:proofErr w:type="gramStart"/>
      <w:r w:rsidRPr="00EB08E8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eastAsia="ru-RU"/>
        </w:rPr>
        <w:t>робота  по</w:t>
      </w:r>
      <w:proofErr w:type="gramEnd"/>
      <w:r w:rsidRPr="00EB08E8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eastAsia="ru-RU"/>
        </w:rPr>
        <w:t xml:space="preserve"> модулю 3 </w:t>
      </w:r>
      <w:proofErr w:type="spellStart"/>
      <w:r w:rsidRPr="00EB08E8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eastAsia="ru-RU"/>
        </w:rPr>
        <w:t>оцінюється</w:t>
      </w:r>
      <w:proofErr w:type="spellEnd"/>
      <w:r w:rsidRPr="00EB08E8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eastAsia="ru-RU"/>
        </w:rPr>
        <w:t xml:space="preserve">  у  30 </w:t>
      </w:r>
      <w:proofErr w:type="spellStart"/>
      <w:r w:rsidRPr="00EB08E8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eastAsia="ru-RU"/>
        </w:rPr>
        <w:t>балів</w:t>
      </w:r>
      <w:proofErr w:type="spellEnd"/>
    </w:p>
    <w:p w:rsid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 w:eastAsia="ru-RU"/>
        </w:rPr>
      </w:pPr>
      <w:proofErr w:type="spellStart"/>
      <w:r w:rsidRPr="00EB08E8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eastAsia="ru-RU"/>
        </w:rPr>
        <w:t>Рекомендації</w:t>
      </w:r>
      <w:proofErr w:type="spellEnd"/>
      <w:r w:rsidRPr="00EB08E8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eastAsia="ru-RU"/>
        </w:rPr>
        <w:t xml:space="preserve"> до </w:t>
      </w:r>
      <w:proofErr w:type="spellStart"/>
      <w:r w:rsidRPr="00EB08E8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eastAsia="ru-RU"/>
        </w:rPr>
        <w:t>виконання</w:t>
      </w:r>
      <w:proofErr w:type="spellEnd"/>
      <w:r w:rsidRPr="00EB08E8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eastAsia="ru-RU"/>
        </w:rPr>
        <w:t xml:space="preserve"> </w:t>
      </w:r>
      <w:proofErr w:type="spellStart"/>
      <w:r w:rsidRPr="00EB08E8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eastAsia="ru-RU"/>
        </w:rPr>
        <w:t>самостійного</w:t>
      </w:r>
      <w:proofErr w:type="spellEnd"/>
      <w:r w:rsidRPr="00EB08E8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eastAsia="ru-RU"/>
        </w:rPr>
        <w:t xml:space="preserve"> </w:t>
      </w:r>
      <w:proofErr w:type="spellStart"/>
      <w:r w:rsidRPr="00EB08E8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eastAsia="ru-RU"/>
        </w:rPr>
        <w:t>індивідуального</w:t>
      </w:r>
      <w:proofErr w:type="spellEnd"/>
      <w:r w:rsidRPr="00EB08E8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eastAsia="ru-RU"/>
        </w:rPr>
        <w:t xml:space="preserve"> </w:t>
      </w:r>
      <w:proofErr w:type="spellStart"/>
      <w:r w:rsidRPr="00EB08E8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eastAsia="ru-RU"/>
        </w:rPr>
        <w:t>науково-дослідного</w:t>
      </w:r>
      <w:proofErr w:type="spellEnd"/>
      <w:r w:rsidRPr="00EB08E8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eastAsia="ru-RU"/>
        </w:rPr>
        <w:t xml:space="preserve"> </w:t>
      </w:r>
      <w:proofErr w:type="spellStart"/>
      <w:r w:rsidRPr="00EB08E8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eastAsia="ru-RU"/>
        </w:rPr>
        <w:t>завдання</w:t>
      </w:r>
      <w:proofErr w:type="spellEnd"/>
      <w:r w:rsidRPr="00EB08E8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eastAsia="ru-RU"/>
        </w:rPr>
        <w:t xml:space="preserve"> на тему </w:t>
      </w:r>
      <w:r w:rsidRPr="00EB08E8">
        <w:rPr>
          <w:rFonts w:ascii="Times New Roman" w:eastAsia="Times New Roman" w:hAnsi="Times New Roman" w:cs="Times New Roman"/>
          <w:b/>
          <w:bCs/>
          <w:color w:val="FF3366"/>
          <w:sz w:val="28"/>
          <w:szCs w:val="28"/>
          <w:lang w:val="uk-UA" w:eastAsia="ru-RU"/>
        </w:rPr>
        <w:t>«Аналіз діяльності готелю (на прикладі ____________готелю)» </w:t>
      </w:r>
      <w:r w:rsidRPr="00EB08E8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 w:eastAsia="ru-RU"/>
        </w:rPr>
        <w:t>2 курс, 4-й семестр</w:t>
      </w:r>
    </w:p>
    <w:p w:rsidR="00EB08E8" w:rsidRP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B08E8" w:rsidRP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E8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 w:eastAsia="ru-RU"/>
        </w:rPr>
        <w:t>Вимоги до  оформлення   індивідуального науково-дослідного завдання, а також форми звітності  викладено у </w:t>
      </w:r>
      <w:r w:rsidRPr="00EB08E8">
        <w:rPr>
          <w:rFonts w:ascii="Times New Roman" w:eastAsia="Times New Roman" w:hAnsi="Times New Roman" w:cs="Times New Roman"/>
          <w:b/>
          <w:bCs/>
          <w:color w:val="FF3366"/>
          <w:sz w:val="28"/>
          <w:szCs w:val="28"/>
          <w:lang w:val="uk-UA" w:eastAsia="ru-RU"/>
        </w:rPr>
        <w:t>Методичних рекомендаціях до самостійної роботи з дисципліни "Організація готельного господарства", </w:t>
      </w:r>
      <w:r w:rsidRPr="00EB08E8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 w:eastAsia="ru-RU"/>
        </w:rPr>
        <w:t xml:space="preserve">яка знаходиться </w:t>
      </w:r>
      <w:proofErr w:type="spellStart"/>
      <w:r w:rsidRPr="00EB08E8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 w:eastAsia="ru-RU"/>
        </w:rPr>
        <w:t>нище</w:t>
      </w:r>
      <w:proofErr w:type="spellEnd"/>
      <w:r w:rsidRPr="00EB08E8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 w:eastAsia="ru-RU"/>
        </w:rPr>
        <w:t xml:space="preserve"> у додаткових файлах</w:t>
      </w:r>
    </w:p>
    <w:p w:rsid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EB08E8" w:rsidRP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 основі трирічних даних готелю за формою №1 «Готель», які кожен студент у відповідності до номеру </w:t>
      </w:r>
      <w:hyperlink r:id="rId4" w:tooltip="Залік" w:history="1">
        <w:r w:rsidRPr="00EB08E8">
          <w:rPr>
            <w:rFonts w:ascii="Times New Roman" w:eastAsia="Times New Roman" w:hAnsi="Times New Roman" w:cs="Times New Roman"/>
            <w:color w:val="083062"/>
            <w:sz w:val="28"/>
            <w:szCs w:val="28"/>
            <w:lang w:val="uk-UA" w:eastAsia="ru-RU"/>
          </w:rPr>
          <w:t>залік</w:t>
        </w:r>
      </w:hyperlink>
      <w:r w:rsidRPr="00EB08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ової книжки корегую) необхідно проаналізувати діяльність готельного підприємства:</w:t>
      </w:r>
    </w:p>
    <w:p w:rsidR="00EB08E8" w:rsidRP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1.   описати готельне підприємство на основі довідкових даних, розділів: «Характеристика підприємства», «Струк</w:t>
      </w:r>
      <w:hyperlink r:id="rId5" w:tooltip="Словник термінів: Тур" w:history="1">
        <w:r w:rsidRPr="00EB08E8">
          <w:rPr>
            <w:rFonts w:ascii="Times New Roman" w:eastAsia="Times New Roman" w:hAnsi="Times New Roman" w:cs="Times New Roman"/>
            <w:b/>
            <w:bCs/>
            <w:color w:val="083062"/>
            <w:sz w:val="28"/>
            <w:szCs w:val="28"/>
            <w:u w:val="single"/>
            <w:lang w:val="uk-UA" w:eastAsia="ru-RU"/>
          </w:rPr>
          <w:t>тур</w:t>
        </w:r>
      </w:hyperlink>
      <w:r w:rsidRPr="00EB08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ні підрозділи сфери сервісу»;</w:t>
      </w:r>
    </w:p>
    <w:p w:rsidR="00EB08E8" w:rsidRP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2.   проаналізувати номерний фонд (зміна місткості і структури за 3 роки);</w:t>
      </w:r>
    </w:p>
    <w:p w:rsidR="00EB08E8" w:rsidRP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3.   розрахувати основні показники і проаналізувати їх динаміку;</w:t>
      </w:r>
    </w:p>
    <w:p w:rsidR="00EB08E8" w:rsidRP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4.   проілюструвати основні показники роботи і їх динаміку.</w:t>
      </w:r>
    </w:p>
    <w:p w:rsidR="00EB08E8" w:rsidRP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Дані розрахунків студенти заносять до табл. 1.</w:t>
      </w:r>
    </w:p>
    <w:p w:rsidR="00EB08E8" w:rsidRP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Таблиця 1. - Дані підприємства за 3 роки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1621"/>
        <w:gridCol w:w="1812"/>
        <w:gridCol w:w="2192"/>
      </w:tblGrid>
      <w:tr w:rsidR="00EB08E8" w:rsidRPr="00EB08E8" w:rsidTr="00EB08E8">
        <w:tc>
          <w:tcPr>
            <w:tcW w:w="1950" w:type="pct"/>
            <w:shd w:val="clear" w:color="auto" w:fill="FFFFFF"/>
            <w:vAlign w:val="bottom"/>
            <w:hideMark/>
          </w:tcPr>
          <w:p w:rsidR="00EB08E8" w:rsidRPr="00EB08E8" w:rsidRDefault="00EB08E8" w:rsidP="00EB08E8">
            <w:pPr>
              <w:spacing w:after="0" w:line="240" w:lineRule="auto"/>
              <w:ind w:hanging="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Показники</w:t>
            </w:r>
          </w:p>
        </w:tc>
        <w:tc>
          <w:tcPr>
            <w:tcW w:w="850" w:type="pct"/>
            <w:shd w:val="clear" w:color="auto" w:fill="FFFFFF"/>
            <w:vAlign w:val="bottom"/>
            <w:hideMark/>
          </w:tcPr>
          <w:p w:rsidR="00EB08E8" w:rsidRPr="00EB08E8" w:rsidRDefault="00EB08E8" w:rsidP="00EB08E8">
            <w:pPr>
              <w:spacing w:after="0" w:line="240" w:lineRule="auto"/>
              <w:ind w:hanging="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2017 рік</w:t>
            </w:r>
          </w:p>
        </w:tc>
        <w:tc>
          <w:tcPr>
            <w:tcW w:w="950" w:type="pct"/>
            <w:shd w:val="clear" w:color="auto" w:fill="FFFFFF"/>
            <w:vAlign w:val="bottom"/>
            <w:hideMark/>
          </w:tcPr>
          <w:p w:rsidR="00EB08E8" w:rsidRPr="00EB08E8" w:rsidRDefault="00EB08E8" w:rsidP="00EB08E8">
            <w:pPr>
              <w:spacing w:after="0" w:line="240" w:lineRule="auto"/>
              <w:ind w:hanging="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2018 рік</w:t>
            </w:r>
          </w:p>
        </w:tc>
        <w:tc>
          <w:tcPr>
            <w:tcW w:w="1150" w:type="pct"/>
            <w:shd w:val="clear" w:color="auto" w:fill="FFFFFF"/>
            <w:vAlign w:val="bottom"/>
            <w:hideMark/>
          </w:tcPr>
          <w:p w:rsidR="00EB08E8" w:rsidRPr="00EB08E8" w:rsidRDefault="00EB08E8" w:rsidP="00EB08E8">
            <w:pPr>
              <w:spacing w:after="0" w:line="240" w:lineRule="auto"/>
              <w:ind w:hanging="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2019 рік</w:t>
            </w:r>
          </w:p>
        </w:tc>
      </w:tr>
      <w:tr w:rsidR="00EB08E8" w:rsidRPr="00EB08E8" w:rsidTr="00EB08E8">
        <w:tc>
          <w:tcPr>
            <w:tcW w:w="195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Загальна площа, м</w:t>
            </w:r>
          </w:p>
        </w:tc>
        <w:tc>
          <w:tcPr>
            <w:tcW w:w="85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95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5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</w:tr>
      <w:tr w:rsidR="00EB08E8" w:rsidRPr="00EB08E8" w:rsidTr="00EB08E8">
        <w:tc>
          <w:tcPr>
            <w:tcW w:w="195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Житлова площа усіх номерів, м</w:t>
            </w:r>
          </w:p>
        </w:tc>
        <w:tc>
          <w:tcPr>
            <w:tcW w:w="85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95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5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</w:tr>
      <w:tr w:rsidR="00EB08E8" w:rsidRPr="00EB08E8" w:rsidTr="00EB08E8">
        <w:tc>
          <w:tcPr>
            <w:tcW w:w="195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Місткість, місць</w:t>
            </w:r>
          </w:p>
        </w:tc>
        <w:tc>
          <w:tcPr>
            <w:tcW w:w="85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95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5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</w:tr>
      <w:tr w:rsidR="00EB08E8" w:rsidRPr="00EB08E8" w:rsidTr="00EB08E8">
        <w:tc>
          <w:tcPr>
            <w:tcW w:w="195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Кількість усіх номерів, </w:t>
            </w:r>
            <w:proofErr w:type="spellStart"/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85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95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5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</w:tr>
      <w:tr w:rsidR="00EB08E8" w:rsidRPr="00EB08E8" w:rsidTr="00EB08E8">
        <w:tc>
          <w:tcPr>
            <w:tcW w:w="195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- Одномісних</w:t>
            </w:r>
          </w:p>
        </w:tc>
        <w:tc>
          <w:tcPr>
            <w:tcW w:w="85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95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5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</w:tr>
      <w:tr w:rsidR="00EB08E8" w:rsidRPr="00EB08E8" w:rsidTr="00EB08E8">
        <w:tc>
          <w:tcPr>
            <w:tcW w:w="195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- Двомісних</w:t>
            </w:r>
          </w:p>
        </w:tc>
        <w:tc>
          <w:tcPr>
            <w:tcW w:w="85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95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5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</w:tr>
      <w:tr w:rsidR="00EB08E8" w:rsidRPr="00EB08E8" w:rsidTr="00EB08E8">
        <w:tc>
          <w:tcPr>
            <w:tcW w:w="195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- Чотиримісних</w:t>
            </w:r>
          </w:p>
        </w:tc>
        <w:tc>
          <w:tcPr>
            <w:tcW w:w="85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95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5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</w:tr>
      <w:tr w:rsidR="00EB08E8" w:rsidRPr="00EB08E8" w:rsidTr="00EB08E8">
        <w:tc>
          <w:tcPr>
            <w:tcW w:w="195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3 них:</w:t>
            </w:r>
          </w:p>
        </w:tc>
        <w:tc>
          <w:tcPr>
            <w:tcW w:w="85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95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5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</w:tr>
      <w:tr w:rsidR="00EB08E8" w:rsidRPr="00EB08E8" w:rsidTr="00EB08E8">
        <w:tc>
          <w:tcPr>
            <w:tcW w:w="195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- класу «Люкс»</w:t>
            </w:r>
          </w:p>
        </w:tc>
        <w:tc>
          <w:tcPr>
            <w:tcW w:w="85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95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5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</w:tr>
      <w:tr w:rsidR="00EB08E8" w:rsidRPr="00EB08E8" w:rsidTr="00EB08E8">
        <w:tc>
          <w:tcPr>
            <w:tcW w:w="195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- класу «</w:t>
            </w:r>
            <w:proofErr w:type="spellStart"/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Напівлюкс</w:t>
            </w:r>
            <w:proofErr w:type="spellEnd"/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85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95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5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</w:tr>
    </w:tbl>
    <w:p w:rsidR="00EB08E8" w:rsidRP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:rsidR="00EB08E8" w:rsidRP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Далі необхідно проаналізувати структуру номерного фонду з 2017 по 2019 роки (табл.2).</w:t>
      </w:r>
    </w:p>
    <w:p w:rsidR="00EB08E8" w:rsidRP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Для наочності необхідно відобразити структуру номерного фонду графічно і пояснити з чим пов'язані зміни структури номерного фонду.</w:t>
      </w:r>
    </w:p>
    <w:p w:rsidR="00EB08E8" w:rsidRP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Таблиця 2. - Склад і структура номерного фонду за </w:t>
      </w:r>
      <w:proofErr w:type="spellStart"/>
      <w:r w:rsidRPr="00EB08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аналізуємий</w:t>
      </w:r>
      <w:proofErr w:type="spellEnd"/>
      <w:r w:rsidRPr="00EB08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період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7"/>
        <w:gridCol w:w="3337"/>
        <w:gridCol w:w="2671"/>
      </w:tblGrid>
      <w:tr w:rsidR="00EB08E8" w:rsidRPr="00EB08E8" w:rsidTr="00EB08E8">
        <w:tc>
          <w:tcPr>
            <w:tcW w:w="175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Категорія номеру</w:t>
            </w:r>
          </w:p>
        </w:tc>
        <w:tc>
          <w:tcPr>
            <w:tcW w:w="175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Кількість номерів, номерів</w:t>
            </w:r>
          </w:p>
        </w:tc>
        <w:tc>
          <w:tcPr>
            <w:tcW w:w="140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Питома вага, %</w:t>
            </w:r>
          </w:p>
        </w:tc>
      </w:tr>
      <w:tr w:rsidR="00EB08E8" w:rsidRPr="00EB08E8" w:rsidTr="00EB08E8">
        <w:tc>
          <w:tcPr>
            <w:tcW w:w="175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Одномісні</w:t>
            </w:r>
          </w:p>
        </w:tc>
        <w:tc>
          <w:tcPr>
            <w:tcW w:w="175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0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</w:tr>
      <w:tr w:rsidR="00EB08E8" w:rsidRPr="00EB08E8" w:rsidTr="00EB08E8">
        <w:tc>
          <w:tcPr>
            <w:tcW w:w="175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Двомісні</w:t>
            </w:r>
          </w:p>
        </w:tc>
        <w:tc>
          <w:tcPr>
            <w:tcW w:w="175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0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</w:tr>
      <w:tr w:rsidR="00EB08E8" w:rsidRPr="00EB08E8" w:rsidTr="00EB08E8">
        <w:tc>
          <w:tcPr>
            <w:tcW w:w="175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Чотиримісні</w:t>
            </w:r>
          </w:p>
        </w:tc>
        <w:tc>
          <w:tcPr>
            <w:tcW w:w="175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0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</w:tr>
      <w:tr w:rsidR="00EB08E8" w:rsidRPr="00EB08E8" w:rsidTr="00EB08E8">
        <w:tc>
          <w:tcPr>
            <w:tcW w:w="175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з них:</w:t>
            </w:r>
          </w:p>
        </w:tc>
        <w:tc>
          <w:tcPr>
            <w:tcW w:w="175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0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</w:tr>
      <w:tr w:rsidR="00EB08E8" w:rsidRPr="00EB08E8" w:rsidTr="00EB08E8">
        <w:tc>
          <w:tcPr>
            <w:tcW w:w="175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Люкс</w:t>
            </w:r>
          </w:p>
        </w:tc>
        <w:tc>
          <w:tcPr>
            <w:tcW w:w="175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0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</w:tr>
      <w:tr w:rsidR="00EB08E8" w:rsidRPr="00EB08E8" w:rsidTr="00EB08E8">
        <w:tc>
          <w:tcPr>
            <w:tcW w:w="175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lastRenderedPageBreak/>
              <w:t>Напівлюкс</w:t>
            </w:r>
            <w:proofErr w:type="spellEnd"/>
          </w:p>
        </w:tc>
        <w:tc>
          <w:tcPr>
            <w:tcW w:w="175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0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</w:tr>
      <w:tr w:rsidR="00EB08E8" w:rsidRPr="00EB08E8" w:rsidTr="00EB08E8">
        <w:tc>
          <w:tcPr>
            <w:tcW w:w="175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75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00" w:type="pct"/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</w:tr>
    </w:tbl>
    <w:p w:rsidR="00EB08E8" w:rsidRP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:rsidR="00EB08E8" w:rsidRP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Далі необхідно розрахувати основні показники роботи готельного підприємства та дослідити їх динаміку:</w:t>
      </w:r>
    </w:p>
    <w:p w:rsidR="00EB08E8" w:rsidRP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1. Одночасна місткість готелю:</w:t>
      </w:r>
    </w:p>
    <w:p w:rsidR="00EB08E8" w:rsidRP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B08E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Ом</w:t>
      </w:r>
      <w:proofErr w:type="spellEnd"/>
      <w:r w:rsidRPr="00EB08E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 xml:space="preserve"> = Кількість номерів</w:t>
      </w:r>
      <w:r w:rsidRPr="00EB08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× </w:t>
      </w:r>
      <w:r w:rsidRPr="00EB08E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Місткість в номерах</w:t>
      </w:r>
    </w:p>
    <w:p w:rsidR="00EB08E8" w:rsidRP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2. Кількість ліжко-діб в інвентарі:</w:t>
      </w:r>
    </w:p>
    <w:p w:rsidR="00EB08E8" w:rsidRP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E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 xml:space="preserve">Кількість ліжко-діб в інвентарі = </w:t>
      </w:r>
      <w:proofErr w:type="spellStart"/>
      <w:r w:rsidRPr="00EB08E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Ом</w:t>
      </w:r>
      <w:proofErr w:type="spellEnd"/>
      <w:r w:rsidRPr="00EB08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× </w:t>
      </w:r>
      <w:r w:rsidRPr="00EB08E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Кількість днів в експлуатації</w:t>
      </w:r>
    </w:p>
    <w:p w:rsidR="00EB08E8" w:rsidRP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3. Кількість ліжко-діб в ремонті:</w:t>
      </w:r>
    </w:p>
    <w:p w:rsidR="00EB08E8" w:rsidRP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E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Кількість ліжко-діб в ремонті = Кількість номерів в ремонті</w:t>
      </w:r>
      <w:r w:rsidRPr="00EB08E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val="uk-UA" w:eastAsia="ru-RU"/>
        </w:rPr>
        <w:t>1</w:t>
      </w:r>
      <w:r w:rsidRPr="00EB08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× </w:t>
      </w:r>
      <w:r w:rsidRPr="00EB08E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Місткість в номерах</w:t>
      </w:r>
      <w:r w:rsidRPr="00EB08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× </w:t>
      </w:r>
      <w:r w:rsidRPr="00EB08E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Кількість днів ремонту</w:t>
      </w:r>
      <w:r w:rsidRPr="00EB08E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val="uk-UA" w:eastAsia="ru-RU"/>
        </w:rPr>
        <w:t>2</w:t>
      </w:r>
    </w:p>
    <w:p w:rsidR="00EB08E8" w:rsidRP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E8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uk-UA" w:eastAsia="ru-RU"/>
        </w:rPr>
        <w:t>1</w:t>
      </w:r>
      <w:r w:rsidRPr="00EB08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Кількість номерів в ремонті студенти приймають рівними: одномісний номер - * номерів, двомісний - *+1 номерів, чотиримісний - *+3 номерів, одномісний номер категорії «люкс» - 1 номер, одномісний номер категорії «</w:t>
      </w:r>
      <w:proofErr w:type="spellStart"/>
      <w:r w:rsidRPr="00EB08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напівлюкс</w:t>
      </w:r>
      <w:proofErr w:type="spellEnd"/>
      <w:r w:rsidRPr="00EB08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 - 1 номер (* - остання цифра номеру залікової книжки студента).</w:t>
      </w:r>
    </w:p>
    <w:p w:rsidR="00EB08E8" w:rsidRP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E8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uk-UA" w:eastAsia="ru-RU"/>
        </w:rPr>
        <w:t>2</w:t>
      </w:r>
      <w:r w:rsidRPr="00EB08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Кількість днів ремонту студенти приймають рівним: одномісний номер * днів, двомісний - *+1 днів, чотиримісний - *+3 днів, одномісний номер категорії «люкс» - *+5 днів, одномісний номер категорії «</w:t>
      </w:r>
      <w:proofErr w:type="spellStart"/>
      <w:r w:rsidRPr="00EB08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напівлюкс</w:t>
      </w:r>
      <w:proofErr w:type="spellEnd"/>
      <w:r w:rsidRPr="00EB08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 - *+3 днів (* - остання цифра номеру залікової книжки студента).</w:t>
      </w:r>
    </w:p>
    <w:p w:rsidR="00EB08E8" w:rsidRP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4. Кількість ліжко-діб в експлуатації:</w:t>
      </w:r>
    </w:p>
    <w:p w:rsidR="00EB08E8" w:rsidRP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E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Кількість ліжко-діб в експлуатації = Кількість ліжко-діб в інвентарі — Кількість ліжко-діб в ремонті</w:t>
      </w:r>
    </w:p>
    <w:p w:rsidR="00EB08E8" w:rsidRP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5. Кількість ліжко-діб наданих (див. Додаток М: форма № 1 «Готель»: рядок 33);</w:t>
      </w:r>
    </w:p>
    <w:p w:rsidR="00EB08E8" w:rsidRP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6. Середнє число днів завантаження на 1 місце за рік:</w:t>
      </w:r>
    </w:p>
    <w:p w:rsidR="00EB08E8" w:rsidRP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E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 xml:space="preserve">Середнє число днів завантаження на 1 місце за рік = Кількість ліжко- діб наданих / </w:t>
      </w:r>
      <w:proofErr w:type="spellStart"/>
      <w:r w:rsidRPr="00EB08E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Ом</w:t>
      </w:r>
      <w:proofErr w:type="spellEnd"/>
    </w:p>
    <w:p w:rsidR="00EB08E8" w:rsidRP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7. Коефіцієнт завантаження номерного фонду:</w:t>
      </w:r>
    </w:p>
    <w:p w:rsidR="00EB08E8" w:rsidRP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E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Коефіцієнт завантаження номерного фонду = Кількість ліжко-діб наданих / Кількість ліжко-діб в експлуатації</w:t>
      </w:r>
    </w:p>
    <w:p w:rsidR="00EB08E8" w:rsidRP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8. Кількість гостей (див. Додаток М: форма № 1 «Готель»: рядок 31);</w:t>
      </w:r>
    </w:p>
    <w:p w:rsidR="00EB08E8" w:rsidRP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9. Середня тривалість мешкання в готелі:</w:t>
      </w:r>
    </w:p>
    <w:p w:rsidR="00EB08E8" w:rsidRP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E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Середня тривалість мешкання в готелі = Кількість ліжко-діб наданих / Кількість гостей</w:t>
      </w:r>
    </w:p>
    <w:p w:rsidR="00EB08E8" w:rsidRP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10. Кількість іноземних гостей (див. Додаток М: форма № І «Готель»: рядок 32);</w:t>
      </w:r>
    </w:p>
    <w:p w:rsidR="00EB08E8" w:rsidRP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11. Тривалість мешкання іноземних гостей в готелі (див. Додаток М: форма № 1 «Готель»: рядок 34);</w:t>
      </w:r>
    </w:p>
    <w:p w:rsidR="00EB08E8" w:rsidRP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12. Дохід від основного виду діяльності (див. Додаток М: форма № 1 «Готель»: рядок 41);</w:t>
      </w:r>
    </w:p>
    <w:p w:rsidR="00EB08E8" w:rsidRP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13.        Доходи від додаткових послуг (див. Додаток М: форма № 1 «Готель»: рядок 43);</w:t>
      </w:r>
    </w:p>
    <w:p w:rsidR="00EB08E8" w:rsidRP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EB08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14.        Інші доходи без податку на додану вартість (ПДВ) (див. Додаток М: форма №1 «Готель»: рядок 44);</w:t>
      </w:r>
    </w:p>
    <w:p w:rsidR="00EB08E8" w:rsidRP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EB08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15.        Всього доходів:</w:t>
      </w:r>
    </w:p>
    <w:p w:rsidR="00EB08E8" w:rsidRP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EB08E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Всього доходів = Дохід від основної діяльності + Дохід від додаткових послуг + Інший дохід без ПДВ</w:t>
      </w:r>
    </w:p>
    <w:p w:rsidR="00EB08E8" w:rsidRP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16.        Дохід від основної діяльності (на 1 гостя):</w:t>
      </w:r>
    </w:p>
    <w:p w:rsidR="00EB08E8" w:rsidRP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E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Дохід від основної діяльності (на 1 гостя) = Дохід від основного виду діяльності / Кількість гостей</w:t>
      </w:r>
    </w:p>
    <w:p w:rsidR="00EB08E8" w:rsidRP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17.        Середній тариф мешкання:</w:t>
      </w:r>
    </w:p>
    <w:p w:rsidR="00EB08E8" w:rsidRP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E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Середній тариф мешкання = Дохід від основного виду діяльності / Кількість ліжко-діб наданих</w:t>
      </w:r>
    </w:p>
    <w:p w:rsidR="00EB08E8" w:rsidRP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18.             Операційні витрати (див. Додаток М: форма № 1 «Готель»: рядок 45);</w:t>
      </w:r>
    </w:p>
    <w:p w:rsidR="00EB08E8" w:rsidRP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19.             Інші витрати (див. Додаток М: форма № 1 «Готель»: рядок 52-1);</w:t>
      </w:r>
    </w:p>
    <w:p w:rsidR="00EB08E8" w:rsidRP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20.             Загальні витрати:</w:t>
      </w:r>
    </w:p>
    <w:p w:rsidR="00EB08E8" w:rsidRP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E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Загальні витрати = Операційні витрати + Інші витрати</w:t>
      </w:r>
    </w:p>
    <w:p w:rsidR="00EB08E8" w:rsidRP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21.             Фінансовий результат діяльності готелю до оподаткування:</w:t>
      </w:r>
    </w:p>
    <w:p w:rsidR="00EB08E8" w:rsidRP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E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Фінансовий результат діяльності готелю до оподаткування = Всього доходів - Загальні витрати</w:t>
      </w:r>
    </w:p>
    <w:p w:rsidR="00EB08E8" w:rsidRP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22.             Податок на прибуток (ставка (%) до фінансового результату діяльності готелю до оподаткування)</w:t>
      </w:r>
    </w:p>
    <w:p w:rsidR="00EB08E8" w:rsidRP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23.             Чистий прибуток готельного підприємства:</w:t>
      </w:r>
    </w:p>
    <w:p w:rsidR="00EB08E8" w:rsidRP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E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Чистий прибуток = Фінансовий результат діяльності готелю до оподаткування - Податок на прибуток(сума)</w:t>
      </w:r>
    </w:p>
    <w:p w:rsidR="00EB08E8" w:rsidRP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:rsidR="00EB08E8" w:rsidRP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Після проведених розрахунків студенти аналізують результати, роблять порівняльний аналіз за три роки шляхом розрахунку абсолютного приросту, темпів росту й приросту.</w:t>
      </w:r>
    </w:p>
    <w:p w:rsidR="00EB08E8" w:rsidRP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Далі студенти проводять розподіл приїжджих іноземців по державах світу, з яких вони прибули (табл. 3).</w:t>
      </w:r>
    </w:p>
    <w:p w:rsidR="00EB08E8" w:rsidRP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Таблиця 3. - Структура іноземних </w:t>
      </w:r>
      <w:hyperlink r:id="rId6" w:tooltip="Словник термінів: Турист" w:history="1">
        <w:r w:rsidRPr="00EB08E8">
          <w:rPr>
            <w:rFonts w:ascii="Times New Roman" w:eastAsia="Times New Roman" w:hAnsi="Times New Roman" w:cs="Times New Roman"/>
            <w:b/>
            <w:bCs/>
            <w:color w:val="083062"/>
            <w:sz w:val="28"/>
            <w:szCs w:val="28"/>
            <w:u w:val="single"/>
            <w:lang w:val="uk-UA" w:eastAsia="ru-RU"/>
          </w:rPr>
          <w:t>турист</w:t>
        </w:r>
      </w:hyperlink>
      <w:r w:rsidRPr="00EB08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ів</w:t>
      </w:r>
    </w:p>
    <w:tbl>
      <w:tblPr>
        <w:tblW w:w="94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1056"/>
        <w:gridCol w:w="1056"/>
        <w:gridCol w:w="1056"/>
        <w:gridCol w:w="1056"/>
        <w:gridCol w:w="1056"/>
        <w:gridCol w:w="1056"/>
      </w:tblGrid>
      <w:tr w:rsidR="00EB08E8" w:rsidRPr="00EB08E8" w:rsidTr="00EB08E8">
        <w:tc>
          <w:tcPr>
            <w:tcW w:w="31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Країни, з яких приїжджали туристи</w:t>
            </w:r>
          </w:p>
        </w:tc>
        <w:tc>
          <w:tcPr>
            <w:tcW w:w="63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Кількість туристів</w:t>
            </w:r>
          </w:p>
        </w:tc>
      </w:tr>
      <w:tr w:rsidR="00EB08E8" w:rsidRPr="00EB08E8" w:rsidTr="00EB08E8">
        <w:tc>
          <w:tcPr>
            <w:tcW w:w="3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8E8" w:rsidRPr="00EB08E8" w:rsidRDefault="00EB08E8" w:rsidP="00EB08E8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2017</w:t>
            </w:r>
          </w:p>
        </w:tc>
        <w:tc>
          <w:tcPr>
            <w:tcW w:w="2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2018</w:t>
            </w:r>
          </w:p>
        </w:tc>
        <w:tc>
          <w:tcPr>
            <w:tcW w:w="2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2019</w:t>
            </w:r>
          </w:p>
        </w:tc>
      </w:tr>
      <w:tr w:rsidR="00EB08E8" w:rsidRPr="00EB08E8" w:rsidTr="00EB08E8">
        <w:tc>
          <w:tcPr>
            <w:tcW w:w="3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8E8" w:rsidRPr="00EB08E8" w:rsidRDefault="00EB08E8" w:rsidP="00EB08E8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осіб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осіб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осіб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%</w:t>
            </w:r>
          </w:p>
        </w:tc>
      </w:tr>
      <w:tr w:rsidR="00EB08E8" w:rsidRPr="00EB08E8" w:rsidTr="00EB08E8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</w:tr>
      <w:tr w:rsidR="00EB08E8" w:rsidRPr="00EB08E8" w:rsidTr="00EB08E8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8E8" w:rsidRPr="00EB08E8" w:rsidRDefault="00EB08E8" w:rsidP="00EB08E8">
            <w:pPr>
              <w:spacing w:after="0" w:line="240" w:lineRule="auto"/>
              <w:ind w:hanging="8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0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</w:tr>
    </w:tbl>
    <w:p w:rsidR="00EB08E8" w:rsidRP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:rsidR="00EB08E8" w:rsidRPr="00EB08E8" w:rsidRDefault="00EB08E8" w:rsidP="00EB0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</w:t>
      </w:r>
      <w:bookmarkStart w:id="0" w:name="_GoBack"/>
      <w:bookmarkEnd w:id="0"/>
      <w:r w:rsidRPr="00EB08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проведеними розрахунками студенти мають зробити висновки, побудувати графіки з вказівкою структури іноземного потоку туристів за період, який досліджувався.</w:t>
      </w:r>
    </w:p>
    <w:p w:rsidR="00EB08E8" w:rsidRPr="00EB08E8" w:rsidRDefault="00EB08E8" w:rsidP="00EB0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8E8">
        <w:rPr>
          <w:rFonts w:ascii="Arial" w:eastAsia="Times New Roman" w:hAnsi="Arial" w:cs="Arial"/>
          <w:b/>
          <w:bCs/>
          <w:color w:val="333333"/>
          <w:shd w:val="clear" w:color="auto" w:fill="FFFFFF"/>
          <w:lang w:val="uk-UA" w:eastAsia="ru-RU"/>
        </w:rPr>
        <w:br w:type="textWrapping" w:clear="all"/>
      </w:r>
      <w:r w:rsidRPr="00EB08E8">
        <w:rPr>
          <w:rFonts w:ascii="Arial" w:eastAsia="Times New Roman" w:hAnsi="Arial" w:cs="Arial"/>
          <w:color w:val="333333"/>
          <w:lang w:eastAsia="ru-RU"/>
        </w:rPr>
        <w:br/>
      </w:r>
    </w:p>
    <w:p w:rsidR="0097539C" w:rsidRDefault="0097539C"/>
    <w:sectPr w:rsidR="0097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F4"/>
    <w:rsid w:val="0097539C"/>
    <w:rsid w:val="00A849F4"/>
    <w:rsid w:val="00EB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C4B40-E592-4478-AF36-B6E72E1B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B08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B08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B08E8"/>
    <w:rPr>
      <w:b/>
      <w:bCs/>
    </w:rPr>
  </w:style>
  <w:style w:type="paragraph" w:styleId="a4">
    <w:name w:val="Normal (Web)"/>
    <w:basedOn w:val="a"/>
    <w:uiPriority w:val="99"/>
    <w:semiHidden/>
    <w:unhideWhenUsed/>
    <w:rsid w:val="00EB0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B0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arn.nubip.edu.ua/mod/glossary/showentry.php?eid=198912&amp;displayformat=dictionary" TargetMode="External"/><Relationship Id="rId5" Type="http://schemas.openxmlformats.org/officeDocument/2006/relationships/hyperlink" Target="https://elearn.nubip.edu.ua/mod/glossary/showentry.php?eid=198909&amp;displayformat=dictionary" TargetMode="External"/><Relationship Id="rId4" Type="http://schemas.openxmlformats.org/officeDocument/2006/relationships/hyperlink" Target="https://elearn.nubip.edu.ua/mod/quiz/view.php?id=389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898</Words>
  <Characters>5123</Characters>
  <Application>Microsoft Office Word</Application>
  <DocSecurity>0</DocSecurity>
  <Lines>42</Lines>
  <Paragraphs>12</Paragraphs>
  <ScaleCrop>false</ScaleCrop>
  <Company/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2023-02-10T11:02:00Z</dcterms:created>
  <dcterms:modified xsi:type="dcterms:W3CDTF">2023-02-10T11:04:00Z</dcterms:modified>
</cp:coreProperties>
</file>