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" w:line="271" w:lineRule="auto"/>
        <w:ind w:left="581"/>
        <w:jc w:val="center"/>
        <w:rPr>
          <w:rFonts w:hint="default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рекомендації до розв’язання задач_ Управління обіговими активами торговельного підприємства</w:t>
      </w:r>
      <w:r>
        <w:rPr>
          <w:rFonts w:hint="default"/>
          <w:b/>
          <w:sz w:val="28"/>
          <w:szCs w:val="28"/>
          <w:lang w:val="uk-UA"/>
        </w:rPr>
        <w:t xml:space="preserve"> (3 частина)</w:t>
      </w:r>
    </w:p>
    <w:p>
      <w:pPr>
        <w:rPr>
          <w:lang w:val="uk-UA"/>
        </w:rPr>
      </w:pPr>
    </w:p>
    <w:p>
      <w:pPr>
        <w:pStyle w:val="2"/>
        <w:ind w:firstLine="708"/>
        <w:jc w:val="both"/>
        <w:rPr>
          <w:b w:val="0"/>
          <w:bCs w:val="0"/>
          <w:color w:val="222222"/>
          <w:sz w:val="28"/>
          <w:szCs w:val="28"/>
          <w:lang w:val="uk-UA"/>
        </w:rPr>
      </w:pPr>
      <w:r>
        <w:rPr>
          <w:bCs w:val="0"/>
          <w:color w:val="222222"/>
          <w:sz w:val="28"/>
          <w:szCs w:val="28"/>
          <w:lang w:val="uk-UA"/>
        </w:rPr>
        <w:t>Задача 3.</w:t>
      </w:r>
      <w:r>
        <w:rPr>
          <w:b w:val="0"/>
          <w:bCs w:val="0"/>
          <w:color w:val="222222"/>
          <w:sz w:val="28"/>
          <w:szCs w:val="28"/>
          <w:lang w:val="uk-UA"/>
        </w:rPr>
        <w:t xml:space="preserve"> Розрахунок необхідного приросту оборотних активів торговельного підприємства на плановий період</w:t>
      </w:r>
    </w:p>
    <w:p>
      <w:pPr>
        <w:ind w:firstLine="698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За даними таблиці 1. розрахувати необхідний приріст оборотних активів торговельного підприємства на плановий період (квартал). Для проведення розрахунків скористатися методом техніко-економічних розрахунків та факторно-аналітичним методом. Розрахунки провести у тис. грн.</w:t>
      </w:r>
    </w:p>
    <w:p>
      <w:pPr>
        <w:ind w:firstLine="698"/>
        <w:jc w:val="right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Таблиця 1.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8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08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color w:val="222222"/>
                <w:sz w:val="24"/>
                <w:szCs w:val="24"/>
                <w:lang w:val="uk-UA"/>
              </w:rPr>
            </w:pPr>
            <w:r>
              <w:rPr>
                <w:b/>
                <w:color w:val="222222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837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color w:val="222222"/>
                <w:sz w:val="24"/>
                <w:szCs w:val="24"/>
                <w:lang w:val="uk-UA"/>
              </w:rPr>
            </w:pPr>
            <w:r>
              <w:rPr>
                <w:b/>
                <w:color w:val="222222"/>
                <w:sz w:val="24"/>
                <w:szCs w:val="24"/>
                <w:lang w:val="uk-UA"/>
              </w:rPr>
              <w:t>Значення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Плановий обсяг товарообороту, тис. грн</w:t>
            </w:r>
          </w:p>
        </w:tc>
        <w:tc>
          <w:tcPr>
            <w:tcW w:w="1837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15304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Рівень торгівельної надбавки від реалізації товарів, %</w:t>
            </w:r>
          </w:p>
        </w:tc>
        <w:tc>
          <w:tcPr>
            <w:tcW w:w="1837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20,1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Рівень транспортних витрат, %</w:t>
            </w:r>
          </w:p>
        </w:tc>
        <w:tc>
          <w:tcPr>
            <w:tcW w:w="1837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1,41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Період обороту товарних запасів, що склався у звітному періоді, днів</w:t>
            </w:r>
          </w:p>
        </w:tc>
        <w:tc>
          <w:tcPr>
            <w:tcW w:w="1837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Очікувана зміна періоду обороту товарних запасів з урахуванням факторів зовнішнього середовища, днів</w:t>
            </w:r>
          </w:p>
        </w:tc>
        <w:tc>
          <w:tcPr>
            <w:tcW w:w="1837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Інші запаси матеріальних оборотних активів, тис. грн</w:t>
            </w:r>
          </w:p>
        </w:tc>
        <w:tc>
          <w:tcPr>
            <w:tcW w:w="1837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Період обороту дебіторської заборгованості, що склався у звітному періоді, днів</w:t>
            </w:r>
          </w:p>
        </w:tc>
        <w:tc>
          <w:tcPr>
            <w:tcW w:w="1837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12,3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Очікувана зміна періоду обороту дебіторської заборгованості з врахуванням впливу факторів зовнішнього оточення, днів</w:t>
            </w:r>
          </w:p>
        </w:tc>
        <w:tc>
          <w:tcPr>
            <w:tcW w:w="1837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Період погашення кредиторської заборгованості, що склався, днів</w:t>
            </w:r>
          </w:p>
        </w:tc>
        <w:tc>
          <w:tcPr>
            <w:tcW w:w="1837" w:type="dxa"/>
            <w:vAlign w:val="center"/>
          </w:tcPr>
          <w:p>
            <w:pPr>
              <w:spacing w:after="0" w:line="240" w:lineRule="auto"/>
              <w:ind w:left="0" w:firstLine="0"/>
              <w:jc w:val="righ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Очікуване скорочення періоду погашення кредиторської заборгованості з врахуванням впливу факторів зовнішнього оточення, днів</w:t>
            </w:r>
          </w:p>
        </w:tc>
        <w:tc>
          <w:tcPr>
            <w:tcW w:w="1837" w:type="dxa"/>
            <w:vAlign w:val="center"/>
          </w:tcPr>
          <w:p>
            <w:pPr>
              <w:spacing w:after="0" w:line="240" w:lineRule="auto"/>
              <w:ind w:left="0" w:firstLine="0"/>
              <w:jc w:val="righ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Потреба у грошовому запасі у касі, тис. грн</w:t>
            </w:r>
          </w:p>
        </w:tc>
        <w:tc>
          <w:tcPr>
            <w:tcW w:w="1837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Період зарахування торговельної виручки, днів</w:t>
            </w:r>
          </w:p>
        </w:tc>
        <w:tc>
          <w:tcPr>
            <w:tcW w:w="1837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Коефіцієнт грошових витрат (відносно товарообороту)</w:t>
            </w:r>
          </w:p>
        </w:tc>
        <w:tc>
          <w:tcPr>
            <w:tcW w:w="1837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0,86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Норматив створення резервного запасу грошових коштів, % до поточного запасу грошових коштів</w:t>
            </w:r>
          </w:p>
        </w:tc>
        <w:tc>
          <w:tcPr>
            <w:tcW w:w="1837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pStyle w:val="6"/>
              <w:rPr>
                <w:color w:val="222222"/>
                <w:lang w:val="uk-UA"/>
              </w:rPr>
            </w:pPr>
            <w:r>
              <w:rPr>
                <w:color w:val="222222"/>
                <w:lang w:val="uk-UA"/>
              </w:rPr>
              <w:t>Потреба в інших оборотних активах залишиться на рівні звітного кварталу, тис. грн</w:t>
            </w:r>
          </w:p>
        </w:tc>
        <w:tc>
          <w:tcPr>
            <w:tcW w:w="1837" w:type="dxa"/>
            <w:vAlign w:val="center"/>
          </w:tcPr>
          <w:p>
            <w:pPr>
              <w:pStyle w:val="6"/>
              <w:jc w:val="right"/>
              <w:rPr>
                <w:color w:val="222222"/>
                <w:lang w:val="uk-UA"/>
              </w:rPr>
            </w:pPr>
            <w:r>
              <w:rPr>
                <w:lang w:val="uk-UA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Фактичний обсяг оборотних активів на початок планового періоду, тис. грн</w:t>
            </w:r>
          </w:p>
        </w:tc>
        <w:tc>
          <w:tcPr>
            <w:tcW w:w="1837" w:type="dxa"/>
            <w:vAlign w:val="center"/>
          </w:tcPr>
          <w:p>
            <w:pPr>
              <w:spacing w:after="0" w:line="240" w:lineRule="auto"/>
              <w:ind w:left="0" w:firstLine="0"/>
              <w:jc w:val="righ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3203</w:t>
            </w:r>
          </w:p>
        </w:tc>
      </w:tr>
    </w:tbl>
    <w:p>
      <w:pPr>
        <w:jc w:val="center"/>
        <w:rPr>
          <w:sz w:val="24"/>
          <w:szCs w:val="24"/>
          <w:lang w:val="uk-UA"/>
        </w:rPr>
      </w:pPr>
    </w:p>
    <w:p>
      <w:pPr>
        <w:spacing w:after="0" w:line="240" w:lineRule="auto"/>
        <w:ind w:left="0" w:firstLine="0"/>
        <w:jc w:val="center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Розв’язання: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>1. Розрахунок рівня комерційного доходу (РКД):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 xml:space="preserve">РКД= </w:t>
      </w:r>
      <m:oMath>
        <m:f>
          <m:fPr>
            <m:ctrlPr>
              <w:rPr>
                <w:rFonts w:ascii="Cambria Math" w:hAnsi="Cambria Math"/>
                <w:b/>
                <w:i/>
                <w:color w:val="222222"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222222"/>
                <w:sz w:val="28"/>
                <w:szCs w:val="28"/>
                <w:lang w:val="uk-UA"/>
              </w:rPr>
              <m:t>Ртн</m:t>
            </m:r>
            <m:ctrlPr>
              <w:rPr>
                <w:rFonts w:ascii="Cambria Math" w:hAnsi="Cambria Math"/>
                <w:b/>
                <w:i/>
                <w:color w:val="222222"/>
                <w:sz w:val="28"/>
                <w:szCs w:val="28"/>
                <w:lang w:val="uk-UA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color w:val="222222"/>
                <w:sz w:val="28"/>
                <w:szCs w:val="28"/>
                <w:lang w:val="uk-UA"/>
              </w:rPr>
              <m:t>100+Ртн</m:t>
            </m:r>
            <m:ctrlPr>
              <w:rPr>
                <w:rFonts w:ascii="Cambria Math" w:hAnsi="Cambria Math"/>
                <w:b/>
                <w:i/>
                <w:color w:val="222222"/>
                <w:sz w:val="28"/>
                <w:szCs w:val="28"/>
                <w:lang w:val="uk-UA"/>
              </w:rPr>
            </m:ctrlPr>
          </m:den>
        </m:f>
      </m:oMath>
      <w:r>
        <w:rPr>
          <w:b/>
          <w:color w:val="222222"/>
          <w:sz w:val="24"/>
          <w:szCs w:val="24"/>
          <w:lang w:val="uk-UA"/>
        </w:rPr>
        <w:t xml:space="preserve"> х 100</w:t>
      </w:r>
      <w:r>
        <w:rPr>
          <w:color w:val="222222"/>
          <w:sz w:val="24"/>
          <w:szCs w:val="24"/>
          <w:lang w:val="uk-UA"/>
        </w:rPr>
        <w:t xml:space="preserve"> = 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де Ртн - рівень торговельної надбавки при реалізації товарів, %•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>2. Розрахунок планового обороту по собівартості (ТОс/впл):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>ТОс/впл =ТОпл( 100 - РКД + Ртв)</w:t>
      </w:r>
      <w:r>
        <w:rPr>
          <w:color w:val="222222"/>
          <w:sz w:val="24"/>
          <w:szCs w:val="24"/>
          <w:lang w:val="uk-UA"/>
        </w:rPr>
        <w:t xml:space="preserve"> = </w:t>
      </w:r>
    </w:p>
    <w:p>
      <w:pPr>
        <w:spacing w:after="0" w:line="240" w:lineRule="auto"/>
        <w:ind w:left="0" w:firstLine="0"/>
        <w:jc w:val="left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 xml:space="preserve">де ТОпл - плановий обсяг товарообороту, тис. грн; </w:t>
      </w:r>
    </w:p>
    <w:p>
      <w:pPr>
        <w:spacing w:after="0" w:line="240" w:lineRule="auto"/>
        <w:ind w:left="0" w:firstLine="0"/>
        <w:jc w:val="left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Ртв - рівень транспортних витрат, %.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>3. Розрахунок планового обсягу оборотних активів для формування товарних запасів (ТЗпл):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>ТЗпл</w:t>
      </w:r>
      <w:r>
        <w:rPr>
          <w:color w:val="222222"/>
          <w:sz w:val="24"/>
          <w:szCs w:val="24"/>
          <w:lang w:val="uk-UA"/>
        </w:rPr>
        <w:t xml:space="preserve"> = ТОс/впл (ПОтз + ∆ПОтз) = тис. грн,</w:t>
      </w:r>
    </w:p>
    <w:p>
      <w:pPr>
        <w:spacing w:after="0" w:line="240" w:lineRule="auto"/>
        <w:ind w:left="0" w:firstLine="0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 xml:space="preserve">де ПОтз -період обороту товарних запасів, що склався у звітному періоді, днів; </w:t>
      </w:r>
    </w:p>
    <w:p>
      <w:pPr>
        <w:spacing w:after="0" w:line="240" w:lineRule="auto"/>
        <w:ind w:left="0" w:firstLine="0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∆ПОтз - очікувана зміна періоду обороту товарних запасів з урахуванням факторів зовнішнього середовища, днів.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 xml:space="preserve">4. Розрахунок матеріальних оборотних активів (МОАпл), разом: 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 xml:space="preserve">МОАпл = T3пл + ІЗМОАпл </w:t>
      </w:r>
      <w:r>
        <w:rPr>
          <w:color w:val="222222"/>
          <w:sz w:val="24"/>
          <w:szCs w:val="24"/>
          <w:lang w:val="uk-UA"/>
        </w:rPr>
        <w:t>=  тис грн.</w:t>
      </w:r>
    </w:p>
    <w:p>
      <w:pPr>
        <w:pStyle w:val="6"/>
        <w:rPr>
          <w:color w:val="222222"/>
          <w:lang w:val="uk-UA"/>
        </w:rPr>
      </w:pPr>
      <w:r>
        <w:rPr>
          <w:color w:val="222222"/>
          <w:lang w:val="uk-UA"/>
        </w:rPr>
        <w:t>де ІЗМОАпл - інші запаси матеріальних оборотних активів, тис. грн.</w:t>
      </w:r>
    </w:p>
    <w:p>
      <w:pPr>
        <w:pStyle w:val="6"/>
        <w:jc w:val="both"/>
        <w:rPr>
          <w:b/>
          <w:color w:val="222222"/>
          <w:lang w:val="uk-UA"/>
        </w:rPr>
      </w:pPr>
      <w:r>
        <w:rPr>
          <w:b/>
          <w:color w:val="222222"/>
          <w:lang w:val="uk-UA"/>
        </w:rPr>
        <w:t>5. Розрахунок оборотних активів для формування дебіторської заборгованості (ДЗпл):</w:t>
      </w:r>
    </w:p>
    <w:p>
      <w:pPr>
        <w:pStyle w:val="6"/>
        <w:rPr>
          <w:b/>
          <w:color w:val="222222"/>
          <w:lang w:val="uk-UA"/>
        </w:rPr>
      </w:pPr>
      <w:r>
        <w:rPr>
          <w:b/>
          <w:color w:val="222222"/>
          <w:lang w:val="uk-UA"/>
        </w:rPr>
        <w:t xml:space="preserve">ДЗпл =ТОпл х (ПОдз+ ∆ПОдз) / 90 </w:t>
      </w:r>
      <w:r>
        <w:rPr>
          <w:color w:val="222222"/>
          <w:lang w:val="uk-UA"/>
        </w:rPr>
        <w:t>= тис. грн.</w:t>
      </w:r>
    </w:p>
    <w:p>
      <w:pPr>
        <w:pStyle w:val="6"/>
        <w:jc w:val="both"/>
        <w:rPr>
          <w:color w:val="222222"/>
          <w:lang w:val="uk-UA"/>
        </w:rPr>
      </w:pPr>
      <w:r>
        <w:rPr>
          <w:color w:val="222222"/>
          <w:lang w:val="uk-UA"/>
        </w:rPr>
        <w:t xml:space="preserve">де ПОдз -період обороту дебіторської заборгованості, що склався у звітному періоді, днів; </w:t>
      </w:r>
      <w:r>
        <w:rPr>
          <w:b/>
          <w:color w:val="222222"/>
          <w:lang w:val="uk-UA"/>
        </w:rPr>
        <w:t>∆</w:t>
      </w:r>
      <w:r>
        <w:rPr>
          <w:color w:val="222222"/>
          <w:lang w:val="uk-UA"/>
        </w:rPr>
        <w:t>ПОдз - очікувана зміна періоду обороту дебіторської заборгованості з врахуванням впливу факторів зовнішнього оточення, днів.</w:t>
      </w:r>
    </w:p>
    <w:p>
      <w:pPr>
        <w:pStyle w:val="6"/>
        <w:jc w:val="both"/>
        <w:rPr>
          <w:b/>
          <w:color w:val="222222"/>
          <w:lang w:val="uk-UA"/>
        </w:rPr>
      </w:pPr>
      <w:r>
        <w:rPr>
          <w:b/>
          <w:color w:val="222222"/>
          <w:lang w:val="uk-UA"/>
        </w:rPr>
        <w:t>6. Розрахунок грошових коштів у касі (ГКк). Сума грошових коштів у касі визначається, виходячи з потреби у грошовому запасі за умовою:</w:t>
      </w:r>
    </w:p>
    <w:p>
      <w:pPr>
        <w:pStyle w:val="6"/>
        <w:rPr>
          <w:color w:val="222222"/>
          <w:lang w:val="uk-UA"/>
        </w:rPr>
      </w:pPr>
      <w:r>
        <w:rPr>
          <w:b/>
          <w:color w:val="222222"/>
          <w:lang w:val="uk-UA"/>
        </w:rPr>
        <w:t>ГКк</w:t>
      </w:r>
      <w:r>
        <w:rPr>
          <w:color w:val="222222"/>
          <w:lang w:val="uk-UA"/>
        </w:rPr>
        <w:t xml:space="preserve"> = 6,8 тис. грн.</w:t>
      </w:r>
    </w:p>
    <w:p>
      <w:pPr>
        <w:pStyle w:val="6"/>
        <w:rPr>
          <w:b/>
          <w:color w:val="222222"/>
          <w:lang w:val="uk-UA"/>
        </w:rPr>
      </w:pPr>
      <w:r>
        <w:rPr>
          <w:b/>
          <w:color w:val="222222"/>
          <w:lang w:val="uk-UA"/>
        </w:rPr>
        <w:t>7. Розрахунок грошових коштів у дорозі (ГКд):</w:t>
      </w:r>
    </w:p>
    <w:p>
      <w:pPr>
        <w:pStyle w:val="6"/>
        <w:rPr>
          <w:color w:val="222222"/>
          <w:lang w:val="uk-UA"/>
        </w:rPr>
      </w:pPr>
      <w:r>
        <w:rPr>
          <w:b/>
          <w:color w:val="222222"/>
          <w:lang w:val="uk-UA"/>
        </w:rPr>
        <w:t>ГКд = ТОпл х ПЗТВ / 90</w:t>
      </w:r>
      <w:r>
        <w:rPr>
          <w:color w:val="222222"/>
          <w:lang w:val="uk-UA"/>
        </w:rPr>
        <w:t xml:space="preserve"> =  тис. грн,</w:t>
      </w:r>
    </w:p>
    <w:p>
      <w:pPr>
        <w:pStyle w:val="6"/>
        <w:rPr>
          <w:color w:val="222222"/>
          <w:lang w:val="uk-UA"/>
        </w:rPr>
      </w:pPr>
      <w:r>
        <w:rPr>
          <w:color w:val="222222"/>
          <w:lang w:val="uk-UA"/>
        </w:rPr>
        <w:t>де ПЗТВ - період зарахування торговельної виручки, днів.</w:t>
      </w:r>
    </w:p>
    <w:p>
      <w:pPr>
        <w:pStyle w:val="6"/>
        <w:rPr>
          <w:b/>
          <w:color w:val="222222"/>
          <w:lang w:val="uk-UA"/>
        </w:rPr>
      </w:pPr>
      <w:r>
        <w:rPr>
          <w:b/>
          <w:color w:val="222222"/>
          <w:lang w:val="uk-UA"/>
        </w:rPr>
        <w:t>8. Розрахунок тривалості операційного циклу (ОЦпл):</w:t>
      </w:r>
    </w:p>
    <w:p>
      <w:pPr>
        <w:pStyle w:val="6"/>
        <w:rPr>
          <w:color w:val="222222"/>
          <w:lang w:val="uk-UA"/>
        </w:rPr>
      </w:pPr>
      <w:r>
        <w:rPr>
          <w:b/>
          <w:color w:val="222222"/>
          <w:lang w:val="uk-UA"/>
        </w:rPr>
        <w:t>ОЦпл = ПОтз + ∆ПОтз + ПОдз + ∆ПОдз</w:t>
      </w:r>
      <w:r>
        <w:rPr>
          <w:color w:val="222222"/>
          <w:lang w:val="uk-UA"/>
        </w:rPr>
        <w:t xml:space="preserve">  = днів.</w:t>
      </w:r>
    </w:p>
    <w:p>
      <w:pPr>
        <w:pStyle w:val="6"/>
        <w:rPr>
          <w:b/>
          <w:color w:val="222222"/>
          <w:lang w:val="uk-UA"/>
        </w:rPr>
      </w:pPr>
      <w:r>
        <w:rPr>
          <w:b/>
          <w:color w:val="222222"/>
          <w:lang w:val="uk-UA"/>
        </w:rPr>
        <w:t>9. Розрахунок тривалості фінансового циклу (ФЦпл):</w:t>
      </w:r>
    </w:p>
    <w:p>
      <w:pPr>
        <w:pStyle w:val="6"/>
        <w:rPr>
          <w:color w:val="222222"/>
          <w:lang w:val="uk-UA"/>
        </w:rPr>
      </w:pPr>
      <w:r>
        <w:rPr>
          <w:b/>
          <w:color w:val="222222"/>
          <w:lang w:val="uk-UA"/>
        </w:rPr>
        <w:t>ФЦпл = ОЦпл - (ПОкз+∆ПОкз)</w:t>
      </w:r>
      <w:r>
        <w:rPr>
          <w:color w:val="222222"/>
          <w:lang w:val="uk-UA"/>
        </w:rPr>
        <w:t xml:space="preserve">  = днів,</w:t>
      </w:r>
    </w:p>
    <w:p>
      <w:pPr>
        <w:pStyle w:val="6"/>
        <w:jc w:val="both"/>
        <w:rPr>
          <w:color w:val="222222"/>
          <w:lang w:val="uk-UA"/>
        </w:rPr>
      </w:pPr>
      <w:r>
        <w:rPr>
          <w:color w:val="222222"/>
          <w:lang w:val="uk-UA"/>
        </w:rPr>
        <w:t xml:space="preserve">де ПОкз -період погашення (обороту) кредиторської заборгованості, що склався, днів; </w:t>
      </w:r>
      <w:r>
        <w:rPr>
          <w:b/>
          <w:color w:val="222222"/>
          <w:lang w:val="uk-UA"/>
        </w:rPr>
        <w:t>∆</w:t>
      </w:r>
      <w:r>
        <w:rPr>
          <w:color w:val="222222"/>
          <w:lang w:val="uk-UA"/>
        </w:rPr>
        <w:t>ПОкз -очікуване скорочення періоду погашення (обороту) кредиторської заборгованості з врахуванням впливу факторів зовнішнього оточення, днів.</w:t>
      </w:r>
    </w:p>
    <w:p>
      <w:pPr>
        <w:pStyle w:val="6"/>
        <w:jc w:val="both"/>
        <w:rPr>
          <w:b/>
          <w:color w:val="222222"/>
          <w:lang w:val="uk-UA"/>
        </w:rPr>
      </w:pPr>
      <w:r>
        <w:rPr>
          <w:b/>
          <w:color w:val="222222"/>
          <w:lang w:val="uk-UA"/>
        </w:rPr>
        <w:t>10. Розрахунок поточного запасу грошових активів (ГКпот). Оскільки тривалість фінансового циклу від'ємна, то:</w:t>
      </w:r>
    </w:p>
    <w:p>
      <w:pPr>
        <w:pStyle w:val="6"/>
        <w:rPr>
          <w:color w:val="222222"/>
          <w:lang w:val="uk-UA"/>
        </w:rPr>
      </w:pPr>
      <w:r>
        <w:rPr>
          <w:b/>
          <w:color w:val="222222"/>
          <w:lang w:val="uk-UA"/>
        </w:rPr>
        <w:t>ГКпот = ТОпл х КГВ /90</w:t>
      </w:r>
      <w:r>
        <w:rPr>
          <w:color w:val="222222"/>
          <w:lang w:val="uk-UA"/>
        </w:rPr>
        <w:t xml:space="preserve"> =  тис. грн,</w:t>
      </w:r>
    </w:p>
    <w:p>
      <w:pPr>
        <w:pStyle w:val="6"/>
        <w:rPr>
          <w:color w:val="222222"/>
          <w:lang w:val="uk-UA"/>
        </w:rPr>
      </w:pPr>
      <w:r>
        <w:rPr>
          <w:color w:val="222222"/>
          <w:lang w:val="uk-UA"/>
        </w:rPr>
        <w:t>де КГВ - коефіцієнт грошових витрат (відносно товарообороту).</w:t>
      </w:r>
    </w:p>
    <w:p>
      <w:pPr>
        <w:pStyle w:val="6"/>
        <w:rPr>
          <w:b/>
          <w:color w:val="222222"/>
          <w:lang w:val="uk-UA"/>
        </w:rPr>
      </w:pPr>
      <w:r>
        <w:rPr>
          <w:b/>
          <w:color w:val="222222"/>
          <w:lang w:val="uk-UA"/>
        </w:rPr>
        <w:t>11. Розрахунок страхового запасу грошових активів (ГКстр):</w:t>
      </w:r>
    </w:p>
    <w:p>
      <w:pPr>
        <w:pStyle w:val="6"/>
        <w:rPr>
          <w:color w:val="222222"/>
          <w:lang w:val="uk-UA"/>
        </w:rPr>
      </w:pPr>
      <w:r>
        <w:rPr>
          <w:b/>
          <w:color w:val="222222"/>
          <w:lang w:val="uk-UA"/>
        </w:rPr>
        <w:t>ГКстр = ГКпот х Нсрз</w:t>
      </w:r>
      <w:r>
        <w:rPr>
          <w:color w:val="222222"/>
          <w:lang w:val="uk-UA"/>
        </w:rPr>
        <w:t xml:space="preserve"> =  тис. грн,</w:t>
      </w:r>
    </w:p>
    <w:p>
      <w:pPr>
        <w:pStyle w:val="6"/>
        <w:rPr>
          <w:color w:val="222222"/>
          <w:lang w:val="uk-UA"/>
        </w:rPr>
      </w:pPr>
      <w:r>
        <w:rPr>
          <w:color w:val="222222"/>
          <w:lang w:val="uk-UA"/>
        </w:rPr>
        <w:t>де Нсрз -норматив створення резервного запасу грошових коштів, %.</w:t>
      </w:r>
    </w:p>
    <w:p>
      <w:pPr>
        <w:pStyle w:val="6"/>
        <w:rPr>
          <w:b/>
          <w:color w:val="222222"/>
          <w:lang w:val="uk-UA"/>
        </w:rPr>
      </w:pPr>
      <w:r>
        <w:rPr>
          <w:b/>
          <w:color w:val="222222"/>
          <w:lang w:val="uk-UA"/>
        </w:rPr>
        <w:t>12. Розрахунок потреби у грошових активах (ГКпл), разом:</w:t>
      </w:r>
    </w:p>
    <w:p>
      <w:pPr>
        <w:pStyle w:val="6"/>
        <w:rPr>
          <w:color w:val="222222"/>
          <w:lang w:val="uk-UA"/>
        </w:rPr>
      </w:pPr>
      <w:r>
        <w:rPr>
          <w:b/>
          <w:color w:val="222222"/>
          <w:lang w:val="uk-UA"/>
        </w:rPr>
        <w:t>ГКпл = ГКк + ГКд + ГКпот + ГКстр</w:t>
      </w:r>
      <w:r>
        <w:rPr>
          <w:color w:val="222222"/>
          <w:lang w:val="uk-UA"/>
        </w:rPr>
        <w:t xml:space="preserve">  = тис. грн.</w:t>
      </w:r>
    </w:p>
    <w:p>
      <w:pPr>
        <w:pStyle w:val="6"/>
        <w:rPr>
          <w:b/>
          <w:color w:val="222222"/>
          <w:lang w:val="uk-UA"/>
        </w:rPr>
      </w:pPr>
      <w:r>
        <w:rPr>
          <w:b/>
          <w:color w:val="222222"/>
          <w:lang w:val="uk-UA"/>
        </w:rPr>
        <w:t>13. Розрахунок загальної потреби в оборотних активах (ОАпл):</w:t>
      </w:r>
    </w:p>
    <w:p>
      <w:pPr>
        <w:pStyle w:val="6"/>
        <w:rPr>
          <w:color w:val="222222"/>
          <w:lang w:val="uk-UA"/>
        </w:rPr>
      </w:pPr>
      <w:r>
        <w:rPr>
          <w:b/>
          <w:color w:val="222222"/>
          <w:lang w:val="uk-UA"/>
        </w:rPr>
        <w:t xml:space="preserve">ОАпл = МОАпл +ДЗпл + ГКпл + ІОАпл </w:t>
      </w:r>
      <w:r>
        <w:rPr>
          <w:color w:val="222222"/>
          <w:lang w:val="uk-UA"/>
        </w:rPr>
        <w:t>= тис. грн.</w:t>
      </w:r>
    </w:p>
    <w:p>
      <w:pPr>
        <w:pStyle w:val="6"/>
        <w:rPr>
          <w:color w:val="222222"/>
          <w:lang w:val="uk-UA"/>
        </w:rPr>
      </w:pPr>
      <w:r>
        <w:rPr>
          <w:color w:val="222222"/>
          <w:lang w:val="uk-UA"/>
        </w:rPr>
        <w:t>де ІОАпл - потреба в інших оборотних активах залишиться на рівні звітного кварталу, тис. грн.</w:t>
      </w:r>
    </w:p>
    <w:p>
      <w:pPr>
        <w:pStyle w:val="6"/>
        <w:rPr>
          <w:b/>
          <w:color w:val="222222"/>
          <w:lang w:val="uk-UA"/>
        </w:rPr>
      </w:pPr>
      <w:r>
        <w:rPr>
          <w:b/>
          <w:color w:val="222222"/>
          <w:lang w:val="uk-UA"/>
        </w:rPr>
        <w:t>14. Розрахунок необхідного приросту оборотних активів за період (∆ОА):</w:t>
      </w:r>
    </w:p>
    <w:p>
      <w:pPr>
        <w:pStyle w:val="6"/>
        <w:rPr>
          <w:color w:val="222222"/>
          <w:lang w:val="uk-UA"/>
        </w:rPr>
      </w:pPr>
      <w:r>
        <w:rPr>
          <w:b/>
          <w:color w:val="222222"/>
          <w:lang w:val="uk-UA"/>
        </w:rPr>
        <w:t>∆ОА = 2(ОАпл - ОАф)</w:t>
      </w:r>
      <w:r>
        <w:rPr>
          <w:color w:val="222222"/>
          <w:lang w:val="uk-UA"/>
        </w:rPr>
        <w:t xml:space="preserve">  = тис. грн,</w:t>
      </w:r>
    </w:p>
    <w:p>
      <w:pPr>
        <w:pStyle w:val="6"/>
        <w:rPr>
          <w:color w:val="222222"/>
          <w:lang w:val="uk-UA"/>
        </w:rPr>
      </w:pPr>
      <w:r>
        <w:rPr>
          <w:color w:val="222222"/>
          <w:lang w:val="uk-UA"/>
        </w:rPr>
        <w:t>де ОАф - фактичний обсяг оборотних активів на початок планового періоду, тис. грн.</w:t>
      </w:r>
    </w:p>
    <w:p>
      <w:pPr>
        <w:pStyle w:val="2"/>
        <w:ind w:firstLine="708"/>
        <w:jc w:val="both"/>
        <w:rPr>
          <w:bCs w:val="0"/>
          <w:color w:val="222222"/>
          <w:sz w:val="24"/>
          <w:szCs w:val="24"/>
          <w:lang w:val="uk-UA"/>
        </w:rPr>
      </w:pPr>
    </w:p>
    <w:p>
      <w:pPr>
        <w:pStyle w:val="2"/>
        <w:ind w:firstLine="708"/>
        <w:jc w:val="both"/>
        <w:rPr>
          <w:bCs w:val="0"/>
          <w:color w:val="222222"/>
          <w:sz w:val="24"/>
          <w:szCs w:val="24"/>
          <w:lang w:val="uk-UA"/>
        </w:rPr>
        <w:sectPr>
          <w:pgSz w:w="11906" w:h="16838"/>
          <w:pgMar w:top="851" w:right="850" w:bottom="1134" w:left="1701" w:header="708" w:footer="708" w:gutter="0"/>
          <w:cols w:space="708" w:num="1"/>
          <w:docGrid w:linePitch="360" w:charSpace="0"/>
        </w:sectPr>
      </w:pPr>
    </w:p>
    <w:p>
      <w:pPr>
        <w:pStyle w:val="2"/>
        <w:spacing w:before="0" w:beforeAutospacing="0" w:after="0" w:afterAutospacing="0"/>
        <w:jc w:val="center"/>
        <w:rPr>
          <w:bCs w:val="0"/>
          <w:color w:val="222222"/>
          <w:sz w:val="28"/>
          <w:szCs w:val="28"/>
          <w:lang w:val="uk-UA"/>
        </w:rPr>
      </w:pPr>
      <w:r>
        <w:rPr>
          <w:bCs w:val="0"/>
          <w:color w:val="222222"/>
          <w:sz w:val="28"/>
          <w:szCs w:val="28"/>
          <w:lang w:val="uk-UA"/>
        </w:rPr>
        <w:t xml:space="preserve">Задача </w:t>
      </w:r>
      <w:r>
        <w:rPr>
          <w:rFonts w:hint="default"/>
          <w:bCs w:val="0"/>
          <w:color w:val="222222"/>
          <w:sz w:val="28"/>
          <w:szCs w:val="28"/>
          <w:lang w:val="ru-RU"/>
        </w:rPr>
        <w:t>4</w:t>
      </w:r>
      <w:r>
        <w:rPr>
          <w:bCs w:val="0"/>
          <w:color w:val="222222"/>
          <w:sz w:val="28"/>
          <w:szCs w:val="28"/>
          <w:lang w:val="uk-UA"/>
        </w:rPr>
        <w:t>.</w:t>
      </w:r>
    </w:p>
    <w:p>
      <w:pPr>
        <w:pStyle w:val="6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За даними табл. 1, 2 оцінити доцільність відволікання коштів у дебіторську заборгованість підприємства. Чи доцільно за таких умов розширювати практику кредитування покупців?</w:t>
      </w:r>
    </w:p>
    <w:p>
      <w:pPr>
        <w:pStyle w:val="6"/>
        <w:spacing w:before="0" w:beforeAutospacing="0" w:after="0" w:afterAutospacing="0"/>
        <w:jc w:val="right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Таблиця 1</w:t>
      </w:r>
    </w:p>
    <w:p>
      <w:pPr>
        <w:pStyle w:val="6"/>
        <w:spacing w:before="0" w:beforeAutospacing="0" w:after="0" w:afterAutospacing="0"/>
        <w:jc w:val="right"/>
        <w:rPr>
          <w:color w:val="222222"/>
          <w:lang w:val="uk-UA"/>
        </w:rPr>
      </w:pPr>
      <w:r>
        <w:rPr>
          <w:color w:val="222222"/>
          <w:sz w:val="28"/>
          <w:szCs w:val="28"/>
          <w:lang w:val="uk-UA"/>
        </w:rPr>
        <w:t>Інформація про обсяг дебіторської заборгованості</w:t>
      </w:r>
    </w:p>
    <w:tbl>
      <w:tblPr>
        <w:tblStyle w:val="4"/>
        <w:tblW w:w="9313" w:type="dxa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5"/>
        <w:gridCol w:w="1276"/>
        <w:gridCol w:w="1113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На 01.01 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На 01.04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На 01.07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Розрахунки з дебіторами:</w:t>
            </w:r>
          </w:p>
        </w:tc>
        <w:tc>
          <w:tcPr>
            <w:tcW w:w="3688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• за товари та послуги, строк сплати яких не настав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5881,4</w:t>
            </w:r>
          </w:p>
        </w:tc>
        <w:tc>
          <w:tcPr>
            <w:tcW w:w="1113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7528</w:t>
            </w:r>
          </w:p>
        </w:tc>
        <w:tc>
          <w:tcPr>
            <w:tcW w:w="129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• за товари та послуги, строк сплати яких настав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941</w:t>
            </w:r>
          </w:p>
        </w:tc>
        <w:tc>
          <w:tcPr>
            <w:tcW w:w="1113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1317</w:t>
            </w:r>
          </w:p>
        </w:tc>
        <w:tc>
          <w:tcPr>
            <w:tcW w:w="129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1396</w:t>
            </w:r>
          </w:p>
        </w:tc>
      </w:tr>
    </w:tbl>
    <w:p>
      <w:pPr>
        <w:spacing w:after="0" w:line="240" w:lineRule="auto"/>
        <w:ind w:left="0" w:firstLine="0"/>
        <w:jc w:val="right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Таблиця 2</w:t>
      </w:r>
    </w:p>
    <w:p>
      <w:pPr>
        <w:spacing w:after="0" w:line="240" w:lineRule="auto"/>
        <w:ind w:left="0" w:firstLine="0"/>
        <w:jc w:val="right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Додаткова інформація</w:t>
      </w:r>
    </w:p>
    <w:tbl>
      <w:tblPr>
        <w:tblStyle w:val="4"/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34"/>
        <w:gridCol w:w="1417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c>
          <w:tcPr>
            <w:tcW w:w="633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15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ІІ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Загальний обсяг товарообороту, тис. грн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112001</w:t>
            </w:r>
          </w:p>
        </w:tc>
        <w:tc>
          <w:tcPr>
            <w:tcW w:w="15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116481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Частка товарообороту, що реалізується на умовах споживчого та комерційного кредиту, %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10,1</w:t>
            </w:r>
          </w:p>
        </w:tc>
        <w:tc>
          <w:tcPr>
            <w:tcW w:w="15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14,1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Рівень рентабельності товарообороту, %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5,61</w:t>
            </w:r>
          </w:p>
        </w:tc>
        <w:tc>
          <w:tcPr>
            <w:tcW w:w="15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4,488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Середньозважена вартість капіталу, % річних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14,1</w:t>
            </w:r>
          </w:p>
        </w:tc>
        <w:tc>
          <w:tcPr>
            <w:tcW w:w="15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14,4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4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Коефіцієнт непогашення та списання на збитки простроченої дебіторської заборгованості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5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0,02</w:t>
            </w:r>
          </w:p>
        </w:tc>
      </w:tr>
    </w:tbl>
    <w:p>
      <w:pPr>
        <w:spacing w:before="100" w:beforeAutospacing="1" w:after="100" w:afterAutospacing="1" w:line="240" w:lineRule="auto"/>
        <w:ind w:left="0" w:firstLine="0"/>
        <w:jc w:val="center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>Розв'язання:</w:t>
      </w:r>
    </w:p>
    <w:p>
      <w:pPr>
        <w:spacing w:before="100" w:beforeAutospacing="1" w:after="100" w:afterAutospacing="1" w:line="240" w:lineRule="auto"/>
        <w:rPr>
          <w:b/>
          <w:color w:val="242424"/>
          <w:sz w:val="24"/>
          <w:szCs w:val="24"/>
          <w:lang w:val="uk-UA"/>
        </w:rPr>
      </w:pPr>
      <w:r>
        <w:rPr>
          <w:b/>
          <w:color w:val="242424"/>
          <w:sz w:val="24"/>
          <w:szCs w:val="24"/>
          <w:lang w:val="uk-UA"/>
        </w:rPr>
        <w:t xml:space="preserve">1. Розрахунок середнього обсягу дебіторської заборгованості: (ДЗІкв) </w:t>
      </w:r>
    </w:p>
    <w:p>
      <w:pPr>
        <w:spacing w:before="100" w:beforeAutospacing="1" w:after="100" w:afterAutospacing="1" w:line="240" w:lineRule="auto"/>
        <w:jc w:val="left"/>
        <w:rPr>
          <w:b/>
          <w:color w:val="242424"/>
          <w:sz w:val="24"/>
          <w:szCs w:val="24"/>
          <w:lang w:val="uk-UA"/>
        </w:rPr>
      </w:pPr>
      <w:r>
        <w:rPr>
          <w:b/>
          <w:color w:val="242424"/>
          <w:sz w:val="24"/>
          <w:szCs w:val="24"/>
          <w:lang w:val="uk-UA"/>
        </w:rPr>
        <w:t>І квартал: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ДЗІкв = тис. грн.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>II квартал: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ДЗІІкв = тис. грн.</w:t>
      </w:r>
    </w:p>
    <w:p>
      <w:pPr>
        <w:spacing w:before="100" w:beforeAutospacing="1" w:after="100" w:afterAutospacing="1" w:line="240" w:lineRule="auto"/>
        <w:ind w:left="0" w:firstLine="0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>2. Розрахунок додаткових прибутків, отриманих у результаті надання споживчого та комерційного кредиту (ДП):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>І квартал: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 xml:space="preserve">ДПІкв = ТОІкв х Частка ТОІкв / 100 х </w:t>
      </w:r>
      <w:r>
        <w:rPr>
          <w:b/>
          <w:color w:val="222222"/>
          <w:sz w:val="24"/>
          <w:szCs w:val="24"/>
          <w:lang w:val="en-US"/>
        </w:rPr>
        <w:t>R</w:t>
      </w:r>
      <w:r>
        <w:rPr>
          <w:b/>
          <w:color w:val="222222"/>
          <w:sz w:val="24"/>
          <w:szCs w:val="24"/>
          <w:lang w:val="uk-UA"/>
        </w:rPr>
        <w:t xml:space="preserve">ТОІкв </w:t>
      </w:r>
      <w:r>
        <w:rPr>
          <w:color w:val="222222"/>
          <w:sz w:val="24"/>
          <w:szCs w:val="24"/>
          <w:lang w:val="uk-UA"/>
        </w:rPr>
        <w:t>= тис. грн,</w:t>
      </w:r>
    </w:p>
    <w:p>
      <w:pPr>
        <w:spacing w:after="0" w:line="240" w:lineRule="auto"/>
        <w:ind w:left="0" w:firstLine="0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 xml:space="preserve">де ТОІкв - загальний обсяг товарообороту у 1 кварталі; </w:t>
      </w:r>
    </w:p>
    <w:p>
      <w:pPr>
        <w:spacing w:after="0" w:line="240" w:lineRule="auto"/>
        <w:ind w:left="0" w:firstLine="0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ЧасткаТОІкв - частка товарообороту, що реалізується на умовах споживчого та комерційного кредиту у І кварталі;</w:t>
      </w:r>
    </w:p>
    <w:p>
      <w:pPr>
        <w:spacing w:after="0" w:line="240" w:lineRule="auto"/>
        <w:ind w:left="0" w:firstLine="0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en-US"/>
        </w:rPr>
        <w:t>R</w:t>
      </w:r>
      <w:r>
        <w:rPr>
          <w:color w:val="222222"/>
          <w:sz w:val="24"/>
          <w:szCs w:val="24"/>
          <w:lang w:val="uk-UA"/>
        </w:rPr>
        <w:t>ТОІкв – рентабельність товарообороту у І кварталі.</w:t>
      </w:r>
    </w:p>
    <w:p>
      <w:pPr>
        <w:spacing w:before="100" w:beforeAutospacing="1" w:after="100" w:afterAutospacing="1" w:line="240" w:lineRule="auto"/>
        <w:ind w:left="0" w:firstLine="0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>IІ квартал: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 xml:space="preserve">ДПІІкв = ТОІІкв х Частка ТОІІкв / 100 х </w:t>
      </w:r>
      <w:r>
        <w:rPr>
          <w:b/>
          <w:color w:val="222222"/>
          <w:sz w:val="24"/>
          <w:szCs w:val="24"/>
          <w:lang w:val="en-US"/>
        </w:rPr>
        <w:t>R</w:t>
      </w:r>
      <w:r>
        <w:rPr>
          <w:b/>
          <w:color w:val="222222"/>
          <w:sz w:val="24"/>
          <w:szCs w:val="24"/>
          <w:lang w:val="uk-UA"/>
        </w:rPr>
        <w:t xml:space="preserve">ТОІІкв </w:t>
      </w:r>
      <w:r>
        <w:rPr>
          <w:color w:val="222222"/>
          <w:sz w:val="24"/>
          <w:szCs w:val="24"/>
          <w:lang w:val="uk-UA"/>
        </w:rPr>
        <w:t>= тис. грн,</w:t>
      </w:r>
    </w:p>
    <w:p>
      <w:pPr>
        <w:spacing w:after="0" w:line="240" w:lineRule="auto"/>
        <w:ind w:left="0" w:firstLine="0"/>
        <w:jc w:val="left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 xml:space="preserve">де ТОІІкв - загальний обсяг товарообороту у II кварталі; </w:t>
      </w:r>
    </w:p>
    <w:p>
      <w:pPr>
        <w:spacing w:after="0" w:line="240" w:lineRule="auto"/>
        <w:ind w:left="0" w:firstLine="0"/>
        <w:jc w:val="left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ЧасткаТОІІкв - частка товарообороту, що реалізується на умовах споживчого та комерційного кредиту у II кварталі.</w:t>
      </w:r>
    </w:p>
    <w:p>
      <w:pPr>
        <w:spacing w:after="0" w:line="240" w:lineRule="auto"/>
        <w:ind w:left="0" w:firstLine="0"/>
        <w:jc w:val="left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en-US"/>
        </w:rPr>
        <w:t>R</w:t>
      </w:r>
      <w:r>
        <w:rPr>
          <w:color w:val="222222"/>
          <w:sz w:val="24"/>
          <w:szCs w:val="24"/>
          <w:lang w:val="uk-UA"/>
        </w:rPr>
        <w:t>ТОІІкв - рентабельність товарообороту у II кварталі.</w:t>
      </w:r>
    </w:p>
    <w:p>
      <w:pPr>
        <w:spacing w:before="100" w:beforeAutospacing="1" w:after="100" w:afterAutospacing="1" w:line="240" w:lineRule="auto"/>
        <w:ind w:left="0" w:firstLine="0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>3. Розрахунок додаткових витрат внаслідок відволікання коштів у дебіторську заборгованість (ДВ):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>І квартал: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 xml:space="preserve">ДВІкв = </w:t>
      </w:r>
      <m:oMath>
        <m:f>
          <m:fPr>
            <m:ctrlPr>
              <w:rPr>
                <w:rFonts w:ascii="Cambria Math" w:hAnsi="Cambria Math"/>
                <w:b/>
                <w:i/>
                <w:color w:val="222222"/>
                <w:sz w:val="24"/>
                <w:szCs w:val="24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222222"/>
                <w:sz w:val="24"/>
                <w:szCs w:val="24"/>
                <w:lang w:val="uk-UA"/>
              </w:rPr>
              <m:t>ДЗІкв х</m:t>
            </m:r>
            <m:f>
              <m:fPr>
                <m:ctrlPr>
                  <w:rPr>
                    <w:rFonts w:ascii="Cambria Math" w:hAnsi="Cambria Math"/>
                    <w:b/>
                    <w:color w:val="222222"/>
                    <w:sz w:val="24"/>
                    <w:szCs w:val="24"/>
                    <w:lang w:val="uk-UA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lang w:val="uk-UA"/>
                  </w:rPr>
                  <m:t>WACCІкв</m:t>
                </m:r>
                <m:ctrlPr>
                  <w:rPr>
                    <w:rFonts w:ascii="Cambria Math" w:hAnsi="Cambria Math"/>
                    <w:b/>
                    <w:color w:val="222222"/>
                    <w:sz w:val="24"/>
                    <w:szCs w:val="24"/>
                    <w:lang w:val="uk-UA"/>
                  </w:rPr>
                </m:ctrlP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lang w:val="uk-UA"/>
                  </w:rPr>
                  <m:t>100</m:t>
                </m:r>
                <m:ctrlPr>
                  <w:rPr>
                    <w:rFonts w:ascii="Cambria Math" w:hAnsi="Cambria Math"/>
                    <w:b/>
                    <w:color w:val="222222"/>
                    <w:sz w:val="24"/>
                    <w:szCs w:val="24"/>
                    <w:lang w:val="uk-UA"/>
                  </w:rPr>
                </m:ctrlPr>
              </m:den>
            </m:f>
            <m:ctrlPr>
              <w:rPr>
                <w:rFonts w:ascii="Cambria Math" w:hAnsi="Cambria Math"/>
                <w:b/>
                <w:i/>
                <w:color w:val="222222"/>
                <w:sz w:val="24"/>
                <w:szCs w:val="24"/>
                <w:lang w:val="uk-UA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color w:val="222222"/>
                <w:sz w:val="24"/>
                <w:szCs w:val="24"/>
                <w:lang w:val="uk-UA"/>
              </w:rPr>
              <m:t>365</m:t>
            </m:r>
            <m:ctrlPr>
              <w:rPr>
                <w:rFonts w:ascii="Cambria Math" w:hAnsi="Cambria Math"/>
                <w:b/>
                <w:i/>
                <w:color w:val="222222"/>
                <w:sz w:val="24"/>
                <w:szCs w:val="24"/>
                <w:lang w:val="uk-UA"/>
              </w:rPr>
            </m:ctrlPr>
          </m:den>
        </m:f>
      </m:oMath>
      <w:r>
        <w:rPr>
          <w:b/>
          <w:color w:val="222222"/>
          <w:sz w:val="24"/>
          <w:szCs w:val="24"/>
          <w:lang w:val="uk-UA"/>
        </w:rPr>
        <w:t>х</w:t>
      </w:r>
      <m:oMath>
        <m:f>
          <m:fPr>
            <m:ctrlPr>
              <w:rPr>
                <w:rFonts w:ascii="Cambria Math" w:hAnsi="Cambria Math"/>
                <w:b/>
                <w:i/>
                <w:color w:val="222222"/>
                <w:sz w:val="24"/>
                <w:szCs w:val="24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222222"/>
                <w:sz w:val="24"/>
                <w:szCs w:val="24"/>
                <w:lang w:val="uk-UA"/>
              </w:rPr>
              <m:t>ДЗІкв х90</m:t>
            </m:r>
            <m:ctrlPr>
              <w:rPr>
                <w:rFonts w:ascii="Cambria Math" w:hAnsi="Cambria Math"/>
                <w:b/>
                <w:i/>
                <w:color w:val="222222"/>
                <w:sz w:val="24"/>
                <w:szCs w:val="24"/>
                <w:lang w:val="uk-UA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color w:val="222222"/>
                <w:sz w:val="24"/>
                <w:szCs w:val="24"/>
                <w:lang w:val="uk-UA"/>
              </w:rPr>
              <m:t>ТОІкв х ЧасткаТОІкв/100</m:t>
            </m:r>
            <m:ctrlPr>
              <w:rPr>
                <w:rFonts w:ascii="Cambria Math" w:hAnsi="Cambria Math"/>
                <w:b/>
                <w:i/>
                <w:color w:val="222222"/>
                <w:sz w:val="24"/>
                <w:szCs w:val="24"/>
                <w:lang w:val="uk-UA"/>
              </w:rPr>
            </m:ctrlPr>
          </m:den>
        </m:f>
      </m:oMath>
      <w:r>
        <w:rPr>
          <w:b/>
          <w:color w:val="222222"/>
          <w:sz w:val="24"/>
          <w:szCs w:val="24"/>
          <w:lang w:val="uk-UA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  <w:color w:val="222222"/>
                <w:sz w:val="24"/>
                <w:szCs w:val="24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222222"/>
                <w:sz w:val="24"/>
                <w:szCs w:val="24"/>
                <w:lang w:val="uk-UA"/>
              </w:rPr>
              <m:t>ДЗпрпочІкв+ДЗпркінІкв</m:t>
            </m:r>
            <m:ctrlPr>
              <w:rPr>
                <w:rFonts w:ascii="Cambria Math" w:hAnsi="Cambria Math"/>
                <w:b/>
                <w:i/>
                <w:color w:val="222222"/>
                <w:sz w:val="24"/>
                <w:szCs w:val="24"/>
                <w:lang w:val="uk-UA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color w:val="222222"/>
                <w:sz w:val="24"/>
                <w:szCs w:val="24"/>
                <w:lang w:val="uk-UA"/>
              </w:rPr>
              <m:t>2</m:t>
            </m:r>
            <m:ctrlPr>
              <w:rPr>
                <w:rFonts w:ascii="Cambria Math" w:hAnsi="Cambria Math"/>
                <w:b/>
                <w:i/>
                <w:color w:val="222222"/>
                <w:sz w:val="24"/>
                <w:szCs w:val="24"/>
                <w:lang w:val="uk-UA"/>
              </w:rPr>
            </m:ctrlPr>
          </m:den>
        </m:f>
      </m:oMath>
      <w:r>
        <w:rPr>
          <w:b/>
          <w:color w:val="222222"/>
          <w:sz w:val="24"/>
          <w:szCs w:val="24"/>
          <w:lang w:val="uk-UA"/>
        </w:rPr>
        <w:t xml:space="preserve"> х КНСІкв</w:t>
      </w:r>
    </w:p>
    <w:p>
      <w:pPr>
        <w:spacing w:after="0" w:line="240" w:lineRule="auto"/>
        <w:ind w:left="0" w:firstLine="0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де WACC - середньозважена вартість капіталу у І кварталі, % річних;</w:t>
      </w:r>
    </w:p>
    <w:p>
      <w:pPr>
        <w:spacing w:after="0" w:line="240" w:lineRule="auto"/>
        <w:ind w:left="0" w:firstLine="0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ДЗпрпочІкв -обсяг простроченої дебіторської заборгованості на початок І кварталу;</w:t>
      </w:r>
    </w:p>
    <w:p>
      <w:pPr>
        <w:spacing w:after="0" w:line="240" w:lineRule="auto"/>
        <w:ind w:left="0" w:firstLine="0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 xml:space="preserve">ДЗпркінІкв -обсяг простроченої дебіторської заборгованості на кінець І кварталу; </w:t>
      </w:r>
    </w:p>
    <w:p>
      <w:pPr>
        <w:spacing w:after="0" w:line="240" w:lineRule="auto"/>
        <w:ind w:left="0" w:firstLine="0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КНСІкв -коефіцієнт непогашення та списання на збитки простроченої дебіторської заборгованості у І кварталі.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>II квартал: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 xml:space="preserve">ДВІкв = </w:t>
      </w:r>
      <m:oMath>
        <m:f>
          <m:fPr>
            <m:ctrlPr>
              <w:rPr>
                <w:rFonts w:ascii="Cambria Math" w:hAnsi="Cambria Math"/>
                <w:b/>
                <w:i/>
                <w:color w:val="222222"/>
                <w:sz w:val="24"/>
                <w:szCs w:val="24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222222"/>
                <w:sz w:val="24"/>
                <w:szCs w:val="24"/>
                <w:lang w:val="uk-UA"/>
              </w:rPr>
              <m:t>ДЗІІкв х</m:t>
            </m:r>
            <m:f>
              <m:fPr>
                <m:ctrlPr>
                  <w:rPr>
                    <w:rFonts w:ascii="Cambria Math" w:hAnsi="Cambria Math"/>
                    <w:b/>
                    <w:color w:val="222222"/>
                    <w:sz w:val="24"/>
                    <w:szCs w:val="24"/>
                    <w:lang w:val="uk-UA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lang w:val="uk-UA"/>
                  </w:rPr>
                  <m:t>WACCІІкв</m:t>
                </m:r>
                <m:ctrlPr>
                  <w:rPr>
                    <w:rFonts w:ascii="Cambria Math" w:hAnsi="Cambria Math"/>
                    <w:b/>
                    <w:color w:val="222222"/>
                    <w:sz w:val="24"/>
                    <w:szCs w:val="24"/>
                    <w:lang w:val="uk-UA"/>
                  </w:rPr>
                </m:ctrlP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lang w:val="uk-UA"/>
                  </w:rPr>
                  <m:t>100</m:t>
                </m:r>
                <m:ctrlPr>
                  <w:rPr>
                    <w:rFonts w:ascii="Cambria Math" w:hAnsi="Cambria Math"/>
                    <w:b/>
                    <w:color w:val="222222"/>
                    <w:sz w:val="24"/>
                    <w:szCs w:val="24"/>
                    <w:lang w:val="uk-UA"/>
                  </w:rPr>
                </m:ctrlPr>
              </m:den>
            </m:f>
            <m:ctrlPr>
              <w:rPr>
                <w:rFonts w:ascii="Cambria Math" w:hAnsi="Cambria Math"/>
                <w:b/>
                <w:i/>
                <w:color w:val="222222"/>
                <w:sz w:val="24"/>
                <w:szCs w:val="24"/>
                <w:lang w:val="uk-UA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color w:val="222222"/>
                <w:sz w:val="24"/>
                <w:szCs w:val="24"/>
                <w:lang w:val="uk-UA"/>
              </w:rPr>
              <m:t>365</m:t>
            </m:r>
            <m:ctrlPr>
              <w:rPr>
                <w:rFonts w:ascii="Cambria Math" w:hAnsi="Cambria Math"/>
                <w:b/>
                <w:i/>
                <w:color w:val="222222"/>
                <w:sz w:val="24"/>
                <w:szCs w:val="24"/>
                <w:lang w:val="uk-UA"/>
              </w:rPr>
            </m:ctrlPr>
          </m:den>
        </m:f>
      </m:oMath>
      <w:r>
        <w:rPr>
          <w:b/>
          <w:color w:val="222222"/>
          <w:sz w:val="24"/>
          <w:szCs w:val="24"/>
          <w:lang w:val="uk-UA"/>
        </w:rPr>
        <w:t>х</w:t>
      </w:r>
      <m:oMath>
        <m:f>
          <m:fPr>
            <m:ctrlPr>
              <w:rPr>
                <w:rFonts w:ascii="Cambria Math" w:hAnsi="Cambria Math"/>
                <w:b/>
                <w:i/>
                <w:color w:val="222222"/>
                <w:sz w:val="24"/>
                <w:szCs w:val="24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222222"/>
                <w:sz w:val="24"/>
                <w:szCs w:val="24"/>
                <w:lang w:val="uk-UA"/>
              </w:rPr>
              <m:t>ДЗІІкв х90</m:t>
            </m:r>
            <m:ctrlPr>
              <w:rPr>
                <w:rFonts w:ascii="Cambria Math" w:hAnsi="Cambria Math"/>
                <w:b/>
                <w:i/>
                <w:color w:val="222222"/>
                <w:sz w:val="24"/>
                <w:szCs w:val="24"/>
                <w:lang w:val="uk-UA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color w:val="222222"/>
                <w:sz w:val="24"/>
                <w:szCs w:val="24"/>
                <w:lang w:val="uk-UA"/>
              </w:rPr>
              <m:t>ТОІІкв х ЧасткаТОІІкв/100</m:t>
            </m:r>
            <m:ctrlPr>
              <w:rPr>
                <w:rFonts w:ascii="Cambria Math" w:hAnsi="Cambria Math"/>
                <w:b/>
                <w:i/>
                <w:color w:val="222222"/>
                <w:sz w:val="24"/>
                <w:szCs w:val="24"/>
                <w:lang w:val="uk-UA"/>
              </w:rPr>
            </m:ctrlPr>
          </m:den>
        </m:f>
      </m:oMath>
      <w:r>
        <w:rPr>
          <w:b/>
          <w:color w:val="222222"/>
          <w:sz w:val="24"/>
          <w:szCs w:val="24"/>
          <w:lang w:val="uk-UA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  <w:color w:val="222222"/>
                <w:sz w:val="24"/>
                <w:szCs w:val="24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222222"/>
                <w:sz w:val="24"/>
                <w:szCs w:val="24"/>
                <w:lang w:val="uk-UA"/>
              </w:rPr>
              <m:t>ДЗпрпочІІкв+ДЗпркінІІкв</m:t>
            </m:r>
            <m:ctrlPr>
              <w:rPr>
                <w:rFonts w:ascii="Cambria Math" w:hAnsi="Cambria Math"/>
                <w:b/>
                <w:i/>
                <w:color w:val="222222"/>
                <w:sz w:val="24"/>
                <w:szCs w:val="24"/>
                <w:lang w:val="uk-UA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color w:val="222222"/>
                <w:sz w:val="24"/>
                <w:szCs w:val="24"/>
                <w:lang w:val="uk-UA"/>
              </w:rPr>
              <m:t>2</m:t>
            </m:r>
            <m:ctrlPr>
              <w:rPr>
                <w:rFonts w:ascii="Cambria Math" w:hAnsi="Cambria Math"/>
                <w:b/>
                <w:i/>
                <w:color w:val="222222"/>
                <w:sz w:val="24"/>
                <w:szCs w:val="24"/>
                <w:lang w:val="uk-UA"/>
              </w:rPr>
            </m:ctrlPr>
          </m:den>
        </m:f>
      </m:oMath>
      <w:r>
        <w:rPr>
          <w:b/>
          <w:color w:val="222222"/>
          <w:sz w:val="24"/>
          <w:szCs w:val="24"/>
          <w:lang w:val="uk-UA"/>
        </w:rPr>
        <w:t xml:space="preserve"> х КНСІкв</w:t>
      </w:r>
    </w:p>
    <w:p>
      <w:pPr>
        <w:spacing w:after="0" w:line="240" w:lineRule="auto"/>
        <w:ind w:left="0" w:firstLine="0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де WACC - середньозважена вартість капіталу у ІІ кварталі, % річних;</w:t>
      </w:r>
    </w:p>
    <w:p>
      <w:pPr>
        <w:spacing w:after="0" w:line="240" w:lineRule="auto"/>
        <w:ind w:left="0" w:firstLine="0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ДЗпрпочІкв -обсяг простроченої дебіторської заборгованості на початок ІІ кварталу;</w:t>
      </w:r>
    </w:p>
    <w:p>
      <w:pPr>
        <w:spacing w:after="0" w:line="240" w:lineRule="auto"/>
        <w:ind w:left="0" w:firstLine="0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 xml:space="preserve">ДЗпркінІкв -обсяг простроченої дебіторської заборгованості на кінець ІІ кварталу; </w:t>
      </w:r>
    </w:p>
    <w:p>
      <w:pPr>
        <w:spacing w:after="0" w:line="240" w:lineRule="auto"/>
        <w:ind w:left="0" w:firstLine="0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КНСІкв -коефіцієнт непогашення та списання на збитки простроченої дебіторської заборгованості у ІІ кварталі.</w:t>
      </w:r>
    </w:p>
    <w:p>
      <w:pPr>
        <w:spacing w:before="100" w:beforeAutospacing="1" w:after="100" w:afterAutospacing="1" w:line="240" w:lineRule="auto"/>
        <w:ind w:left="0" w:firstLine="0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 xml:space="preserve">4. Чистий ефект від відволікання коштів у дебіторську заборгованість (ЧЕ): </w:t>
      </w:r>
    </w:p>
    <w:p>
      <w:pPr>
        <w:spacing w:before="100" w:beforeAutospacing="1" w:after="100" w:afterAutospacing="1" w:line="240" w:lineRule="auto"/>
        <w:ind w:left="0" w:firstLine="0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>І квартал: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 xml:space="preserve">ЧЕІкв=ДПІкв - ДВІкв = тис.грн. 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b/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>ІІ квартал: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ЧЕІІкв = ДПІІкв - ДВІІкв = тис. грн.</w:t>
      </w:r>
    </w:p>
    <w:p>
      <w:pPr>
        <w:spacing w:before="100" w:beforeAutospacing="1" w:after="100" w:afterAutospacing="1" w:line="240" w:lineRule="auto"/>
        <w:ind w:left="0" w:firstLine="0"/>
        <w:jc w:val="left"/>
        <w:rPr>
          <w:color w:val="222222"/>
          <w:sz w:val="24"/>
          <w:szCs w:val="24"/>
          <w:lang w:val="uk-UA"/>
        </w:rPr>
      </w:pPr>
    </w:p>
    <w:p>
      <w:pPr>
        <w:spacing w:before="100" w:beforeAutospacing="1" w:after="100" w:afterAutospacing="1" w:line="240" w:lineRule="auto"/>
        <w:ind w:left="0" w:firstLine="0"/>
        <w:jc w:val="left"/>
        <w:rPr>
          <w:color w:val="222222"/>
          <w:sz w:val="24"/>
          <w:szCs w:val="24"/>
          <w:lang w:val="uk-UA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ind w:left="0" w:firstLine="0"/>
        <w:rPr>
          <w:sz w:val="28"/>
          <w:szCs w:val="28"/>
          <w:lang w:val="uk-UA"/>
        </w:rPr>
      </w:pPr>
      <w:r>
        <w:rPr>
          <w:b/>
          <w:color w:val="222222"/>
          <w:sz w:val="24"/>
          <w:szCs w:val="24"/>
          <w:lang w:val="uk-UA"/>
        </w:rPr>
        <w:t xml:space="preserve">Висновки: Кредитування покупців є економічно виправданим? </w:t>
      </w:r>
      <w:r>
        <w:rPr>
          <w:color w:val="222222"/>
          <w:sz w:val="24"/>
          <w:szCs w:val="24"/>
          <w:lang w:val="uk-UA"/>
        </w:rPr>
        <w:t xml:space="preserve">Так, оскільки чистий ефект від відволікання коштів у дебіторську заборгованість в обох кварталах мас додатне значення. </w:t>
      </w:r>
      <w:r>
        <w:rPr>
          <w:b/>
          <w:color w:val="222222"/>
          <w:sz w:val="24"/>
          <w:szCs w:val="24"/>
          <w:lang w:val="uk-UA"/>
        </w:rPr>
        <w:t xml:space="preserve">Практику кредитування покупців доцільно розширювати? </w:t>
      </w:r>
      <w:r>
        <w:rPr>
          <w:color w:val="222222"/>
          <w:sz w:val="24"/>
          <w:szCs w:val="24"/>
          <w:lang w:val="uk-UA"/>
        </w:rPr>
        <w:t>Так, оскільки чистий ефект від відволікання коштів у дебіторську заборгованість у II кварталі порівняно з І кварталом збільшився.</w:t>
      </w:r>
    </w:p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9" w:lineRule="auto"/>
      </w:pPr>
      <w:r>
        <w:separator/>
      </w:r>
    </w:p>
  </w:footnote>
  <w:footnote w:type="continuationSeparator" w:id="1">
    <w:p>
      <w:pPr>
        <w:spacing w:before="0" w:after="0" w:line="26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CA"/>
    <w:rsid w:val="000027A3"/>
    <w:rsid w:val="00034578"/>
    <w:rsid w:val="00040926"/>
    <w:rsid w:val="0006551F"/>
    <w:rsid w:val="00070B22"/>
    <w:rsid w:val="0007384F"/>
    <w:rsid w:val="00090698"/>
    <w:rsid w:val="000B63B3"/>
    <w:rsid w:val="000E1B0C"/>
    <w:rsid w:val="00110A60"/>
    <w:rsid w:val="00170B80"/>
    <w:rsid w:val="00196A95"/>
    <w:rsid w:val="001C0491"/>
    <w:rsid w:val="001E74D7"/>
    <w:rsid w:val="001F635B"/>
    <w:rsid w:val="00207732"/>
    <w:rsid w:val="00233CA5"/>
    <w:rsid w:val="002C7E25"/>
    <w:rsid w:val="002E7D69"/>
    <w:rsid w:val="00304B83"/>
    <w:rsid w:val="003117D5"/>
    <w:rsid w:val="00353EC6"/>
    <w:rsid w:val="00472E4B"/>
    <w:rsid w:val="004D13F8"/>
    <w:rsid w:val="00573AA3"/>
    <w:rsid w:val="005907B5"/>
    <w:rsid w:val="005D1BA2"/>
    <w:rsid w:val="00600839"/>
    <w:rsid w:val="00661683"/>
    <w:rsid w:val="006C4EBD"/>
    <w:rsid w:val="007209CA"/>
    <w:rsid w:val="007E04E6"/>
    <w:rsid w:val="007F5C3E"/>
    <w:rsid w:val="007F69F6"/>
    <w:rsid w:val="008676E3"/>
    <w:rsid w:val="00885D68"/>
    <w:rsid w:val="008860CA"/>
    <w:rsid w:val="00963FD9"/>
    <w:rsid w:val="009A1F25"/>
    <w:rsid w:val="00A056DA"/>
    <w:rsid w:val="00A22298"/>
    <w:rsid w:val="00A250A2"/>
    <w:rsid w:val="00A42457"/>
    <w:rsid w:val="00A52659"/>
    <w:rsid w:val="00AC1B2D"/>
    <w:rsid w:val="00AD3CFA"/>
    <w:rsid w:val="00AD7AFF"/>
    <w:rsid w:val="00AE3106"/>
    <w:rsid w:val="00AF0922"/>
    <w:rsid w:val="00AF224B"/>
    <w:rsid w:val="00B022F1"/>
    <w:rsid w:val="00B044AF"/>
    <w:rsid w:val="00B745FF"/>
    <w:rsid w:val="00BC105B"/>
    <w:rsid w:val="00BE3BB3"/>
    <w:rsid w:val="00BF3E4E"/>
    <w:rsid w:val="00C46952"/>
    <w:rsid w:val="00C57F7F"/>
    <w:rsid w:val="00C808A4"/>
    <w:rsid w:val="00D30B0D"/>
    <w:rsid w:val="00D55B2B"/>
    <w:rsid w:val="00D73D10"/>
    <w:rsid w:val="00D74E27"/>
    <w:rsid w:val="00DD405D"/>
    <w:rsid w:val="00DD43B1"/>
    <w:rsid w:val="00E0132C"/>
    <w:rsid w:val="00E0696B"/>
    <w:rsid w:val="00E12AB6"/>
    <w:rsid w:val="00E2797E"/>
    <w:rsid w:val="00E4397A"/>
    <w:rsid w:val="00E46277"/>
    <w:rsid w:val="00E73D2C"/>
    <w:rsid w:val="00EA67D2"/>
    <w:rsid w:val="00F06443"/>
    <w:rsid w:val="00F156B8"/>
    <w:rsid w:val="00F41FCA"/>
    <w:rsid w:val="00F8581C"/>
    <w:rsid w:val="00FD2F3D"/>
    <w:rsid w:val="077B2CA7"/>
    <w:rsid w:val="36894F05"/>
    <w:rsid w:val="61143E5D"/>
    <w:rsid w:val="7BF1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0" w:line="269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0"/>
      <w:szCs w:val="22"/>
      <w:lang w:val="ru-RU" w:eastAsia="ru-RU" w:bidi="ar-SA"/>
    </w:rPr>
  </w:style>
  <w:style w:type="paragraph" w:styleId="2">
    <w:name w:val="heading 1"/>
    <w:basedOn w:val="1"/>
    <w:link w:val="8"/>
    <w:qFormat/>
    <w:uiPriority w:val="9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styleId="7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9">
    <w:name w:val="Placeholder Text"/>
    <w:basedOn w:val="3"/>
    <w:semiHidden/>
    <w:qFormat/>
    <w:uiPriority w:val="99"/>
    <w:rPr>
      <w:color w:val="808080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D7B6-63ED-4537-81AB-1EC6A0BD35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2330</Words>
  <Characters>13283</Characters>
  <Lines>110</Lines>
  <Paragraphs>31</Paragraphs>
  <TotalTime>655</TotalTime>
  <ScaleCrop>false</ScaleCrop>
  <LinksUpToDate>false</LinksUpToDate>
  <CharactersWithSpaces>15582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2023-02-19T18:47:00Z</dcterms:created>
  <dc:creator>Пользователь</dc:creator>
  <cp:lastModifiedBy>Тетяна Біляк</cp:lastModifiedBy>
  <dcterms:modified xsi:type="dcterms:W3CDTF">2024-03-13T18:59:18Z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895B692041EB48F6BD4BBE72533D75B0_13</vt:lpwstr>
  </property>
</Properties>
</file>