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06A" w:rsidRPr="00877395" w:rsidRDefault="00EB406A" w:rsidP="00EB406A">
      <w:pPr>
        <w:widowControl/>
        <w:adjustRightInd/>
        <w:spacing w:line="240" w:lineRule="auto"/>
        <w:textAlignment w:val="auto"/>
        <w:rPr>
          <w:sz w:val="28"/>
          <w:szCs w:val="28"/>
          <w:lang w:val="uk-UA"/>
        </w:rPr>
      </w:pPr>
      <w:r w:rsidRPr="00877395">
        <w:rPr>
          <w:b/>
          <w:bCs/>
          <w:sz w:val="28"/>
          <w:szCs w:val="28"/>
          <w:lang w:val="uk-UA"/>
        </w:rPr>
        <w:t>Тема 7.</w:t>
      </w:r>
      <w:r w:rsidRPr="00877395">
        <w:rPr>
          <w:sz w:val="28"/>
          <w:szCs w:val="28"/>
          <w:lang w:val="uk-UA"/>
        </w:rPr>
        <w:t xml:space="preserve"> Школи структурної лінгвістики в західній Європі та Америці.</w:t>
      </w:r>
    </w:p>
    <w:p w:rsidR="00EB406A" w:rsidRPr="00877395" w:rsidRDefault="00EB406A" w:rsidP="00EB406A">
      <w:pPr>
        <w:widowControl/>
        <w:adjustRightInd/>
        <w:spacing w:line="240" w:lineRule="auto"/>
        <w:textAlignment w:val="auto"/>
        <w:rPr>
          <w:sz w:val="28"/>
          <w:szCs w:val="28"/>
          <w:lang w:val="uk-UA"/>
        </w:rPr>
      </w:pP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Франц Боас та його робота у межах дескриптивного напряму.</w:t>
      </w: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Лінгвістичні праці Е. Сепіра та Л. Блумфілда</w:t>
      </w: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Основні положення дескриптивної лінгвістики</w:t>
      </w: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Трансформаційний метод.</w:t>
      </w: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Основна концепція празького структуралізму. Представники школи та їх роботи.</w:t>
      </w: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Фонетика і фонологія у Празькому структуралізмі.</w:t>
      </w: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Типи опозицій у фонетиці. Поняття архіфонеми.</w:t>
      </w: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Підходи до мови і мовлення у пражців.</w:t>
      </w: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Актуальне членування речення (В. Матезіус, Ф. Данеш).</w:t>
      </w:r>
    </w:p>
    <w:p w:rsidR="00EB406A" w:rsidRPr="00877395" w:rsidRDefault="00EB406A" w:rsidP="00EB406A">
      <w:pPr>
        <w:widowControl/>
        <w:numPr>
          <w:ilvl w:val="0"/>
          <w:numId w:val="3"/>
        </w:numPr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Поняття функціональної перспективи речення у Я. Фірбаса. </w:t>
      </w:r>
    </w:p>
    <w:p w:rsidR="00EB406A" w:rsidRPr="00877395" w:rsidRDefault="00EB406A" w:rsidP="00EB406A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</w:p>
    <w:p w:rsidR="00EB406A" w:rsidRPr="00877395" w:rsidRDefault="00EB406A" w:rsidP="00EB406A">
      <w:pPr>
        <w:widowControl/>
        <w:adjustRightInd/>
        <w:spacing w:line="240" w:lineRule="auto"/>
        <w:jc w:val="center"/>
        <w:textAlignment w:val="auto"/>
        <w:rPr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>Індивідуальні завдання</w:t>
      </w:r>
    </w:p>
    <w:p w:rsidR="00EB406A" w:rsidRPr="00877395" w:rsidRDefault="00EB406A" w:rsidP="00EB406A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</w:p>
    <w:p w:rsidR="00EB406A" w:rsidRPr="00877395" w:rsidRDefault="00EB406A" w:rsidP="00EB406A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Підготувати усне повідомлення на одну із запропонованих тем:</w:t>
      </w:r>
    </w:p>
    <w:p w:rsidR="00EB406A" w:rsidRPr="00877395" w:rsidRDefault="00EB406A" w:rsidP="00EB406A">
      <w:pPr>
        <w:widowControl/>
        <w:numPr>
          <w:ilvl w:val="0"/>
          <w:numId w:val="4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Американська дескриптивна лінгвістика. </w:t>
      </w:r>
    </w:p>
    <w:p w:rsidR="00EB406A" w:rsidRPr="00877395" w:rsidRDefault="00EB406A" w:rsidP="00EB406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>Пріоритетні напрямки дослідження структурної лінгвістики.</w:t>
      </w:r>
    </w:p>
    <w:p w:rsidR="00EB406A" w:rsidRPr="00877395" w:rsidRDefault="00EB406A" w:rsidP="00EB406A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</w:p>
    <w:p w:rsidR="00EB406A" w:rsidRPr="00877395" w:rsidRDefault="00EB406A" w:rsidP="00EB406A">
      <w:pPr>
        <w:widowControl/>
        <w:adjustRightInd/>
        <w:spacing w:line="240" w:lineRule="auto"/>
        <w:jc w:val="left"/>
        <w:textAlignment w:val="auto"/>
        <w:rPr>
          <w:sz w:val="28"/>
          <w:szCs w:val="28"/>
          <w:lang w:val="uk-UA"/>
        </w:rPr>
      </w:pPr>
    </w:p>
    <w:p w:rsidR="00EB406A" w:rsidRPr="00877395" w:rsidRDefault="00EB406A" w:rsidP="00EB406A">
      <w:pPr>
        <w:keepNext/>
        <w:spacing w:line="240" w:lineRule="auto"/>
        <w:ind w:left="360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>Рекомендована література</w:t>
      </w:r>
    </w:p>
    <w:p w:rsidR="00EB406A" w:rsidRPr="00877395" w:rsidRDefault="00EB406A" w:rsidP="00EB406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877395">
        <w:rPr>
          <w:b/>
          <w:i/>
          <w:sz w:val="28"/>
          <w:szCs w:val="28"/>
          <w:lang w:val="uk-UA"/>
        </w:rPr>
        <w:t>Осн</w:t>
      </w:r>
      <w:r w:rsidRPr="00877395">
        <w:rPr>
          <w:b/>
          <w:i/>
          <w:color w:val="000000"/>
          <w:sz w:val="28"/>
          <w:szCs w:val="28"/>
          <w:lang w:val="uk-UA"/>
        </w:rPr>
        <w:t>овна література:</w:t>
      </w:r>
    </w:p>
    <w:p w:rsidR="00EB406A" w:rsidRPr="00877395" w:rsidRDefault="00EB406A" w:rsidP="00EB406A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Гайдаєнко І.В. (2019). Методичні рекомендації до самостійної роботи з дисципліни «Загальне мовознавство» з теми «Історія мовознавства. Структуральні школи» для студентів спеціальності 014.01 середня освіта (українська мова та література) 035.01 філологія (українська мова та література) (денної та заочної форм навчання). Айлант.</w:t>
      </w:r>
    </w:p>
    <w:p w:rsidR="00EB406A" w:rsidRPr="00877395" w:rsidRDefault="00EB406A" w:rsidP="00EB406A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Matthews P. (2003). A short history of structural linguistics. Cambridge university press. </w:t>
      </w:r>
    </w:p>
    <w:p w:rsidR="00EB406A" w:rsidRPr="00877395" w:rsidRDefault="00EB406A" w:rsidP="00EB406A">
      <w:pPr>
        <w:shd w:val="clear" w:color="auto" w:fill="FFFFFF"/>
        <w:tabs>
          <w:tab w:val="left" w:pos="142"/>
          <w:tab w:val="left" w:pos="851"/>
        </w:tabs>
        <w:spacing w:line="240" w:lineRule="auto"/>
        <w:jc w:val="center"/>
        <w:rPr>
          <w:b/>
          <w:color w:val="1D1B11"/>
          <w:sz w:val="28"/>
          <w:szCs w:val="28"/>
          <w:lang w:val="uk-UA"/>
        </w:rPr>
      </w:pPr>
      <w:r w:rsidRPr="00877395">
        <w:rPr>
          <w:b/>
          <w:i/>
          <w:color w:val="1D1B11"/>
          <w:sz w:val="28"/>
          <w:szCs w:val="28"/>
          <w:lang w:val="uk-UA"/>
        </w:rPr>
        <w:t>Додаткова література</w:t>
      </w:r>
      <w:r w:rsidRPr="00877395">
        <w:rPr>
          <w:b/>
          <w:color w:val="1D1B11"/>
          <w:sz w:val="28"/>
          <w:szCs w:val="28"/>
          <w:lang w:val="uk-UA"/>
        </w:rPr>
        <w:t>:</w:t>
      </w:r>
    </w:p>
    <w:p w:rsidR="00EB406A" w:rsidRPr="00877395" w:rsidRDefault="00EB406A" w:rsidP="00EB40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Арешенков Ю.О. (2006). Основи лінгвістичних досліджень: Матеріали до спецкурсу для студентів філологічних спеціальностей. КрДПУ.</w:t>
      </w:r>
    </w:p>
    <w:p w:rsidR="00EB406A" w:rsidRPr="00877395" w:rsidRDefault="00EB406A" w:rsidP="00EB40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Вінтонів, М. (2013). Актуальне членування речення і тексту: Формальні та функційні вияви. Донецький нац. ун-т.</w:t>
      </w:r>
    </w:p>
    <w:p w:rsidR="00EB406A" w:rsidRPr="00877395" w:rsidRDefault="00EB406A" w:rsidP="00EB40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Загнітко А. (2012). Словник сучасної лінгвістики: поняття і терміни. ДонНУ.</w:t>
      </w:r>
    </w:p>
    <w:p w:rsidR="00EB406A" w:rsidRPr="00877395" w:rsidRDefault="00EB406A" w:rsidP="00EB40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Савченко, Є.Ю. (2019). Фонетичні засоби актуалізації тематичного та рематичного компонентів речення в усному мовленні. Науковий вісник ПНПУ ім. К. Д. Ушинського, (28), 165–176.</w:t>
      </w:r>
    </w:p>
    <w:p w:rsidR="00EB406A" w:rsidRPr="00877395" w:rsidRDefault="00EB406A" w:rsidP="00EB40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lastRenderedPageBreak/>
        <w:t>Andrushenko, O. (2021). Information-structural theory from functional grammar perspective. In New horizons of philological science (pp. 1</w:t>
      </w:r>
      <w:r w:rsidRPr="00877395">
        <w:rPr>
          <w:b/>
          <w:sz w:val="28"/>
          <w:szCs w:val="28"/>
          <w:lang w:val="uk-UA"/>
        </w:rPr>
        <w:t>–</w:t>
      </w:r>
      <w:r w:rsidRPr="00877395">
        <w:rPr>
          <w:sz w:val="28"/>
          <w:szCs w:val="28"/>
          <w:lang w:val="uk-UA"/>
        </w:rPr>
        <w:t>30). Baltija Publishing.</w:t>
      </w:r>
    </w:p>
    <w:p w:rsidR="00EB406A" w:rsidRPr="00877395" w:rsidRDefault="00EB406A" w:rsidP="00EB40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Doležel L. (2015). Prague Linguistic Circle Theoretical Schools and Circles in the Twentieth-Century Humanities. Routledge.</w:t>
      </w:r>
    </w:p>
    <w:p w:rsidR="00EB406A" w:rsidRPr="00877395" w:rsidRDefault="00EB406A" w:rsidP="00EB40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highlight w:val="white"/>
          <w:lang w:val="uk-UA"/>
        </w:rPr>
        <w:t xml:space="preserve">Gramigna, R. (2016). Rethinking theoretical schools and circles in the 20th-century humanities. </w:t>
      </w:r>
      <w:r w:rsidRPr="00877395">
        <w:rPr>
          <w:sz w:val="28"/>
          <w:szCs w:val="28"/>
          <w:lang w:val="uk-UA"/>
        </w:rPr>
        <w:t>Sign Systems Studies</w:t>
      </w:r>
      <w:r w:rsidRPr="00877395">
        <w:rPr>
          <w:sz w:val="28"/>
          <w:szCs w:val="28"/>
          <w:highlight w:val="white"/>
          <w:lang w:val="uk-UA"/>
        </w:rPr>
        <w:t xml:space="preserve">, </w:t>
      </w:r>
      <w:r w:rsidRPr="00877395">
        <w:rPr>
          <w:sz w:val="28"/>
          <w:szCs w:val="28"/>
          <w:lang w:val="uk-UA"/>
        </w:rPr>
        <w:t>44</w:t>
      </w:r>
      <w:r w:rsidRPr="00877395">
        <w:rPr>
          <w:sz w:val="28"/>
          <w:szCs w:val="28"/>
          <w:highlight w:val="white"/>
          <w:lang w:val="uk-UA"/>
        </w:rPr>
        <w:t xml:space="preserve">(1/2), 251–254. </w:t>
      </w:r>
    </w:p>
    <w:p w:rsidR="00EB406A" w:rsidRPr="00877395" w:rsidRDefault="00EB406A" w:rsidP="00EB40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Hawkes T. (2003). Structuralism and Semiotics. Routledge.</w:t>
      </w:r>
    </w:p>
    <w:p w:rsidR="00EB406A" w:rsidRPr="00877395" w:rsidRDefault="00EB406A" w:rsidP="00EB406A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Stankiewicz E. (2019). Baudouin de Courtenau. Anthology. The beginnings of structural linguistics. Indiana University Press.</w:t>
      </w: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838"/>
    <w:multiLevelType w:val="multilevel"/>
    <w:tmpl w:val="85687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868"/>
    <w:multiLevelType w:val="multilevel"/>
    <w:tmpl w:val="937C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C88"/>
    <w:multiLevelType w:val="hybridMultilevel"/>
    <w:tmpl w:val="C1E26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7010AD"/>
    <w:multiLevelType w:val="multilevel"/>
    <w:tmpl w:val="BCD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3208">
    <w:abstractNumId w:val="3"/>
  </w:num>
  <w:num w:numId="2" w16cid:durableId="1834905744">
    <w:abstractNumId w:val="0"/>
  </w:num>
  <w:num w:numId="3" w16cid:durableId="2080441507">
    <w:abstractNumId w:val="2"/>
  </w:num>
  <w:num w:numId="4" w16cid:durableId="36695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6A"/>
    <w:rsid w:val="00594F6C"/>
    <w:rsid w:val="005C7FF8"/>
    <w:rsid w:val="00EB406A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6C22431-AAB1-0E40-B6BA-D3B817E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06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2024-03-12T08:42:00Z</dcterms:created>
  <dcterms:modified xsi:type="dcterms:W3CDTF">2024-03-12T08:42:00Z</dcterms:modified>
</cp:coreProperties>
</file>