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B89" w:rsidRPr="00877395" w:rsidRDefault="00F90B89" w:rsidP="00F90B89">
      <w:pPr>
        <w:spacing w:line="240" w:lineRule="auto"/>
        <w:rPr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>Тема 6.</w:t>
      </w:r>
      <w:r w:rsidRPr="00877395">
        <w:rPr>
          <w:sz w:val="28"/>
          <w:szCs w:val="28"/>
          <w:lang w:val="uk-UA"/>
        </w:rPr>
        <w:t xml:space="preserve"> Практичне застосування структурної лінгвістики.</w:t>
      </w:r>
    </w:p>
    <w:p w:rsidR="00F90B89" w:rsidRPr="00877395" w:rsidRDefault="00F90B89" w:rsidP="00F90B89">
      <w:pPr>
        <w:spacing w:line="240" w:lineRule="auto"/>
        <w:rPr>
          <w:sz w:val="28"/>
          <w:szCs w:val="28"/>
          <w:lang w:val="uk-UA"/>
        </w:rPr>
      </w:pPr>
    </w:p>
    <w:p w:rsidR="00F90B89" w:rsidRPr="00877395" w:rsidRDefault="00F90B89" w:rsidP="00F90B8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Теорія валентності (Л, Теньєр, С.Д. Кацнельсон, В. Г. Адмоні, </w:t>
      </w:r>
    </w:p>
    <w:p w:rsidR="00F90B89" w:rsidRPr="00877395" w:rsidRDefault="00F90B89" w:rsidP="00F90B89">
      <w:pPr>
        <w:widowControl/>
        <w:adjustRightInd/>
        <w:spacing w:line="240" w:lineRule="auto"/>
        <w:ind w:left="720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Р. Вихованець та ін.).</w:t>
      </w:r>
    </w:p>
    <w:p w:rsidR="00F90B89" w:rsidRPr="00877395" w:rsidRDefault="00F90B89" w:rsidP="00F90B8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Три рівні валентності</w:t>
      </w:r>
    </w:p>
    <w:p w:rsidR="00F90B89" w:rsidRPr="00877395" w:rsidRDefault="00F90B89" w:rsidP="00F90B8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Актанти та сірконстанти</w:t>
      </w:r>
    </w:p>
    <w:p w:rsidR="00F90B89" w:rsidRPr="00877395" w:rsidRDefault="00F90B89" w:rsidP="00F90B8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Тета-теорія (основні представники)</w:t>
      </w:r>
    </w:p>
    <w:p w:rsidR="00F90B89" w:rsidRPr="00877395" w:rsidRDefault="00F90B89" w:rsidP="00F90B8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Предикати і аргументи</w:t>
      </w:r>
    </w:p>
    <w:p w:rsidR="00F90B89" w:rsidRPr="00877395" w:rsidRDefault="00F90B89" w:rsidP="00F90B8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Тета-критерій</w:t>
      </w:r>
    </w:p>
    <w:p w:rsidR="00F90B89" w:rsidRPr="00877395" w:rsidRDefault="00F90B89" w:rsidP="00F90B8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Тематичні ролі (Ч. Філлмор). </w:t>
      </w:r>
    </w:p>
    <w:p w:rsidR="00F90B89" w:rsidRPr="00877395" w:rsidRDefault="00F90B89" w:rsidP="00F90B89">
      <w:pPr>
        <w:widowControl/>
        <w:adjustRightInd/>
        <w:spacing w:line="240" w:lineRule="auto"/>
        <w:ind w:left="720"/>
        <w:textAlignment w:val="auto"/>
        <w:rPr>
          <w:sz w:val="28"/>
          <w:szCs w:val="28"/>
          <w:lang w:val="uk-UA"/>
        </w:rPr>
      </w:pPr>
    </w:p>
    <w:p w:rsidR="00F90B89" w:rsidRPr="00877395" w:rsidRDefault="00F90B89" w:rsidP="00F90B8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u w:val="single"/>
          <w:lang w:val="uk-UA"/>
        </w:rPr>
      </w:pPr>
      <w:r w:rsidRPr="00877395">
        <w:rPr>
          <w:color w:val="000000"/>
          <w:sz w:val="28"/>
          <w:szCs w:val="28"/>
          <w:u w:val="single"/>
          <w:lang w:val="uk-UA"/>
        </w:rPr>
        <w:t>Самостійна робота 3</w:t>
      </w:r>
    </w:p>
    <w:p w:rsidR="00F90B89" w:rsidRPr="00877395" w:rsidRDefault="00F90B89" w:rsidP="00F90B8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Перегляд та коментування відео «F. De Saussure Dichotomies».  </w:t>
      </w:r>
    </w:p>
    <w:p w:rsidR="00F90B89" w:rsidRPr="00877395" w:rsidRDefault="00F90B89" w:rsidP="00F90B8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Режим доступу: </w:t>
      </w:r>
      <w:hyperlink r:id="rId5">
        <w:r w:rsidRPr="00877395">
          <w:rPr>
            <w:color w:val="0000FF"/>
            <w:sz w:val="28"/>
            <w:szCs w:val="28"/>
            <w:u w:val="single"/>
            <w:lang w:val="uk-UA"/>
          </w:rPr>
          <w:t>https://www.youtube.com/watch?v=3-chqwvPfWc&amp;ab_channel=HMEnglish</w:t>
        </w:r>
      </w:hyperlink>
      <w:r w:rsidRPr="00877395">
        <w:rPr>
          <w:color w:val="000000"/>
          <w:sz w:val="28"/>
          <w:szCs w:val="28"/>
          <w:lang w:val="uk-UA"/>
        </w:rPr>
        <w:t xml:space="preserve"> </w:t>
      </w:r>
    </w:p>
    <w:p w:rsidR="00F90B89" w:rsidRPr="00877395" w:rsidRDefault="00F90B89" w:rsidP="00F90B89">
      <w:pPr>
        <w:widowControl/>
        <w:adjustRightInd/>
        <w:spacing w:line="240" w:lineRule="auto"/>
        <w:ind w:left="720"/>
        <w:textAlignment w:val="auto"/>
        <w:rPr>
          <w:sz w:val="28"/>
          <w:szCs w:val="28"/>
          <w:lang w:val="uk-UA"/>
        </w:rPr>
      </w:pPr>
    </w:p>
    <w:p w:rsidR="00F90B89" w:rsidRPr="00877395" w:rsidRDefault="00F90B89" w:rsidP="00F90B89">
      <w:pPr>
        <w:widowControl/>
        <w:adjustRightInd/>
        <w:spacing w:line="240" w:lineRule="auto"/>
        <w:ind w:left="720"/>
        <w:textAlignment w:val="auto"/>
        <w:rPr>
          <w:sz w:val="28"/>
          <w:szCs w:val="28"/>
          <w:lang w:val="uk-UA"/>
        </w:rPr>
      </w:pPr>
    </w:p>
    <w:p w:rsidR="00F90B89" w:rsidRPr="00877395" w:rsidRDefault="00F90B89" w:rsidP="00F90B89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F90B89" w:rsidRPr="00877395" w:rsidRDefault="00F90B89" w:rsidP="00F90B8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F90B89" w:rsidRPr="00877395" w:rsidRDefault="00F90B89" w:rsidP="00F90B8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Гайдаєнко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F90B89" w:rsidRPr="00877395" w:rsidRDefault="00F90B89" w:rsidP="00F90B8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Matthews P. (2003). A short history of structural linguistics. Cambridge university press. </w:t>
      </w:r>
    </w:p>
    <w:p w:rsidR="00F90B89" w:rsidRPr="00877395" w:rsidRDefault="00F90B89" w:rsidP="00F90B89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Арешенков Ю.О. (2006). Основи лінгвістичних досліджень: Матеріали до спецкурсу для студентів філологічних спеціальностей. КрДПУ.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Вінтонів, М. (2013). Актуальне членування речення і тексту: Формальні та функційні вияви. Донецький нац. ун-т.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Загнітко А. (2012). Словник сучасної лінгвістики: поняття і терміни. ДонНУ.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Савченко, Є.Ю. (2019). Фонетичні засоби актуалізації тематичного та рематичного компонентів речення в усному мовленні. Науковий вісник ПНПУ ім. К. Д. Ушинського, (28), 165–176.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Andrushenko, O. (2021). Information-structural theory from functional grammar perspective. In New horizons of philological science (pp.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>30). Baltija Publishing.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Doležel L. (2015). Prague Linguistic Circle Theoretical Schools and Circles in the Twentieth-Century Humanities. Routledge.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highlight w:val="white"/>
          <w:lang w:val="uk-UA"/>
        </w:rPr>
        <w:lastRenderedPageBreak/>
        <w:t xml:space="preserve">Gramigna, R. (2016). Rethinking theoretical schools and circles in the 20th-century humanities. </w:t>
      </w:r>
      <w:r w:rsidRPr="00877395">
        <w:rPr>
          <w:sz w:val="28"/>
          <w:szCs w:val="28"/>
          <w:lang w:val="uk-UA"/>
        </w:rPr>
        <w:t>Sign Systems Studies</w:t>
      </w:r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Hawkes T. (2003). Structuralism and Semiotics. Routledge.</w:t>
      </w:r>
    </w:p>
    <w:p w:rsidR="00F90B89" w:rsidRPr="00877395" w:rsidRDefault="00F90B89" w:rsidP="00F90B89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Stankiewicz E. (2019). Baudouin de Courtenau. Anthology. The beginnings of structural linguistics. Indiana University Press.</w:t>
      </w:r>
    </w:p>
    <w:p w:rsidR="00F90B89" w:rsidRPr="00877395" w:rsidRDefault="00F90B89" w:rsidP="00F90B89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7C1E"/>
    <w:multiLevelType w:val="hybridMultilevel"/>
    <w:tmpl w:val="A8B6EB5E"/>
    <w:lvl w:ilvl="0" w:tplc="FF24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A7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E6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C6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64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09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EA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D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643208">
    <w:abstractNumId w:val="1"/>
  </w:num>
  <w:num w:numId="2" w16cid:durableId="1834905744">
    <w:abstractNumId w:val="0"/>
  </w:num>
  <w:num w:numId="3" w16cid:durableId="1488551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89"/>
    <w:rsid w:val="00594F6C"/>
    <w:rsid w:val="005C7FF8"/>
    <w:rsid w:val="00EE44FC"/>
    <w:rsid w:val="00F90B89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893266A-6F1C-8349-AD22-EB13E71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8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-chqwvPfWc&amp;ab_channel=HM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2024-03-12T08:41:00Z</dcterms:created>
  <dcterms:modified xsi:type="dcterms:W3CDTF">2024-03-12T08:42:00Z</dcterms:modified>
</cp:coreProperties>
</file>