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6FC1" w14:textId="77777777" w:rsidR="00B34025" w:rsidRDefault="00B34025" w:rsidP="00B34025">
      <w:pPr>
        <w:spacing w:before="1" w:line="322" w:lineRule="exact"/>
        <w:ind w:left="116" w:right="191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b/>
          <w:spacing w:val="-10"/>
          <w:sz w:val="28"/>
        </w:rPr>
        <w:t>3</w:t>
      </w:r>
    </w:p>
    <w:p w14:paraId="3493FFB4" w14:textId="77777777" w:rsidR="00B34025" w:rsidRDefault="00B34025" w:rsidP="00B34025">
      <w:pPr>
        <w:spacing w:line="242" w:lineRule="auto"/>
        <w:ind w:left="186" w:right="191"/>
        <w:jc w:val="center"/>
        <w:rPr>
          <w:b/>
          <w:sz w:val="28"/>
        </w:rPr>
      </w:pPr>
      <w:r>
        <w:rPr>
          <w:b/>
          <w:sz w:val="28"/>
        </w:rPr>
        <w:t>ЧИННИКИ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ФОРМУВАННЯ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УМОВИ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КОН’ЮНКТУРИ</w:t>
      </w:r>
      <w:r>
        <w:rPr>
          <w:sz w:val="28"/>
        </w:rPr>
        <w:t xml:space="preserve"> </w:t>
      </w:r>
      <w:r>
        <w:rPr>
          <w:b/>
          <w:sz w:val="28"/>
        </w:rPr>
        <w:t>СВІТОВОГО</w:t>
      </w:r>
      <w:r>
        <w:rPr>
          <w:sz w:val="28"/>
        </w:rPr>
        <w:t xml:space="preserve"> </w:t>
      </w:r>
      <w:r>
        <w:rPr>
          <w:b/>
          <w:sz w:val="28"/>
        </w:rPr>
        <w:t>РИНКУ</w:t>
      </w:r>
      <w:r>
        <w:rPr>
          <w:sz w:val="28"/>
        </w:rPr>
        <w:t xml:space="preserve"> </w:t>
      </w:r>
      <w:r>
        <w:rPr>
          <w:b/>
          <w:sz w:val="28"/>
        </w:rPr>
        <w:t>ГОТЕЛЬНИХ</w:t>
      </w:r>
      <w:r>
        <w:rPr>
          <w:sz w:val="28"/>
        </w:rPr>
        <w:t xml:space="preserve"> </w:t>
      </w:r>
      <w:r>
        <w:rPr>
          <w:b/>
          <w:sz w:val="28"/>
        </w:rPr>
        <w:t>ТА</w:t>
      </w:r>
      <w:r>
        <w:rPr>
          <w:sz w:val="28"/>
        </w:rPr>
        <w:t xml:space="preserve"> </w:t>
      </w:r>
      <w:r>
        <w:rPr>
          <w:b/>
          <w:sz w:val="28"/>
        </w:rPr>
        <w:t>РЕСТОРАННИХ</w:t>
      </w:r>
      <w:r>
        <w:rPr>
          <w:sz w:val="28"/>
        </w:rPr>
        <w:t xml:space="preserve"> </w:t>
      </w:r>
      <w:r>
        <w:rPr>
          <w:b/>
          <w:sz w:val="28"/>
        </w:rPr>
        <w:t>ПОСЛУГ</w:t>
      </w:r>
    </w:p>
    <w:p w14:paraId="2CC565E6" w14:textId="4274B002" w:rsidR="00B34025" w:rsidRDefault="00B34025" w:rsidP="00B34025">
      <w:pPr>
        <w:pStyle w:val="a9"/>
        <w:numPr>
          <w:ilvl w:val="0"/>
          <w:numId w:val="17"/>
        </w:numPr>
        <w:tabs>
          <w:tab w:val="left" w:pos="120"/>
          <w:tab w:val="left" w:pos="478"/>
        </w:tabs>
        <w:spacing w:before="311"/>
        <w:ind w:right="192" w:hanging="1"/>
        <w:contextualSpacing w:val="0"/>
        <w:rPr>
          <w:i/>
          <w:sz w:val="28"/>
        </w:rPr>
      </w:pPr>
      <w:r>
        <w:rPr>
          <w:i/>
          <w:sz w:val="28"/>
        </w:rPr>
        <w:t>Сутність</w:t>
      </w:r>
      <w:r>
        <w:rPr>
          <w:sz w:val="28"/>
        </w:rPr>
        <w:t xml:space="preserve"> </w:t>
      </w:r>
      <w:r>
        <w:rPr>
          <w:i/>
          <w:sz w:val="28"/>
        </w:rPr>
        <w:t>кон’юнктуро формувального</w:t>
      </w:r>
      <w:r>
        <w:rPr>
          <w:sz w:val="28"/>
        </w:rPr>
        <w:t xml:space="preserve"> </w:t>
      </w:r>
      <w:r>
        <w:rPr>
          <w:i/>
          <w:sz w:val="28"/>
        </w:rPr>
        <w:t>чинника</w:t>
      </w:r>
      <w:r>
        <w:rPr>
          <w:sz w:val="28"/>
        </w:rPr>
        <w:t xml:space="preserve"> </w:t>
      </w:r>
      <w:r>
        <w:rPr>
          <w:i/>
          <w:sz w:val="28"/>
        </w:rPr>
        <w:t>на</w:t>
      </w:r>
      <w:r>
        <w:rPr>
          <w:sz w:val="28"/>
        </w:rPr>
        <w:t xml:space="preserve"> </w:t>
      </w:r>
      <w:r>
        <w:rPr>
          <w:i/>
          <w:sz w:val="28"/>
        </w:rPr>
        <w:t>світовому</w:t>
      </w:r>
      <w:r>
        <w:rPr>
          <w:sz w:val="28"/>
        </w:rPr>
        <w:t xml:space="preserve"> </w:t>
      </w:r>
      <w:r>
        <w:rPr>
          <w:i/>
          <w:sz w:val="28"/>
        </w:rPr>
        <w:t>ринку</w:t>
      </w:r>
      <w:r>
        <w:rPr>
          <w:sz w:val="28"/>
        </w:rPr>
        <w:t xml:space="preserve"> </w:t>
      </w:r>
      <w:r>
        <w:rPr>
          <w:i/>
          <w:sz w:val="28"/>
        </w:rPr>
        <w:t>готельних</w:t>
      </w:r>
      <w:r>
        <w:rPr>
          <w:sz w:val="28"/>
        </w:rPr>
        <w:t xml:space="preserve"> </w:t>
      </w:r>
      <w:r>
        <w:rPr>
          <w:i/>
          <w:sz w:val="28"/>
        </w:rPr>
        <w:t>та</w:t>
      </w:r>
      <w:r>
        <w:rPr>
          <w:sz w:val="28"/>
        </w:rPr>
        <w:t xml:space="preserve"> </w:t>
      </w:r>
      <w:r>
        <w:rPr>
          <w:i/>
          <w:sz w:val="28"/>
        </w:rPr>
        <w:t>ресторанних</w:t>
      </w:r>
      <w:r>
        <w:rPr>
          <w:sz w:val="28"/>
        </w:rPr>
        <w:t xml:space="preserve"> </w:t>
      </w:r>
      <w:r>
        <w:rPr>
          <w:i/>
          <w:sz w:val="28"/>
        </w:rPr>
        <w:t>послуг</w:t>
      </w:r>
    </w:p>
    <w:p w14:paraId="2BE2E34D" w14:textId="55B89D55" w:rsidR="00B34025" w:rsidRDefault="00B34025" w:rsidP="00B34025">
      <w:pPr>
        <w:pStyle w:val="a9"/>
        <w:numPr>
          <w:ilvl w:val="0"/>
          <w:numId w:val="17"/>
        </w:numPr>
        <w:tabs>
          <w:tab w:val="left" w:pos="479"/>
        </w:tabs>
        <w:spacing w:line="321" w:lineRule="exact"/>
        <w:ind w:left="479" w:hanging="359"/>
        <w:contextualSpacing w:val="0"/>
        <w:rPr>
          <w:i/>
          <w:sz w:val="28"/>
        </w:rPr>
      </w:pPr>
      <w:r>
        <w:rPr>
          <w:i/>
          <w:sz w:val="28"/>
        </w:rPr>
        <w:t>Класифікація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кон’юнктуро формувальних</w:t>
      </w:r>
      <w:r>
        <w:rPr>
          <w:spacing w:val="-12"/>
          <w:sz w:val="28"/>
        </w:rPr>
        <w:t xml:space="preserve"> </w:t>
      </w:r>
      <w:r>
        <w:rPr>
          <w:i/>
          <w:spacing w:val="-2"/>
          <w:sz w:val="28"/>
        </w:rPr>
        <w:t>чинників</w:t>
      </w:r>
    </w:p>
    <w:p w14:paraId="3A36C409" w14:textId="77777777" w:rsidR="00B34025" w:rsidRDefault="00B34025" w:rsidP="00B34025">
      <w:pPr>
        <w:pStyle w:val="a9"/>
        <w:numPr>
          <w:ilvl w:val="0"/>
          <w:numId w:val="17"/>
        </w:numPr>
        <w:tabs>
          <w:tab w:val="left" w:pos="479"/>
        </w:tabs>
        <w:spacing w:line="322" w:lineRule="exact"/>
        <w:ind w:left="479" w:hanging="359"/>
        <w:contextualSpacing w:val="0"/>
        <w:rPr>
          <w:i/>
          <w:sz w:val="28"/>
        </w:rPr>
      </w:pPr>
      <w:r>
        <w:rPr>
          <w:i/>
          <w:sz w:val="28"/>
        </w:rPr>
        <w:t>Економічний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цикл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i/>
          <w:spacing w:val="-4"/>
          <w:sz w:val="28"/>
        </w:rPr>
        <w:t>фази</w:t>
      </w:r>
    </w:p>
    <w:p w14:paraId="620B568C" w14:textId="77777777" w:rsidR="00B34025" w:rsidRDefault="00B34025" w:rsidP="00B34025">
      <w:pPr>
        <w:pStyle w:val="a9"/>
        <w:numPr>
          <w:ilvl w:val="0"/>
          <w:numId w:val="17"/>
        </w:numPr>
        <w:tabs>
          <w:tab w:val="left" w:pos="479"/>
        </w:tabs>
        <w:spacing w:line="242" w:lineRule="auto"/>
        <w:ind w:right="191" w:firstLine="0"/>
        <w:contextualSpacing w:val="0"/>
        <w:rPr>
          <w:i/>
          <w:sz w:val="28"/>
        </w:rPr>
      </w:pPr>
      <w:r>
        <w:rPr>
          <w:i/>
          <w:sz w:val="28"/>
        </w:rPr>
        <w:t>Особливості</w:t>
      </w:r>
      <w:r>
        <w:rPr>
          <w:sz w:val="28"/>
        </w:rPr>
        <w:t xml:space="preserve"> </w:t>
      </w:r>
      <w:r>
        <w:rPr>
          <w:i/>
          <w:sz w:val="28"/>
        </w:rPr>
        <w:t>кон’юнктури</w:t>
      </w:r>
      <w:r>
        <w:rPr>
          <w:sz w:val="28"/>
        </w:rPr>
        <w:t xml:space="preserve"> </w:t>
      </w:r>
      <w:r>
        <w:rPr>
          <w:i/>
          <w:sz w:val="28"/>
        </w:rPr>
        <w:t>ринку</w:t>
      </w:r>
      <w:r>
        <w:rPr>
          <w:sz w:val="28"/>
        </w:rPr>
        <w:t xml:space="preserve"> </w:t>
      </w:r>
      <w:r>
        <w:rPr>
          <w:i/>
          <w:sz w:val="28"/>
        </w:rPr>
        <w:t>готельних</w:t>
      </w:r>
      <w:r>
        <w:rPr>
          <w:sz w:val="28"/>
        </w:rPr>
        <w:t xml:space="preserve"> </w:t>
      </w:r>
      <w:r>
        <w:rPr>
          <w:i/>
          <w:sz w:val="28"/>
        </w:rPr>
        <w:t>та</w:t>
      </w:r>
      <w:r>
        <w:rPr>
          <w:sz w:val="28"/>
        </w:rPr>
        <w:t xml:space="preserve"> </w:t>
      </w:r>
      <w:r>
        <w:rPr>
          <w:i/>
          <w:sz w:val="28"/>
        </w:rPr>
        <w:t>ресторанних</w:t>
      </w:r>
      <w:r>
        <w:rPr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sz w:val="28"/>
        </w:rPr>
        <w:t xml:space="preserve"> </w:t>
      </w:r>
      <w:r>
        <w:rPr>
          <w:i/>
          <w:sz w:val="28"/>
        </w:rPr>
        <w:t>на</w:t>
      </w:r>
      <w:r>
        <w:rPr>
          <w:sz w:val="28"/>
        </w:rPr>
        <w:t xml:space="preserve"> </w:t>
      </w:r>
      <w:r>
        <w:rPr>
          <w:i/>
          <w:sz w:val="28"/>
        </w:rPr>
        <w:t>різних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фазах</w:t>
      </w:r>
      <w:r>
        <w:rPr>
          <w:sz w:val="28"/>
        </w:rPr>
        <w:t xml:space="preserve"> </w:t>
      </w:r>
      <w:r>
        <w:rPr>
          <w:i/>
          <w:sz w:val="28"/>
        </w:rPr>
        <w:t>циклу</w:t>
      </w:r>
    </w:p>
    <w:p w14:paraId="68042B6C" w14:textId="002BFE23" w:rsidR="00B34025" w:rsidRDefault="00B34025" w:rsidP="00B34025">
      <w:pPr>
        <w:pStyle w:val="a9"/>
        <w:numPr>
          <w:ilvl w:val="1"/>
          <w:numId w:val="17"/>
        </w:numPr>
        <w:tabs>
          <w:tab w:val="left" w:pos="1320"/>
        </w:tabs>
        <w:spacing w:before="317"/>
        <w:ind w:right="191" w:firstLine="900"/>
        <w:contextualSpacing w:val="0"/>
        <w:jc w:val="both"/>
        <w:rPr>
          <w:sz w:val="28"/>
        </w:rPr>
      </w:pPr>
      <w:r>
        <w:rPr>
          <w:b/>
          <w:i/>
          <w:sz w:val="28"/>
        </w:rPr>
        <w:t>Кон'юнктуро формувальний</w:t>
      </w:r>
      <w:r>
        <w:rPr>
          <w:sz w:val="28"/>
        </w:rPr>
        <w:t xml:space="preserve"> </w:t>
      </w:r>
      <w:r>
        <w:rPr>
          <w:b/>
          <w:i/>
          <w:sz w:val="28"/>
        </w:rPr>
        <w:t>чинник</w:t>
      </w:r>
      <w:r>
        <w:rPr>
          <w:sz w:val="28"/>
        </w:rPr>
        <w:t xml:space="preserve"> – це рушійна сила (або причина), яка визначає характер мінливої кон'юнктури, напрям і темпи її розвитку та одночасно одна з умов цього економічного процесу за конкретних обставин.</w:t>
      </w:r>
    </w:p>
    <w:p w14:paraId="0302C407" w14:textId="32C1295B" w:rsidR="00B34025" w:rsidRDefault="00B34025" w:rsidP="00B34025">
      <w:pPr>
        <w:pStyle w:val="ae"/>
        <w:ind w:right="190" w:firstLine="900"/>
      </w:pPr>
      <w:r>
        <w:t>Кон'юнктуро формувальні чинники необхідно розглядати як конкретну форму прояву економічних законів і закономірностей або найважливіших умов функціонування економіки,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 її готельної та ресторанної галузі.</w:t>
      </w:r>
      <w:r>
        <w:rPr>
          <w:spacing w:val="-1"/>
        </w:rPr>
        <w:t xml:space="preserve"> </w:t>
      </w:r>
      <w:r>
        <w:t>Логіка поняття «кон'юнктуро формувальний чинник»</w:t>
      </w:r>
      <w:r>
        <w:rPr>
          <w:spacing w:val="40"/>
        </w:rPr>
        <w:t xml:space="preserve"> </w:t>
      </w:r>
      <w:r>
        <w:t>у тому, що всі явища на ринку потрібно розглядати у їх взаємозв'язку і взаємообумовленості.</w:t>
      </w:r>
    </w:p>
    <w:p w14:paraId="1AC5D404" w14:textId="77A20F00" w:rsidR="00B34025" w:rsidRDefault="00740258" w:rsidP="00B34025">
      <w:pPr>
        <w:pStyle w:val="ae"/>
        <w:spacing w:before="65"/>
        <w:ind w:left="119" w:right="190" w:firstLine="900"/>
      </w:pPr>
      <w:r>
        <w:t>З</w:t>
      </w:r>
      <w:r w:rsidR="00B34025">
        <w:t>міна загальногосподарської кон'юнктури чи кон'юнктури певного ринку послуг відбувається під впливом різних чинників, які мають як самостійний, так і взаємопов'язаний і взаємообумовлений характер. Економічна кон'юнктура виступає як багатофакторне явище, де кон'юнктуро</w:t>
      </w:r>
      <w:r>
        <w:t xml:space="preserve"> </w:t>
      </w:r>
      <w:r w:rsidR="00B34025">
        <w:t>формувальні чинники є її складовими. Складність дослідження і прогнозування кон'юнктури світового ринку готельних і ресторанних послуг обумовлюється надзвичайно великою кількістю мінливих і різних за своєю природою та спрямованістю чинників, що її формують. Їх різноманітна причинно-наслідкова обумовленість і деколи суперечливість у формах прояву та інтерпретації дуже ускладнює розподіл і точну оцінку значущості кожного з чинників. Для вивчення кількісного, а</w:t>
      </w:r>
      <w:r w:rsidR="00B34025">
        <w:rPr>
          <w:spacing w:val="40"/>
        </w:rPr>
        <w:t xml:space="preserve"> </w:t>
      </w:r>
      <w:r w:rsidR="00B34025">
        <w:t>головне – якісного впливу на кон’юнктуру світового ринку готельних та ресторанних</w:t>
      </w:r>
      <w:r w:rsidR="00B34025">
        <w:rPr>
          <w:spacing w:val="80"/>
          <w:w w:val="150"/>
        </w:rPr>
        <w:t xml:space="preserve"> </w:t>
      </w:r>
      <w:r w:rsidR="00B34025">
        <w:t>послуг,</w:t>
      </w:r>
      <w:r w:rsidR="00B34025">
        <w:rPr>
          <w:spacing w:val="80"/>
          <w:w w:val="150"/>
        </w:rPr>
        <w:t xml:space="preserve"> </w:t>
      </w:r>
      <w:r w:rsidR="00B34025">
        <w:t>всю</w:t>
      </w:r>
      <w:r w:rsidR="00B34025">
        <w:rPr>
          <w:spacing w:val="80"/>
          <w:w w:val="150"/>
        </w:rPr>
        <w:t xml:space="preserve"> </w:t>
      </w:r>
      <w:r w:rsidR="00B34025">
        <w:t>різноманітність</w:t>
      </w:r>
      <w:r w:rsidR="00B34025">
        <w:rPr>
          <w:spacing w:val="80"/>
          <w:w w:val="150"/>
        </w:rPr>
        <w:t xml:space="preserve"> </w:t>
      </w:r>
      <w:r w:rsidR="00B34025">
        <w:t>чинників</w:t>
      </w:r>
      <w:r w:rsidR="00B34025">
        <w:rPr>
          <w:spacing w:val="80"/>
          <w:w w:val="150"/>
        </w:rPr>
        <w:t xml:space="preserve"> </w:t>
      </w:r>
      <w:r w:rsidR="00B34025">
        <w:t>можна</w:t>
      </w:r>
      <w:r w:rsidR="00B34025">
        <w:rPr>
          <w:spacing w:val="80"/>
          <w:w w:val="150"/>
        </w:rPr>
        <w:t xml:space="preserve"> </w:t>
      </w:r>
      <w:r w:rsidR="00B34025">
        <w:t>поділити</w:t>
      </w:r>
      <w:r w:rsidR="00B34025">
        <w:rPr>
          <w:spacing w:val="80"/>
          <w:w w:val="150"/>
        </w:rPr>
        <w:t xml:space="preserve"> </w:t>
      </w:r>
      <w:r w:rsidR="00B34025">
        <w:t>на групи (табл. 3.1).</w:t>
      </w:r>
    </w:p>
    <w:p w14:paraId="32634E9B" w14:textId="1F266857" w:rsidR="00B34025" w:rsidRDefault="00B34025" w:rsidP="00B34025">
      <w:pPr>
        <w:spacing w:before="280" w:after="9" w:line="237" w:lineRule="auto"/>
        <w:ind w:left="119" w:right="436" w:firstLine="540"/>
        <w:rPr>
          <w:sz w:val="24"/>
        </w:rPr>
      </w:pPr>
      <w:r>
        <w:rPr>
          <w:sz w:val="24"/>
        </w:rPr>
        <w:t>Таблиця</w:t>
      </w:r>
      <w:r>
        <w:rPr>
          <w:spacing w:val="40"/>
          <w:sz w:val="24"/>
        </w:rPr>
        <w:t xml:space="preserve"> </w:t>
      </w:r>
      <w:r>
        <w:rPr>
          <w:sz w:val="24"/>
        </w:rPr>
        <w:t>3.1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40"/>
          <w:sz w:val="24"/>
        </w:rPr>
        <w:t xml:space="preserve"> </w:t>
      </w:r>
      <w:r>
        <w:rPr>
          <w:sz w:val="24"/>
        </w:rPr>
        <w:t>кон'юнктуро</w:t>
      </w:r>
      <w:r w:rsidR="00740258">
        <w:rPr>
          <w:sz w:val="24"/>
        </w:rPr>
        <w:t xml:space="preserve"> </w:t>
      </w:r>
      <w:r>
        <w:rPr>
          <w:sz w:val="24"/>
        </w:rPr>
        <w:t>формувальних</w:t>
      </w:r>
      <w:r>
        <w:rPr>
          <w:spacing w:val="40"/>
          <w:sz w:val="24"/>
        </w:rPr>
        <w:t xml:space="preserve"> </w:t>
      </w:r>
      <w:r>
        <w:rPr>
          <w:sz w:val="24"/>
        </w:rPr>
        <w:t>чинників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світовому</w:t>
      </w:r>
      <w:r>
        <w:rPr>
          <w:spacing w:val="40"/>
          <w:sz w:val="24"/>
        </w:rPr>
        <w:t xml:space="preserve"> </w:t>
      </w:r>
      <w:r>
        <w:rPr>
          <w:sz w:val="24"/>
        </w:rPr>
        <w:t>ринку</w:t>
      </w:r>
      <w:r>
        <w:rPr>
          <w:spacing w:val="80"/>
          <w:sz w:val="24"/>
        </w:rPr>
        <w:t xml:space="preserve"> </w:t>
      </w:r>
      <w:r>
        <w:rPr>
          <w:sz w:val="24"/>
        </w:rPr>
        <w:t>готельних і ресторанних послуг</w:t>
      </w:r>
    </w:p>
    <w:tbl>
      <w:tblPr>
        <w:tblStyle w:val="TableNormal"/>
        <w:tblW w:w="0" w:type="auto"/>
        <w:tblInd w:w="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360"/>
        <w:gridCol w:w="4330"/>
      </w:tblGrid>
      <w:tr w:rsidR="00B34025" w14:paraId="503F0E90" w14:textId="77777777" w:rsidTr="00EE531D">
        <w:trPr>
          <w:trHeight w:val="277"/>
        </w:trPr>
        <w:tc>
          <w:tcPr>
            <w:tcW w:w="806" w:type="dxa"/>
          </w:tcPr>
          <w:p w14:paraId="26CB7025" w14:textId="77777777" w:rsidR="00B34025" w:rsidRDefault="00B34025" w:rsidP="00EE531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з/п</w:t>
            </w:r>
          </w:p>
        </w:tc>
        <w:tc>
          <w:tcPr>
            <w:tcW w:w="3360" w:type="dxa"/>
          </w:tcPr>
          <w:p w14:paraId="6599FB21" w14:textId="77777777" w:rsidR="00B34025" w:rsidRDefault="00B34025" w:rsidP="00EE531D">
            <w:pPr>
              <w:pStyle w:val="TableParagraph"/>
              <w:spacing w:line="258" w:lineRule="exact"/>
              <w:ind w:left="40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Класифікаційна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ознака</w:t>
            </w:r>
            <w:proofErr w:type="spellEnd"/>
          </w:p>
        </w:tc>
        <w:tc>
          <w:tcPr>
            <w:tcW w:w="4330" w:type="dxa"/>
          </w:tcPr>
          <w:p w14:paraId="5F4409F6" w14:textId="77777777" w:rsidR="00B34025" w:rsidRDefault="00B34025" w:rsidP="00EE531D">
            <w:pPr>
              <w:pStyle w:val="TableParagraph"/>
              <w:spacing w:line="258" w:lineRule="exact"/>
              <w:ind w:left="1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чинників</w:t>
            </w:r>
            <w:proofErr w:type="spellEnd"/>
          </w:p>
        </w:tc>
      </w:tr>
      <w:tr w:rsidR="00B34025" w14:paraId="6C47A65E" w14:textId="77777777" w:rsidTr="00EE531D">
        <w:trPr>
          <w:trHeight w:val="275"/>
        </w:trPr>
        <w:tc>
          <w:tcPr>
            <w:tcW w:w="806" w:type="dxa"/>
          </w:tcPr>
          <w:p w14:paraId="1E1E8F3E" w14:textId="77777777" w:rsidR="00B34025" w:rsidRDefault="00B34025" w:rsidP="00EE53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0" w:type="dxa"/>
          </w:tcPr>
          <w:p w14:paraId="156A0AB4" w14:textId="77777777" w:rsidR="00B34025" w:rsidRDefault="00B34025" w:rsidP="00EE53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30" w:type="dxa"/>
          </w:tcPr>
          <w:p w14:paraId="20295251" w14:textId="77777777" w:rsidR="00B34025" w:rsidRDefault="00B34025" w:rsidP="00EE53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34025" w14:paraId="3D1C1173" w14:textId="77777777" w:rsidTr="00EE531D">
        <w:trPr>
          <w:trHeight w:val="551"/>
        </w:trPr>
        <w:tc>
          <w:tcPr>
            <w:tcW w:w="806" w:type="dxa"/>
          </w:tcPr>
          <w:p w14:paraId="13C66627" w14:textId="77777777" w:rsidR="00B34025" w:rsidRDefault="00B34025" w:rsidP="00EE531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60" w:type="dxa"/>
          </w:tcPr>
          <w:p w14:paraId="3D499F57" w14:textId="77777777" w:rsidR="00B34025" w:rsidRDefault="00B34025" w:rsidP="00EE5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Зв'язок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економічним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циклом</w:t>
            </w:r>
            <w:proofErr w:type="spellEnd"/>
          </w:p>
          <w:p w14:paraId="4C7296C9" w14:textId="77777777" w:rsidR="00B34025" w:rsidRDefault="00B34025" w:rsidP="00EE531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відтворення</w:t>
            </w:r>
            <w:proofErr w:type="spellEnd"/>
          </w:p>
        </w:tc>
        <w:tc>
          <w:tcPr>
            <w:tcW w:w="4330" w:type="dxa"/>
          </w:tcPr>
          <w:p w14:paraId="630F701D" w14:textId="77777777" w:rsidR="00B34025" w:rsidRDefault="00B34025" w:rsidP="00B34025">
            <w:pPr>
              <w:pStyle w:val="TableParagraph"/>
              <w:numPr>
                <w:ilvl w:val="1"/>
                <w:numId w:val="16"/>
              </w:numPr>
              <w:tabs>
                <w:tab w:val="left" w:pos="748"/>
              </w:tabs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Циклічні</w:t>
            </w:r>
            <w:proofErr w:type="spellEnd"/>
          </w:p>
          <w:p w14:paraId="624CF33B" w14:textId="77777777" w:rsidR="00B34025" w:rsidRDefault="00B34025" w:rsidP="00B34025">
            <w:pPr>
              <w:pStyle w:val="TableParagraph"/>
              <w:numPr>
                <w:ilvl w:val="1"/>
                <w:numId w:val="16"/>
              </w:numPr>
              <w:tabs>
                <w:tab w:val="left" w:pos="74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Нециклічні</w:t>
            </w:r>
            <w:proofErr w:type="spellEnd"/>
          </w:p>
        </w:tc>
      </w:tr>
      <w:tr w:rsidR="00B34025" w14:paraId="302DAB2F" w14:textId="77777777" w:rsidTr="00EE531D">
        <w:trPr>
          <w:trHeight w:val="551"/>
        </w:trPr>
        <w:tc>
          <w:tcPr>
            <w:tcW w:w="806" w:type="dxa"/>
          </w:tcPr>
          <w:p w14:paraId="78D63BA5" w14:textId="77777777" w:rsidR="00B34025" w:rsidRDefault="00B34025" w:rsidP="00EE531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60" w:type="dxa"/>
          </w:tcPr>
          <w:p w14:paraId="4DBB2519" w14:textId="77777777" w:rsidR="00B34025" w:rsidRDefault="00B34025" w:rsidP="00EE5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Взаємозв'язок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об'єктом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дослі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14:paraId="1F8B092D" w14:textId="77777777" w:rsidR="00B34025" w:rsidRDefault="00B34025" w:rsidP="00EE531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дження</w:t>
            </w:r>
            <w:proofErr w:type="spellEnd"/>
          </w:p>
        </w:tc>
        <w:tc>
          <w:tcPr>
            <w:tcW w:w="4330" w:type="dxa"/>
          </w:tcPr>
          <w:p w14:paraId="33EBB5B3" w14:textId="77777777" w:rsidR="00B34025" w:rsidRDefault="00B34025" w:rsidP="00B34025">
            <w:pPr>
              <w:pStyle w:val="TableParagraph"/>
              <w:numPr>
                <w:ilvl w:val="1"/>
                <w:numId w:val="15"/>
              </w:numPr>
              <w:tabs>
                <w:tab w:val="left" w:pos="7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Ендогенні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внутрішні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14:paraId="74A67043" w14:textId="77777777" w:rsidR="00B34025" w:rsidRDefault="00B34025" w:rsidP="00B34025">
            <w:pPr>
              <w:pStyle w:val="TableParagraph"/>
              <w:numPr>
                <w:ilvl w:val="1"/>
                <w:numId w:val="15"/>
              </w:numPr>
              <w:tabs>
                <w:tab w:val="left" w:pos="74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Екзогенні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зовнішні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B34025" w14:paraId="3587EDAF" w14:textId="77777777" w:rsidTr="00EE531D">
        <w:trPr>
          <w:trHeight w:val="553"/>
        </w:trPr>
        <w:tc>
          <w:tcPr>
            <w:tcW w:w="806" w:type="dxa"/>
          </w:tcPr>
          <w:p w14:paraId="630CF2D4" w14:textId="77777777" w:rsidR="00B34025" w:rsidRDefault="00B34025" w:rsidP="00EE531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3360" w:type="dxa"/>
          </w:tcPr>
          <w:p w14:paraId="02CC972C" w14:textId="77777777" w:rsidR="00B34025" w:rsidRDefault="00B34025" w:rsidP="00EE5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дії</w:t>
            </w:r>
            <w:proofErr w:type="spellEnd"/>
          </w:p>
        </w:tc>
        <w:tc>
          <w:tcPr>
            <w:tcW w:w="4330" w:type="dxa"/>
          </w:tcPr>
          <w:p w14:paraId="7DD01287" w14:textId="77777777" w:rsidR="00B34025" w:rsidRDefault="00B34025" w:rsidP="00B34025">
            <w:pPr>
              <w:pStyle w:val="TableParagraph"/>
              <w:numPr>
                <w:ilvl w:val="1"/>
                <w:numId w:val="14"/>
              </w:numPr>
              <w:tabs>
                <w:tab w:val="left" w:pos="748"/>
              </w:tabs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Постійнодіючі</w:t>
            </w:r>
            <w:proofErr w:type="spellEnd"/>
          </w:p>
          <w:p w14:paraId="3263B0F1" w14:textId="77777777" w:rsidR="00B34025" w:rsidRDefault="00B34025" w:rsidP="00B34025">
            <w:pPr>
              <w:pStyle w:val="TableParagraph"/>
              <w:numPr>
                <w:ilvl w:val="1"/>
                <w:numId w:val="14"/>
              </w:numPr>
              <w:tabs>
                <w:tab w:val="left" w:pos="748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Непостійнодіючі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тимчасові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B34025" w14:paraId="1BDCEDFD" w14:textId="77777777" w:rsidTr="00EE531D">
        <w:trPr>
          <w:trHeight w:val="827"/>
        </w:trPr>
        <w:tc>
          <w:tcPr>
            <w:tcW w:w="806" w:type="dxa"/>
          </w:tcPr>
          <w:p w14:paraId="3AB62E23" w14:textId="77777777" w:rsidR="00B34025" w:rsidRDefault="00B34025" w:rsidP="00EE531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360" w:type="dxa"/>
          </w:tcPr>
          <w:p w14:paraId="7A14CD34" w14:textId="77777777" w:rsidR="00B34025" w:rsidRDefault="00B34025" w:rsidP="00EE5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Передбачуваність</w:t>
            </w:r>
            <w:proofErr w:type="spellEnd"/>
          </w:p>
        </w:tc>
        <w:tc>
          <w:tcPr>
            <w:tcW w:w="4330" w:type="dxa"/>
          </w:tcPr>
          <w:p w14:paraId="0B113197" w14:textId="77777777" w:rsidR="00B34025" w:rsidRDefault="00B34025" w:rsidP="00B34025">
            <w:pPr>
              <w:pStyle w:val="TableParagraph"/>
              <w:numPr>
                <w:ilvl w:val="1"/>
                <w:numId w:val="13"/>
              </w:numPr>
              <w:tabs>
                <w:tab w:val="left" w:pos="748"/>
              </w:tabs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Передбачувані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прогнозовані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14:paraId="2DA81E56" w14:textId="77777777" w:rsidR="00B34025" w:rsidRDefault="00B34025" w:rsidP="00B34025">
            <w:pPr>
              <w:pStyle w:val="TableParagraph"/>
              <w:numPr>
                <w:ilvl w:val="1"/>
                <w:numId w:val="13"/>
              </w:numPr>
              <w:tabs>
                <w:tab w:val="left" w:pos="748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Непередбачувані</w:t>
            </w:r>
            <w:proofErr w:type="spellEnd"/>
          </w:p>
          <w:p w14:paraId="25A090BA" w14:textId="77777777" w:rsidR="00B34025" w:rsidRDefault="00B34025" w:rsidP="00EE53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непрогнозовані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B34025" w14:paraId="13F08AF9" w14:textId="77777777" w:rsidTr="00EE531D">
        <w:trPr>
          <w:trHeight w:val="827"/>
        </w:trPr>
        <w:tc>
          <w:tcPr>
            <w:tcW w:w="806" w:type="dxa"/>
          </w:tcPr>
          <w:p w14:paraId="05A2C227" w14:textId="77777777" w:rsidR="00B34025" w:rsidRDefault="00B34025" w:rsidP="00EE531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360" w:type="dxa"/>
          </w:tcPr>
          <w:p w14:paraId="4FFF1155" w14:textId="77777777" w:rsidR="00B34025" w:rsidRDefault="00B34025" w:rsidP="00EE531D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Приналежність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різних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сторін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ринкового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механізму</w:t>
            </w:r>
            <w:proofErr w:type="spellEnd"/>
          </w:p>
        </w:tc>
        <w:tc>
          <w:tcPr>
            <w:tcW w:w="4330" w:type="dxa"/>
          </w:tcPr>
          <w:p w14:paraId="0748C871" w14:textId="77777777" w:rsidR="00B34025" w:rsidRDefault="00B34025" w:rsidP="00B34025">
            <w:pPr>
              <w:pStyle w:val="TableParagraph"/>
              <w:numPr>
                <w:ilvl w:val="1"/>
                <w:numId w:val="12"/>
              </w:numPr>
              <w:tabs>
                <w:tab w:val="left" w:pos="7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Чинники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попиту</w:t>
            </w:r>
            <w:proofErr w:type="spellEnd"/>
          </w:p>
          <w:p w14:paraId="0E3E535F" w14:textId="77777777" w:rsidR="00B34025" w:rsidRDefault="00B34025" w:rsidP="00B34025">
            <w:pPr>
              <w:pStyle w:val="TableParagraph"/>
              <w:numPr>
                <w:ilvl w:val="1"/>
                <w:numId w:val="12"/>
              </w:numPr>
              <w:tabs>
                <w:tab w:val="left" w:pos="748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Чинники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пропозиції</w:t>
            </w:r>
            <w:proofErr w:type="spellEnd"/>
          </w:p>
          <w:p w14:paraId="08111F75" w14:textId="77777777" w:rsidR="00B34025" w:rsidRDefault="00B34025" w:rsidP="00B34025">
            <w:pPr>
              <w:pStyle w:val="TableParagraph"/>
              <w:numPr>
                <w:ilvl w:val="1"/>
                <w:numId w:val="12"/>
              </w:numPr>
              <w:tabs>
                <w:tab w:val="left" w:pos="74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Чинники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ціни</w:t>
            </w:r>
            <w:proofErr w:type="spellEnd"/>
          </w:p>
        </w:tc>
      </w:tr>
      <w:tr w:rsidR="00B34025" w14:paraId="39C5A868" w14:textId="77777777" w:rsidTr="00EE531D">
        <w:trPr>
          <w:trHeight w:val="551"/>
        </w:trPr>
        <w:tc>
          <w:tcPr>
            <w:tcW w:w="806" w:type="dxa"/>
          </w:tcPr>
          <w:p w14:paraId="0E10202B" w14:textId="77777777" w:rsidR="00B34025" w:rsidRDefault="00B34025" w:rsidP="00EE531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360" w:type="dxa"/>
          </w:tcPr>
          <w:p w14:paraId="1BAEBD75" w14:textId="77777777" w:rsidR="00B34025" w:rsidRDefault="00B34025" w:rsidP="00EE5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Керованість</w:t>
            </w:r>
            <w:proofErr w:type="spellEnd"/>
          </w:p>
        </w:tc>
        <w:tc>
          <w:tcPr>
            <w:tcW w:w="4330" w:type="dxa"/>
          </w:tcPr>
          <w:p w14:paraId="19A6EEF3" w14:textId="77777777" w:rsidR="00B34025" w:rsidRDefault="00B34025" w:rsidP="00B34025">
            <w:pPr>
              <w:pStyle w:val="TableParagraph"/>
              <w:numPr>
                <w:ilvl w:val="1"/>
                <w:numId w:val="11"/>
              </w:numPr>
              <w:tabs>
                <w:tab w:val="left" w:pos="7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Керовані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регульовані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14:paraId="342991A8" w14:textId="77777777" w:rsidR="00B34025" w:rsidRDefault="00B34025" w:rsidP="00B34025">
            <w:pPr>
              <w:pStyle w:val="TableParagraph"/>
              <w:numPr>
                <w:ilvl w:val="1"/>
                <w:numId w:val="11"/>
              </w:numPr>
              <w:tabs>
                <w:tab w:val="left" w:pos="74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Некеровані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нерегульовані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B34025" w14:paraId="24EF41C5" w14:textId="77777777" w:rsidTr="00EE531D">
        <w:trPr>
          <w:trHeight w:val="553"/>
        </w:trPr>
        <w:tc>
          <w:tcPr>
            <w:tcW w:w="806" w:type="dxa"/>
          </w:tcPr>
          <w:p w14:paraId="6EDA7778" w14:textId="77777777" w:rsidR="00B34025" w:rsidRDefault="00B34025" w:rsidP="00EE531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360" w:type="dxa"/>
          </w:tcPr>
          <w:p w14:paraId="4E2620B1" w14:textId="77777777" w:rsidR="00B34025" w:rsidRDefault="00B34025" w:rsidP="00EE5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Щільність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зв'язку</w:t>
            </w:r>
            <w:proofErr w:type="spellEnd"/>
          </w:p>
        </w:tc>
        <w:tc>
          <w:tcPr>
            <w:tcW w:w="4330" w:type="dxa"/>
          </w:tcPr>
          <w:p w14:paraId="27C107EF" w14:textId="77777777" w:rsidR="00B34025" w:rsidRDefault="00B34025" w:rsidP="00B34025">
            <w:pPr>
              <w:pStyle w:val="TableParagraph"/>
              <w:numPr>
                <w:ilvl w:val="1"/>
                <w:numId w:val="10"/>
              </w:numPr>
              <w:tabs>
                <w:tab w:val="left" w:pos="748"/>
              </w:tabs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Безпосередньо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впливають</w:t>
            </w:r>
            <w:proofErr w:type="spellEnd"/>
          </w:p>
          <w:p w14:paraId="335A294D" w14:textId="77777777" w:rsidR="00B34025" w:rsidRDefault="00B34025" w:rsidP="00B34025">
            <w:pPr>
              <w:pStyle w:val="TableParagraph"/>
              <w:numPr>
                <w:ilvl w:val="1"/>
                <w:numId w:val="10"/>
              </w:numPr>
              <w:tabs>
                <w:tab w:val="left" w:pos="748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Опосередковано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впливають</w:t>
            </w:r>
            <w:proofErr w:type="spellEnd"/>
          </w:p>
        </w:tc>
      </w:tr>
      <w:tr w:rsidR="00B34025" w14:paraId="14CB960B" w14:textId="77777777" w:rsidTr="00EE531D">
        <w:trPr>
          <w:trHeight w:val="827"/>
        </w:trPr>
        <w:tc>
          <w:tcPr>
            <w:tcW w:w="806" w:type="dxa"/>
          </w:tcPr>
          <w:p w14:paraId="09BAF165" w14:textId="77777777" w:rsidR="00B34025" w:rsidRDefault="00B34025" w:rsidP="00EE531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360" w:type="dxa"/>
          </w:tcPr>
          <w:p w14:paraId="63CB6676" w14:textId="77777777" w:rsidR="00B34025" w:rsidRDefault="00B34025" w:rsidP="00EE5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Спрямованість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дії</w:t>
            </w:r>
            <w:proofErr w:type="spellEnd"/>
          </w:p>
        </w:tc>
        <w:tc>
          <w:tcPr>
            <w:tcW w:w="4330" w:type="dxa"/>
          </w:tcPr>
          <w:p w14:paraId="0D26B49B" w14:textId="77777777" w:rsidR="00B34025" w:rsidRDefault="00B34025" w:rsidP="00B34025">
            <w:pPr>
              <w:pStyle w:val="TableParagraph"/>
              <w:numPr>
                <w:ilvl w:val="1"/>
                <w:numId w:val="9"/>
              </w:numPr>
              <w:tabs>
                <w:tab w:val="left" w:pos="748"/>
              </w:tabs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Стимулюючі</w:t>
            </w:r>
            <w:proofErr w:type="spellEnd"/>
          </w:p>
          <w:p w14:paraId="20EB5BD4" w14:textId="77777777" w:rsidR="00B34025" w:rsidRDefault="00B34025" w:rsidP="00B34025">
            <w:pPr>
              <w:pStyle w:val="TableParagraph"/>
              <w:numPr>
                <w:ilvl w:val="1"/>
                <w:numId w:val="9"/>
              </w:numPr>
              <w:tabs>
                <w:tab w:val="left" w:pos="748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Стримуючі</w:t>
            </w:r>
            <w:proofErr w:type="spellEnd"/>
          </w:p>
          <w:p w14:paraId="002E8C5E" w14:textId="77777777" w:rsidR="00B34025" w:rsidRDefault="00B34025" w:rsidP="00B34025">
            <w:pPr>
              <w:pStyle w:val="TableParagraph"/>
              <w:numPr>
                <w:ilvl w:val="1"/>
                <w:numId w:val="9"/>
              </w:numPr>
              <w:tabs>
                <w:tab w:val="left" w:pos="74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Нейтральні</w:t>
            </w:r>
            <w:proofErr w:type="spellEnd"/>
          </w:p>
        </w:tc>
      </w:tr>
      <w:tr w:rsidR="00B34025" w14:paraId="01EC7631" w14:textId="77777777" w:rsidTr="00EE531D">
        <w:trPr>
          <w:trHeight w:val="1379"/>
        </w:trPr>
        <w:tc>
          <w:tcPr>
            <w:tcW w:w="806" w:type="dxa"/>
          </w:tcPr>
          <w:p w14:paraId="6147D7B2" w14:textId="77777777" w:rsidR="00B34025" w:rsidRDefault="00B34025" w:rsidP="00EE531D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360" w:type="dxa"/>
          </w:tcPr>
          <w:p w14:paraId="1C2ABC9C" w14:textId="77777777" w:rsidR="00B34025" w:rsidRDefault="00B34025" w:rsidP="00EE531D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походження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формування</w:t>
            </w:r>
            <w:proofErr w:type="spellEnd"/>
          </w:p>
        </w:tc>
        <w:tc>
          <w:tcPr>
            <w:tcW w:w="4330" w:type="dxa"/>
          </w:tcPr>
          <w:p w14:paraId="2E927CC6" w14:textId="77777777" w:rsidR="00B34025" w:rsidRDefault="00B34025" w:rsidP="00B34025">
            <w:pPr>
              <w:pStyle w:val="TableParagraph"/>
              <w:numPr>
                <w:ilvl w:val="1"/>
                <w:numId w:val="8"/>
              </w:numPr>
              <w:tabs>
                <w:tab w:val="left" w:pos="748"/>
              </w:tabs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Економічні</w:t>
            </w:r>
            <w:proofErr w:type="spellEnd"/>
          </w:p>
          <w:p w14:paraId="44C97213" w14:textId="77777777" w:rsidR="00B34025" w:rsidRDefault="00B34025" w:rsidP="00B34025">
            <w:pPr>
              <w:pStyle w:val="TableParagraph"/>
              <w:numPr>
                <w:ilvl w:val="1"/>
                <w:numId w:val="8"/>
              </w:numPr>
              <w:tabs>
                <w:tab w:val="left" w:pos="748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Соціальні</w:t>
            </w:r>
            <w:proofErr w:type="spellEnd"/>
          </w:p>
          <w:p w14:paraId="7F2A1AF1" w14:textId="77777777" w:rsidR="00B34025" w:rsidRDefault="00B34025" w:rsidP="00B34025">
            <w:pPr>
              <w:pStyle w:val="TableParagraph"/>
              <w:numPr>
                <w:ilvl w:val="1"/>
                <w:numId w:val="8"/>
              </w:numPr>
              <w:tabs>
                <w:tab w:val="left" w:pos="748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Політичні</w:t>
            </w:r>
            <w:proofErr w:type="spellEnd"/>
          </w:p>
          <w:p w14:paraId="0D5879CD" w14:textId="77777777" w:rsidR="00B34025" w:rsidRDefault="00B34025" w:rsidP="00B34025">
            <w:pPr>
              <w:pStyle w:val="TableParagraph"/>
              <w:numPr>
                <w:ilvl w:val="1"/>
                <w:numId w:val="8"/>
              </w:numPr>
              <w:tabs>
                <w:tab w:val="left" w:pos="748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Природні</w:t>
            </w:r>
            <w:proofErr w:type="spellEnd"/>
          </w:p>
          <w:p w14:paraId="164576D5" w14:textId="77777777" w:rsidR="00B34025" w:rsidRDefault="00B34025" w:rsidP="00B34025">
            <w:pPr>
              <w:pStyle w:val="TableParagraph"/>
              <w:numPr>
                <w:ilvl w:val="1"/>
                <w:numId w:val="8"/>
              </w:numPr>
              <w:tabs>
                <w:tab w:val="left" w:pos="74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Науково-технічні</w:t>
            </w:r>
            <w:proofErr w:type="spellEnd"/>
          </w:p>
        </w:tc>
      </w:tr>
      <w:tr w:rsidR="00B34025" w14:paraId="0D718A23" w14:textId="77777777" w:rsidTr="00EE531D">
        <w:trPr>
          <w:trHeight w:val="827"/>
        </w:trPr>
        <w:tc>
          <w:tcPr>
            <w:tcW w:w="806" w:type="dxa"/>
          </w:tcPr>
          <w:p w14:paraId="677EDABD" w14:textId="77777777" w:rsidR="00B34025" w:rsidRDefault="00B34025" w:rsidP="00EE531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60" w:type="dxa"/>
          </w:tcPr>
          <w:p w14:paraId="089A738F" w14:textId="77777777" w:rsidR="00B34025" w:rsidRDefault="00B34025" w:rsidP="00EE5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Тривалість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впливу</w:t>
            </w:r>
            <w:proofErr w:type="spellEnd"/>
          </w:p>
        </w:tc>
        <w:tc>
          <w:tcPr>
            <w:tcW w:w="4330" w:type="dxa"/>
          </w:tcPr>
          <w:p w14:paraId="284FF8D6" w14:textId="77777777" w:rsidR="00B34025" w:rsidRDefault="00B34025" w:rsidP="00B34025">
            <w:pPr>
              <w:pStyle w:val="TableParagraph"/>
              <w:numPr>
                <w:ilvl w:val="1"/>
                <w:numId w:val="7"/>
              </w:numPr>
              <w:tabs>
                <w:tab w:val="left" w:pos="748"/>
              </w:tabs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Довгострокові</w:t>
            </w:r>
            <w:proofErr w:type="spellEnd"/>
          </w:p>
          <w:p w14:paraId="1F09F2F3" w14:textId="77777777" w:rsidR="00B34025" w:rsidRDefault="00B34025" w:rsidP="00B34025">
            <w:pPr>
              <w:pStyle w:val="TableParagraph"/>
              <w:numPr>
                <w:ilvl w:val="1"/>
                <w:numId w:val="7"/>
              </w:numPr>
              <w:tabs>
                <w:tab w:val="left" w:pos="748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Середньострокові</w:t>
            </w:r>
            <w:proofErr w:type="spellEnd"/>
          </w:p>
          <w:p w14:paraId="5BBA1982" w14:textId="77777777" w:rsidR="00B34025" w:rsidRDefault="00B34025" w:rsidP="00B34025">
            <w:pPr>
              <w:pStyle w:val="TableParagraph"/>
              <w:numPr>
                <w:ilvl w:val="1"/>
                <w:numId w:val="7"/>
              </w:numPr>
              <w:tabs>
                <w:tab w:val="left" w:pos="74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Короткострокові</w:t>
            </w:r>
            <w:proofErr w:type="spellEnd"/>
          </w:p>
        </w:tc>
      </w:tr>
      <w:tr w:rsidR="00B34025" w14:paraId="0CC57EC7" w14:textId="77777777" w:rsidTr="00EE531D">
        <w:trPr>
          <w:trHeight w:val="553"/>
        </w:trPr>
        <w:tc>
          <w:tcPr>
            <w:tcW w:w="806" w:type="dxa"/>
          </w:tcPr>
          <w:p w14:paraId="57CD287F" w14:textId="77777777" w:rsidR="00B34025" w:rsidRDefault="00B34025" w:rsidP="00EE531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360" w:type="dxa"/>
          </w:tcPr>
          <w:p w14:paraId="74976A6C" w14:textId="77777777" w:rsidR="00B34025" w:rsidRDefault="00B34025" w:rsidP="00EE53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інформації</w:t>
            </w:r>
            <w:proofErr w:type="spellEnd"/>
          </w:p>
        </w:tc>
        <w:tc>
          <w:tcPr>
            <w:tcW w:w="4330" w:type="dxa"/>
          </w:tcPr>
          <w:p w14:paraId="6FDAACB7" w14:textId="77777777" w:rsidR="00B34025" w:rsidRDefault="00B34025" w:rsidP="00B34025">
            <w:pPr>
              <w:pStyle w:val="TableParagraph"/>
              <w:numPr>
                <w:ilvl w:val="1"/>
                <w:numId w:val="6"/>
              </w:numPr>
              <w:tabs>
                <w:tab w:val="left" w:pos="748"/>
              </w:tabs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Кількісні</w:t>
            </w:r>
            <w:proofErr w:type="spellEnd"/>
          </w:p>
          <w:p w14:paraId="3320CF82" w14:textId="77777777" w:rsidR="00B34025" w:rsidRDefault="00B34025" w:rsidP="00B34025">
            <w:pPr>
              <w:pStyle w:val="TableParagraph"/>
              <w:numPr>
                <w:ilvl w:val="1"/>
                <w:numId w:val="6"/>
              </w:numPr>
              <w:tabs>
                <w:tab w:val="left" w:pos="748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Якісні</w:t>
            </w:r>
            <w:proofErr w:type="spellEnd"/>
          </w:p>
        </w:tc>
      </w:tr>
    </w:tbl>
    <w:p w14:paraId="21F4A4C8" w14:textId="38F1DFD6" w:rsidR="00B34025" w:rsidRDefault="00740258" w:rsidP="00B34025">
      <w:pPr>
        <w:pStyle w:val="ae"/>
        <w:spacing w:before="65"/>
        <w:ind w:right="190" w:firstLine="720"/>
      </w:pPr>
      <w:r>
        <w:rPr>
          <w:b/>
        </w:rPr>
        <w:t>З</w:t>
      </w:r>
      <w:r w:rsidR="00B34025">
        <w:rPr>
          <w:b/>
        </w:rPr>
        <w:t>в'язок</w:t>
      </w:r>
      <w:r w:rsidR="00B34025">
        <w:t xml:space="preserve"> </w:t>
      </w:r>
      <w:r w:rsidR="00B34025">
        <w:rPr>
          <w:b/>
        </w:rPr>
        <w:t>з</w:t>
      </w:r>
      <w:r w:rsidR="00B34025">
        <w:t xml:space="preserve"> </w:t>
      </w:r>
      <w:r w:rsidR="00B34025">
        <w:rPr>
          <w:b/>
        </w:rPr>
        <w:t>економічним</w:t>
      </w:r>
      <w:r w:rsidR="00B34025">
        <w:t xml:space="preserve"> </w:t>
      </w:r>
      <w:r w:rsidR="00B34025">
        <w:rPr>
          <w:b/>
        </w:rPr>
        <w:t>циклом</w:t>
      </w:r>
      <w:r w:rsidR="00B34025">
        <w:t xml:space="preserve">. Поняття «економічна кон'юнктура» перш за все пов'язано з особливостями процесу відтворення. Проте на економічну кон'юнктуру впливають і інші чинники у формі прояву державного і міждержавного регулювання економіки та сфери послуг, зокрема, науково- технічного і технологічного прогресу, глобалізації світогосподарських </w:t>
      </w:r>
      <w:proofErr w:type="spellStart"/>
      <w:r w:rsidR="00B34025">
        <w:t>зв'язків</w:t>
      </w:r>
      <w:proofErr w:type="spellEnd"/>
      <w:r w:rsidR="00B34025">
        <w:t xml:space="preserve"> тощо. Тому всі кон'юнктуро</w:t>
      </w:r>
      <w:r>
        <w:t xml:space="preserve"> </w:t>
      </w:r>
      <w:r w:rsidR="00B34025">
        <w:t>формувальні чинники поділяють на дві основні</w:t>
      </w:r>
      <w:r w:rsidR="00B34025">
        <w:rPr>
          <w:spacing w:val="40"/>
        </w:rPr>
        <w:t xml:space="preserve"> </w:t>
      </w:r>
      <w:r w:rsidR="00B34025">
        <w:t>групи: циклічні (пов'язані зі зміною фаз економічного циклу) і нециклічні (всі інші кон'юнктуро</w:t>
      </w:r>
      <w:r>
        <w:t xml:space="preserve"> </w:t>
      </w:r>
      <w:r w:rsidR="00B34025">
        <w:t xml:space="preserve">формувальні чинники). Обидві групи чинників діють одночасно і щільно </w:t>
      </w:r>
      <w:proofErr w:type="spellStart"/>
      <w:r w:rsidR="00B34025">
        <w:t>взаємодіючи</w:t>
      </w:r>
      <w:proofErr w:type="spellEnd"/>
      <w:r w:rsidR="00B34025">
        <w:t>, доповнюючи і посилюючи один одного або, навпаки, взаємно послаблюючи силу впливу.</w:t>
      </w:r>
    </w:p>
    <w:p w14:paraId="416252CA" w14:textId="77777777" w:rsidR="00B34025" w:rsidRDefault="00B34025" w:rsidP="00B34025">
      <w:pPr>
        <w:pStyle w:val="ae"/>
        <w:spacing w:before="2"/>
        <w:ind w:right="290" w:firstLine="900"/>
      </w:pPr>
      <w:r>
        <w:t>Співвідношення значущості впливу</w:t>
      </w:r>
      <w:r>
        <w:rPr>
          <w:spacing w:val="-2"/>
        </w:rPr>
        <w:t xml:space="preserve"> </w:t>
      </w:r>
      <w:r>
        <w:t xml:space="preserve">циклічних і нециклічних чинників на кон'юнктуру світового ринку готельних і ресторанних послуг має динамічний характер. Це означає, що в окремі історичні періоди </w:t>
      </w:r>
      <w:proofErr w:type="spellStart"/>
      <w:r>
        <w:t>превалюючу</w:t>
      </w:r>
      <w:proofErr w:type="spellEnd"/>
      <w:r>
        <w:t xml:space="preserve"> роль може відігравати то одна, то інша група чинників.</w:t>
      </w:r>
    </w:p>
    <w:p w14:paraId="740EE9D2" w14:textId="4CB6A940" w:rsidR="00B34025" w:rsidRDefault="00B34025" w:rsidP="00B34025">
      <w:pPr>
        <w:pStyle w:val="ae"/>
        <w:ind w:left="119" w:right="291" w:firstLine="900"/>
      </w:pPr>
      <w:r>
        <w:t>Нециклічні чинники визначають особливості розвитку кожного конкретного циклу, надають йому індивідуальні, неповторні в деталях ознаки. Значущість цих чинників у формуванні й розвитку кон'юнктури досить різна. Зокрема, роль нециклічних кон'юнктуро</w:t>
      </w:r>
      <w:r w:rsidR="00740258">
        <w:t xml:space="preserve"> </w:t>
      </w:r>
      <w:r>
        <w:t>формувальних чинників і сила їх впливу на формування загальногосподарської кон'юнктури помітно слабша порівняно з впливом цих чинників на кон'юнктуру ринку готельних і ресторанних послуг. Враховуючи це, студент має звернути увагу, що з найбільшою силою вплив нециклічних кон'юнктуро</w:t>
      </w:r>
      <w:r w:rsidR="00740258">
        <w:t xml:space="preserve"> </w:t>
      </w:r>
      <w:r>
        <w:t>формувальних чинників розгортається на ринках сировинних та сільськогосподарських товарів.</w:t>
      </w:r>
    </w:p>
    <w:p w14:paraId="7B2D0057" w14:textId="1687DC3C" w:rsidR="00B34025" w:rsidRDefault="00B34025" w:rsidP="00B34025">
      <w:pPr>
        <w:pStyle w:val="ae"/>
        <w:ind w:left="119" w:right="290" w:firstLine="900"/>
      </w:pPr>
      <w:r>
        <w:rPr>
          <w:b/>
        </w:rPr>
        <w:t>Взаємозв'язок</w:t>
      </w:r>
      <w:r>
        <w:t xml:space="preserve"> </w:t>
      </w:r>
      <w:r>
        <w:rPr>
          <w:b/>
        </w:rPr>
        <w:t>з</w:t>
      </w:r>
      <w:r>
        <w:t xml:space="preserve"> </w:t>
      </w:r>
      <w:r>
        <w:rPr>
          <w:b/>
        </w:rPr>
        <w:t>об'єктом</w:t>
      </w:r>
      <w:r>
        <w:t xml:space="preserve"> </w:t>
      </w:r>
      <w:r>
        <w:rPr>
          <w:b/>
        </w:rPr>
        <w:t>дослідження</w:t>
      </w:r>
      <w:r>
        <w:t>. Всю сукупність кон'юнктуро</w:t>
      </w:r>
      <w:r w:rsidR="00740258">
        <w:t xml:space="preserve"> </w:t>
      </w:r>
      <w:r>
        <w:t>формувальних чинників, що визначають формування і розвиток кон'юнктури ринку готельних і ресторанних послуг, поділяють на внутрішні (ендогенні) і зовнішні (екзогенні).</w:t>
      </w:r>
    </w:p>
    <w:p w14:paraId="08730EE8" w14:textId="77777777" w:rsidR="00B34025" w:rsidRDefault="00B34025" w:rsidP="00B34025">
      <w:pPr>
        <w:pStyle w:val="ae"/>
        <w:ind w:left="119" w:right="190" w:firstLine="900"/>
      </w:pPr>
      <w:r>
        <w:t>Назагал внутрішні чинники обумовлені закономірностями розвитку об'єкта,</w:t>
      </w:r>
      <w:r>
        <w:rPr>
          <w:spacing w:val="-2"/>
        </w:rPr>
        <w:t xml:space="preserve"> </w:t>
      </w:r>
      <w:r>
        <w:t>що вивчається (загальногосподарська</w:t>
      </w:r>
      <w:r>
        <w:rPr>
          <w:spacing w:val="-3"/>
        </w:rPr>
        <w:t xml:space="preserve"> </w:t>
      </w:r>
      <w:r>
        <w:t>кон'юнктура</w:t>
      </w:r>
      <w:r>
        <w:rPr>
          <w:spacing w:val="-1"/>
        </w:rPr>
        <w:t xml:space="preserve"> </w:t>
      </w:r>
      <w:r>
        <w:t>країни чи кон'юнктура ринку послуг). Це означає, що ендогенні чинники виникають як результат процесу саморозвитку цих економічних систем. Зовнішні чинники визначаються взаємодією елементів досліджуваного об'єкта з зовнішнім середовищем.</w:t>
      </w:r>
    </w:p>
    <w:p w14:paraId="410F9327" w14:textId="1A174791" w:rsidR="00B34025" w:rsidRDefault="00B34025" w:rsidP="00B34025">
      <w:pPr>
        <w:pStyle w:val="ae"/>
        <w:ind w:left="119" w:right="189" w:firstLine="900"/>
      </w:pPr>
      <w:r>
        <w:t>В окремих випадках екзогенний характер кон'юнктуро</w:t>
      </w:r>
      <w:r w:rsidR="00740258">
        <w:t xml:space="preserve"> </w:t>
      </w:r>
      <w:r>
        <w:t xml:space="preserve">формувальних чинників стосовно досліджуваного об'єкта є очевидним, наприклад стихійні лиха, сезонність, мода і </w:t>
      </w:r>
      <w:proofErr w:type="spellStart"/>
      <w:r>
        <w:t>т.д</w:t>
      </w:r>
      <w:proofErr w:type="spellEnd"/>
      <w:r>
        <w:t>. Але в багатьох інших випадках здійснити розмежування кон'юнктуро</w:t>
      </w:r>
      <w:r w:rsidR="00740258">
        <w:t xml:space="preserve"> </w:t>
      </w:r>
      <w:r>
        <w:t xml:space="preserve">формувальних чинників на основі цього критерію непросто. Тут необхідно враховувати, що багато екзогенних та ендогенних чинників кон'юнктури тісно пов'язані один з одним і породжують </w:t>
      </w:r>
      <w:r w:rsidR="00740258">
        <w:t>взаємно проникаючі</w:t>
      </w:r>
      <w:r>
        <w:t xml:space="preserve"> </w:t>
      </w:r>
      <w:r>
        <w:rPr>
          <w:spacing w:val="-2"/>
        </w:rPr>
        <w:t>впливи.</w:t>
      </w:r>
    </w:p>
    <w:p w14:paraId="1E971EFE" w14:textId="11BFC17F" w:rsidR="00B34025" w:rsidRPr="00740258" w:rsidRDefault="00B34025" w:rsidP="00740258">
      <w:pPr>
        <w:pStyle w:val="ae"/>
        <w:spacing w:before="1"/>
        <w:ind w:left="119" w:right="191" w:firstLine="900"/>
        <w:rPr>
          <w:spacing w:val="-5"/>
        </w:rPr>
      </w:pPr>
      <w:r>
        <w:rPr>
          <w:b/>
        </w:rPr>
        <w:t>За</w:t>
      </w:r>
      <w:r>
        <w:t xml:space="preserve"> </w:t>
      </w:r>
      <w:r>
        <w:rPr>
          <w:b/>
        </w:rPr>
        <w:t>характером</w:t>
      </w:r>
      <w:r>
        <w:t xml:space="preserve"> </w:t>
      </w:r>
      <w:r>
        <w:rPr>
          <w:b/>
        </w:rPr>
        <w:t>дії</w:t>
      </w:r>
      <w:r>
        <w:t xml:space="preserve"> кон'юнктуро</w:t>
      </w:r>
      <w:r w:rsidR="00740258">
        <w:t xml:space="preserve"> </w:t>
      </w:r>
      <w:r>
        <w:t>формувальні чинники на світовому ринку готельних і ресторанних послуг поділяють на постійно</w:t>
      </w:r>
      <w:r w:rsidR="00740258">
        <w:t xml:space="preserve"> </w:t>
      </w:r>
      <w:r>
        <w:t>діючі та не</w:t>
      </w:r>
      <w:r w:rsidR="00740258">
        <w:t xml:space="preserve"> </w:t>
      </w:r>
      <w:r>
        <w:t>постійно</w:t>
      </w:r>
      <w:r w:rsidR="00740258">
        <w:t xml:space="preserve"> </w:t>
      </w:r>
      <w:r>
        <w:t>діючі (тимчасові). До чинників, які постійно діють на світовому ринку готельних і ресторанних послуг, відносяться економічні, державно-політичні, природно- географічні, демографічні, соціально-психологічні тощо. Серед</w:t>
      </w:r>
      <w:r>
        <w:rPr>
          <w:spacing w:val="40"/>
        </w:rPr>
        <w:t xml:space="preserve"> </w:t>
      </w:r>
      <w:r>
        <w:t>не</w:t>
      </w:r>
      <w:r w:rsidR="00740258">
        <w:t xml:space="preserve"> </w:t>
      </w:r>
      <w:r>
        <w:t>постійно</w:t>
      </w:r>
      <w:r w:rsidR="00740258">
        <w:t xml:space="preserve"> </w:t>
      </w:r>
      <w:r>
        <w:t>діючих</w:t>
      </w:r>
      <w:r>
        <w:rPr>
          <w:spacing w:val="71"/>
          <w:w w:val="150"/>
        </w:rPr>
        <w:t xml:space="preserve"> </w:t>
      </w:r>
      <w:r>
        <w:t>(тимчасових)</w:t>
      </w:r>
      <w:r>
        <w:rPr>
          <w:spacing w:val="72"/>
          <w:w w:val="150"/>
        </w:rPr>
        <w:t xml:space="preserve"> </w:t>
      </w:r>
      <w:r>
        <w:t>кон'юнктуро</w:t>
      </w:r>
      <w:r w:rsidR="00740258">
        <w:t xml:space="preserve"> </w:t>
      </w:r>
      <w:r>
        <w:t>формувальних</w:t>
      </w:r>
      <w:r>
        <w:rPr>
          <w:spacing w:val="73"/>
          <w:w w:val="150"/>
        </w:rPr>
        <w:t xml:space="preserve"> </w:t>
      </w:r>
      <w:r>
        <w:t>чинників</w:t>
      </w:r>
      <w:r>
        <w:rPr>
          <w:spacing w:val="73"/>
          <w:w w:val="150"/>
        </w:rPr>
        <w:t xml:space="preserve"> </w:t>
      </w:r>
      <w:r>
        <w:rPr>
          <w:spacing w:val="-5"/>
        </w:rPr>
        <w:t>на</w:t>
      </w:r>
      <w:r w:rsidR="00740258">
        <w:rPr>
          <w:spacing w:val="-5"/>
        </w:rPr>
        <w:t xml:space="preserve"> </w:t>
      </w:r>
      <w:r>
        <w:t>світовому</w:t>
      </w:r>
      <w:r>
        <w:rPr>
          <w:spacing w:val="-4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готельних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ресторанних</w:t>
      </w:r>
      <w:r>
        <w:rPr>
          <w:spacing w:val="-1"/>
        </w:rPr>
        <w:t xml:space="preserve"> </w:t>
      </w:r>
      <w:r>
        <w:t>послуг виділяють:</w:t>
      </w:r>
      <w:r>
        <w:rPr>
          <w:spacing w:val="-1"/>
        </w:rPr>
        <w:t xml:space="preserve"> </w:t>
      </w:r>
      <w:r>
        <w:t>сезонність,</w:t>
      </w:r>
      <w:r>
        <w:rPr>
          <w:spacing w:val="-3"/>
        </w:rPr>
        <w:t xml:space="preserve"> </w:t>
      </w:r>
      <w:r>
        <w:t>політичні конфлікти, соціальні конфлікти та стихійні лиха.</w:t>
      </w:r>
    </w:p>
    <w:p w14:paraId="268CAAA6" w14:textId="77777777" w:rsidR="00B34025" w:rsidRDefault="00B34025" w:rsidP="00B34025">
      <w:pPr>
        <w:pStyle w:val="ae"/>
        <w:ind w:right="188" w:firstLine="900"/>
      </w:pPr>
      <w:r>
        <w:rPr>
          <w:b/>
        </w:rPr>
        <w:t>Передбачуваність</w:t>
      </w:r>
      <w:r>
        <w:t>. У теорії та практиці дослідження кон'юнктури ринку готельних і ресторанних послуг широко застосовується поділ чинників на передбачувані (прогнозовані) та непередбачувані (непрогнозовані), випадкові. Зрозуміло, що передбачувані чинники можна прогнозувати і враховувати в підприємницькій діяльності на ринку готельних і ресторанних послуг, а</w:t>
      </w:r>
      <w:r>
        <w:rPr>
          <w:spacing w:val="40"/>
        </w:rPr>
        <w:t xml:space="preserve"> </w:t>
      </w:r>
      <w:r>
        <w:t>випадкові чинники - навпаки.</w:t>
      </w:r>
    </w:p>
    <w:p w14:paraId="7D7B7ADE" w14:textId="0DC6F67F" w:rsidR="00B34025" w:rsidRDefault="00B34025" w:rsidP="00B34025">
      <w:pPr>
        <w:pStyle w:val="ae"/>
        <w:ind w:left="119" w:right="189" w:firstLine="900"/>
      </w:pPr>
      <w:r>
        <w:rPr>
          <w:b/>
        </w:rPr>
        <w:t>Приналежність</w:t>
      </w:r>
      <w:r>
        <w:t xml:space="preserve"> </w:t>
      </w:r>
      <w:r>
        <w:rPr>
          <w:b/>
        </w:rPr>
        <w:t>до</w:t>
      </w:r>
      <w:r>
        <w:t xml:space="preserve"> </w:t>
      </w:r>
      <w:r>
        <w:rPr>
          <w:b/>
        </w:rPr>
        <w:t>різних</w:t>
      </w:r>
      <w:r>
        <w:t xml:space="preserve"> </w:t>
      </w:r>
      <w:r>
        <w:rPr>
          <w:b/>
        </w:rPr>
        <w:t>сторін</w:t>
      </w:r>
      <w:r>
        <w:t xml:space="preserve"> </w:t>
      </w:r>
      <w:r>
        <w:rPr>
          <w:b/>
        </w:rPr>
        <w:t>ринкового</w:t>
      </w:r>
      <w:r>
        <w:t xml:space="preserve"> </w:t>
      </w:r>
      <w:r>
        <w:rPr>
          <w:b/>
        </w:rPr>
        <w:t>механізму</w:t>
      </w:r>
      <w:r>
        <w:t>. Згідно з визначенням основною формою прояву кон'юнктури світового ринку готельних і ресторанних послуг є співвідношення попиту і пропозиції та динаміки цін. Тому всі кон'юнктуро</w:t>
      </w:r>
      <w:r w:rsidR="00740258">
        <w:t xml:space="preserve"> </w:t>
      </w:r>
      <w:r>
        <w:t xml:space="preserve">формувальні чинники залежно від їх взаємозв'язку з ринковими елементами доцільно класифікувати на чинники попиту, чинники пропозиції, чинники ціни. Такий поділ відповідає прогнозу кон'юнктури світового ринку готельних і ресторанних послуг, пов'язує ресурсний потенціал надавачів готельних і ресторанних послуг із попитом споживачів. Основними чинниками попиту на світовому ринку готельних і ресторанних послуг є доходи споживачів, чисельність та вікова структура споживачів, ціни на взаємозамінні та </w:t>
      </w:r>
      <w:proofErr w:type="spellStart"/>
      <w:r>
        <w:t>взаємодоповнювальні</w:t>
      </w:r>
      <w:proofErr w:type="spellEnd"/>
      <w:r>
        <w:t xml:space="preserve"> послуги, уподобання споживачів (суб'єктивні смаки, мода), споживчі характеристики по слуг, споживчі сподівання (інфляційні, зміни валютних курсів та ін.), зміни, що відбуваються в навколишньому середовищі, склад сімей та їх характеристики. До складу групи чинників пропозиції, що впливають на кон'юнктуру світового ринку готельних і ресторанних послуг, входять: собівартість надання готельних і ресторанних послуг, технологія ресторанного виробництва, чисельність конкурентів на ринку, умови надання послуг, включаючи рекламу, маркетинг; наявність внутрішніх резервів, державне регулювання, обсяги експорту та імпорту послуг.</w:t>
      </w:r>
    </w:p>
    <w:p w14:paraId="05258B51" w14:textId="24EB19D7" w:rsidR="00B34025" w:rsidRDefault="00B34025" w:rsidP="00B34025">
      <w:pPr>
        <w:pStyle w:val="ae"/>
        <w:ind w:right="191" w:firstLine="900"/>
      </w:pPr>
      <w:r>
        <w:rPr>
          <w:b/>
        </w:rPr>
        <w:t>Керованість</w:t>
      </w:r>
      <w:r>
        <w:t>. У практиці дослідження кон'юнктури ринку готельних і ресторанних послуг особливо важливе значення має можливість впливати на чинники, управляти ними, що зумовлює поділ кон'юнктуро</w:t>
      </w:r>
      <w:r w:rsidR="00740258">
        <w:t xml:space="preserve"> </w:t>
      </w:r>
      <w:r>
        <w:t>формувальних чинників на керовані та некеровані. Необхідна умова керованості - передбачуваність</w:t>
      </w:r>
      <w:r>
        <w:rPr>
          <w:spacing w:val="-5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іншого</w:t>
      </w:r>
      <w:r>
        <w:rPr>
          <w:spacing w:val="-3"/>
        </w:rPr>
        <w:t xml:space="preserve"> </w:t>
      </w:r>
      <w:r>
        <w:t>чинника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певних</w:t>
      </w:r>
      <w:r>
        <w:rPr>
          <w:spacing w:val="-2"/>
        </w:rPr>
        <w:t xml:space="preserve"> </w:t>
      </w:r>
      <w:r>
        <w:t>обставин.</w:t>
      </w:r>
      <w:r>
        <w:rPr>
          <w:spacing w:val="-4"/>
        </w:rPr>
        <w:t xml:space="preserve"> </w:t>
      </w:r>
      <w:r>
        <w:t>Але</w:t>
      </w:r>
      <w:r>
        <w:rPr>
          <w:spacing w:val="-4"/>
        </w:rPr>
        <w:t xml:space="preserve"> </w:t>
      </w:r>
      <w:r>
        <w:t>ця</w:t>
      </w:r>
      <w:r>
        <w:rPr>
          <w:spacing w:val="-3"/>
        </w:rPr>
        <w:t xml:space="preserve"> </w:t>
      </w:r>
      <w:r>
        <w:t>умова є недостатньою, оскільки не на всі передбачувані чинники можна впливати (погода, зміна сезонів та інші екзогенні чинники). До керованих відносять ендогенні чинники із передбачуваних, на які може впливати суб'єкт підприємницької діяльності у готельній та ресторанній справі.</w:t>
      </w:r>
    </w:p>
    <w:p w14:paraId="4DCFA886" w14:textId="3CD4885E" w:rsidR="00B34025" w:rsidRDefault="00B34025" w:rsidP="00740258">
      <w:pPr>
        <w:pStyle w:val="ae"/>
        <w:ind w:right="191" w:firstLine="900"/>
      </w:pPr>
      <w:r>
        <w:t>Групування кон'юнктуро</w:t>
      </w:r>
      <w:r w:rsidR="00740258">
        <w:t xml:space="preserve"> </w:t>
      </w:r>
      <w:r>
        <w:t xml:space="preserve">формувальних чинників за ознакою </w:t>
      </w:r>
      <w:r>
        <w:rPr>
          <w:b/>
        </w:rPr>
        <w:t>щільності</w:t>
      </w:r>
      <w:r>
        <w:t xml:space="preserve"> </w:t>
      </w:r>
      <w:r>
        <w:rPr>
          <w:b/>
        </w:rPr>
        <w:t>зв'язку</w:t>
      </w:r>
      <w:r>
        <w:t xml:space="preserve"> дає можливість поділити їх на дві групи: 1) чинники, що безпосередньо впливають на кон'юнктуру світового ринку готельних і ресторанних послуг (чинники прямої дії) та 2) чинники, що опосередковано впливають на кон'юнктуру світового ринку готельних і ресторанних послуг. Показово, що практично всі кон'юнктуро</w:t>
      </w:r>
      <w:r w:rsidR="00740258">
        <w:t xml:space="preserve"> </w:t>
      </w:r>
      <w:r>
        <w:t>формувальні чинники взаємопов'язані, і тому, якщо їх вплив на кон'юнктуру світового ринку готельних і ресторанних послуг не можна вважати</w:t>
      </w:r>
      <w:r>
        <w:rPr>
          <w:spacing w:val="61"/>
        </w:rPr>
        <w:t xml:space="preserve"> </w:t>
      </w:r>
      <w:r>
        <w:t>безпосереднім</w:t>
      </w:r>
      <w:r>
        <w:rPr>
          <w:spacing w:val="62"/>
        </w:rPr>
        <w:t xml:space="preserve"> </w:t>
      </w:r>
      <w:r>
        <w:t>(прямим),</w:t>
      </w:r>
      <w:r>
        <w:rPr>
          <w:spacing w:val="64"/>
        </w:rPr>
        <w:t xml:space="preserve"> </w:t>
      </w:r>
      <w:r>
        <w:t>то</w:t>
      </w:r>
      <w:r>
        <w:rPr>
          <w:spacing w:val="66"/>
        </w:rPr>
        <w:t xml:space="preserve"> </w:t>
      </w:r>
      <w:r>
        <w:t>вони</w:t>
      </w:r>
      <w:r>
        <w:rPr>
          <w:spacing w:val="66"/>
        </w:rPr>
        <w:t xml:space="preserve"> </w:t>
      </w:r>
      <w:r>
        <w:t>через</w:t>
      </w:r>
      <w:r>
        <w:rPr>
          <w:spacing w:val="64"/>
        </w:rPr>
        <w:t xml:space="preserve"> </w:t>
      </w:r>
      <w:r>
        <w:t>вплив</w:t>
      </w:r>
      <w:r>
        <w:rPr>
          <w:spacing w:val="62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чинники</w:t>
      </w:r>
      <w:r>
        <w:rPr>
          <w:spacing w:val="66"/>
        </w:rPr>
        <w:t xml:space="preserve"> </w:t>
      </w:r>
      <w:r>
        <w:t>прямої</w:t>
      </w:r>
      <w:r>
        <w:rPr>
          <w:spacing w:val="65"/>
        </w:rPr>
        <w:t xml:space="preserve"> </w:t>
      </w:r>
      <w:r>
        <w:rPr>
          <w:spacing w:val="-5"/>
        </w:rPr>
        <w:t>дії</w:t>
      </w:r>
      <w:r w:rsidR="00740258">
        <w:t xml:space="preserve"> о</w:t>
      </w:r>
      <w:r>
        <w:t>посередковано впливають на кон'юнктуру світового ринку готельних і ресторанних послуг.</w:t>
      </w:r>
    </w:p>
    <w:p w14:paraId="3280EE0E" w14:textId="77777777" w:rsidR="00B34025" w:rsidRDefault="00B34025" w:rsidP="00B34025">
      <w:pPr>
        <w:pStyle w:val="ae"/>
        <w:ind w:left="119" w:right="191" w:firstLine="900"/>
      </w:pPr>
      <w:r>
        <w:rPr>
          <w:b/>
        </w:rPr>
        <w:t>Спрямованість</w:t>
      </w:r>
      <w:r>
        <w:t xml:space="preserve"> </w:t>
      </w:r>
      <w:r>
        <w:rPr>
          <w:b/>
        </w:rPr>
        <w:t>дії</w:t>
      </w:r>
      <w:r>
        <w:t>. За цією класифікаційною ознакою кон'юнктуро- формувальні чинники поділяються на такі, що стимулюють розвиток</w:t>
      </w:r>
      <w:r>
        <w:rPr>
          <w:spacing w:val="40"/>
        </w:rPr>
        <w:t xml:space="preserve"> </w:t>
      </w:r>
      <w:r>
        <w:t>кон'юнктури ринку готельних і ресторанних послуг, стримують, послаблюють її або є нейтральними. Зазначений поділ особливо важливий для аналізу прогнозу кон'юнктури окремих ринків послуг, що дозволяє краще орієнтуватися в ситуації на ринку і приймати відповідні підприємницькі рішення.</w:t>
      </w:r>
    </w:p>
    <w:p w14:paraId="17394C9B" w14:textId="16ED3463" w:rsidR="00B34025" w:rsidRDefault="00B34025" w:rsidP="00B34025">
      <w:pPr>
        <w:pStyle w:val="ae"/>
        <w:ind w:left="119" w:right="189" w:firstLine="900"/>
      </w:pPr>
      <w:r>
        <w:t>Систематизуючи кон'юнктуро</w:t>
      </w:r>
      <w:r w:rsidR="00740258">
        <w:t xml:space="preserve"> </w:t>
      </w:r>
      <w:r>
        <w:t xml:space="preserve">формувальні чинники на світовому ринку готельних і ресторанних послуг, необхідно розглядати природу або причину їх виникнення, яка розкриває основу процесів, тобто </w:t>
      </w:r>
      <w:r>
        <w:rPr>
          <w:b/>
        </w:rPr>
        <w:t>сферу</w:t>
      </w:r>
      <w:r>
        <w:t xml:space="preserve"> </w:t>
      </w:r>
      <w:r>
        <w:rPr>
          <w:b/>
        </w:rPr>
        <w:t>формування</w:t>
      </w:r>
      <w:r>
        <w:t>, та класифікувати їх на економічні, соціальні, політичні, природні, науково-технічні. Такий підхід цілком виправданий, оскільки, вивчаючи будь-які явища, важливо розглядати не тільки засоби впливу та взаємодії чинників, але і причини їх виникнення, без знання яких неможливо усунути негативні наслідки того, що відбувається на ринку</w:t>
      </w:r>
      <w:r>
        <w:rPr>
          <w:spacing w:val="-3"/>
        </w:rPr>
        <w:t xml:space="preserve"> </w:t>
      </w:r>
      <w:r>
        <w:t>готельних і ресторанних послуг. Основними економічними чинниками є ті, які характеризують виробництво і надання послуг – продуктивність праці, собівартість надання послуг та її складові, якість послуг, їх обсяги, матеріально-технічну базу, доходи споживачів. Чинники демографічного характеру, рівень та структура зайнятості, національні особливості, віросповідання, звичаї та традиції тощо відносять до групи соціальних. До політичних чинників належать політична ситуація в світі та окремих регіонах, наявність політичних чи військових конфліктів, військова та політична доктрина держави</w:t>
      </w:r>
      <w:r>
        <w:rPr>
          <w:spacing w:val="40"/>
        </w:rPr>
        <w:t xml:space="preserve"> </w:t>
      </w:r>
      <w:r>
        <w:t xml:space="preserve">та інші чинники такої природи. До природних відносять чинники кліматичних та географічних умов, визначних місць, транспортних шляхів та ін. До науково- технічних належать такі чинники, як стан галузевої науки, рівень технології та нової техніки, умови та способи впровадження в практику </w:t>
      </w:r>
      <w:proofErr w:type="spellStart"/>
      <w:r>
        <w:t>готельно</w:t>
      </w:r>
      <w:proofErr w:type="spellEnd"/>
      <w:r>
        <w:t>-ресторанної справи інновацій тощо.</w:t>
      </w:r>
    </w:p>
    <w:p w14:paraId="0C3C8EA8" w14:textId="24FF73A9" w:rsidR="00B34025" w:rsidRDefault="00B34025" w:rsidP="00B34025">
      <w:pPr>
        <w:pStyle w:val="ae"/>
        <w:ind w:right="190" w:firstLine="900"/>
      </w:pPr>
      <w:r>
        <w:rPr>
          <w:b/>
        </w:rPr>
        <w:t>Тривалість</w:t>
      </w:r>
      <w:r>
        <w:t xml:space="preserve"> </w:t>
      </w:r>
      <w:r>
        <w:rPr>
          <w:b/>
        </w:rPr>
        <w:t>впливу</w:t>
      </w:r>
      <w:r>
        <w:t>. Тривалість впливу того чи іншого чинника на ринку готельних і ресторанних послуг є його важливою характеристикою. З позиції методології прогнозування кон'юнктури ринку готельних і ресторанних послуг кон'юнктуро</w:t>
      </w:r>
      <w:r w:rsidR="00740258">
        <w:t xml:space="preserve"> </w:t>
      </w:r>
      <w:r>
        <w:t>формувальні чинники за тривалістю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прояву</w:t>
      </w:r>
      <w:r>
        <w:rPr>
          <w:spacing w:val="-3"/>
        </w:rPr>
        <w:t xml:space="preserve"> </w:t>
      </w:r>
      <w:r>
        <w:t>і впливу</w:t>
      </w:r>
      <w:r>
        <w:rPr>
          <w:spacing w:val="-3"/>
        </w:rPr>
        <w:t xml:space="preserve"> </w:t>
      </w:r>
      <w:r>
        <w:t>поділяють</w:t>
      </w:r>
      <w:r>
        <w:rPr>
          <w:spacing w:val="-1"/>
        </w:rPr>
        <w:t xml:space="preserve"> </w:t>
      </w:r>
      <w:r>
        <w:t>на:</w:t>
      </w:r>
    </w:p>
    <w:p w14:paraId="0A398D4A" w14:textId="77777777" w:rsidR="00B34025" w:rsidRDefault="00B34025" w:rsidP="00B34025">
      <w:pPr>
        <w:pStyle w:val="a9"/>
        <w:numPr>
          <w:ilvl w:val="0"/>
          <w:numId w:val="5"/>
        </w:numPr>
        <w:tabs>
          <w:tab w:val="left" w:pos="1374"/>
        </w:tabs>
        <w:spacing w:line="320" w:lineRule="exact"/>
        <w:ind w:left="1374" w:hanging="354"/>
        <w:contextualSpacing w:val="0"/>
        <w:rPr>
          <w:sz w:val="28"/>
        </w:rPr>
      </w:pPr>
      <w:r>
        <w:rPr>
          <w:sz w:val="28"/>
        </w:rPr>
        <w:t>короткострокові</w:t>
      </w:r>
      <w:r>
        <w:rPr>
          <w:spacing w:val="-7"/>
          <w:sz w:val="28"/>
        </w:rPr>
        <w:t xml:space="preserve"> </w:t>
      </w:r>
      <w:r>
        <w:rPr>
          <w:sz w:val="28"/>
        </w:rPr>
        <w:t>(декілька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тижнів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1,5-2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роки);</w:t>
      </w:r>
    </w:p>
    <w:p w14:paraId="5CEE0395" w14:textId="77777777" w:rsidR="00B34025" w:rsidRDefault="00B34025" w:rsidP="00B34025">
      <w:pPr>
        <w:pStyle w:val="a9"/>
        <w:numPr>
          <w:ilvl w:val="0"/>
          <w:numId w:val="5"/>
        </w:numPr>
        <w:tabs>
          <w:tab w:val="left" w:pos="1374"/>
        </w:tabs>
        <w:spacing w:line="322" w:lineRule="exact"/>
        <w:ind w:left="1374" w:hanging="354"/>
        <w:contextualSpacing w:val="0"/>
        <w:rPr>
          <w:sz w:val="28"/>
        </w:rPr>
      </w:pPr>
      <w:r>
        <w:rPr>
          <w:sz w:val="28"/>
        </w:rPr>
        <w:t>середньострокові</w:t>
      </w:r>
      <w:r>
        <w:rPr>
          <w:spacing w:val="-7"/>
          <w:sz w:val="28"/>
        </w:rPr>
        <w:t xml:space="preserve"> </w:t>
      </w:r>
      <w:r>
        <w:rPr>
          <w:sz w:val="28"/>
        </w:rPr>
        <w:t>(3-9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років);</w:t>
      </w:r>
    </w:p>
    <w:p w14:paraId="320C51B5" w14:textId="77777777" w:rsidR="00B34025" w:rsidRDefault="00B34025" w:rsidP="00B34025">
      <w:pPr>
        <w:pStyle w:val="a9"/>
        <w:numPr>
          <w:ilvl w:val="0"/>
          <w:numId w:val="5"/>
        </w:numPr>
        <w:tabs>
          <w:tab w:val="left" w:pos="1374"/>
        </w:tabs>
        <w:spacing w:line="322" w:lineRule="exact"/>
        <w:ind w:left="1374" w:hanging="354"/>
        <w:contextualSpacing w:val="0"/>
        <w:rPr>
          <w:sz w:val="28"/>
        </w:rPr>
      </w:pPr>
      <w:r>
        <w:rPr>
          <w:sz w:val="28"/>
        </w:rPr>
        <w:t>довгострокові</w:t>
      </w:r>
      <w:r>
        <w:rPr>
          <w:spacing w:val="-6"/>
          <w:sz w:val="28"/>
        </w:rPr>
        <w:t xml:space="preserve"> </w:t>
      </w:r>
      <w:r>
        <w:rPr>
          <w:sz w:val="28"/>
        </w:rPr>
        <w:t>(10-15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більше).</w:t>
      </w:r>
    </w:p>
    <w:p w14:paraId="1DA759C8" w14:textId="79B0284F" w:rsidR="00B34025" w:rsidRDefault="00B34025" w:rsidP="00B34025">
      <w:pPr>
        <w:pStyle w:val="ae"/>
        <w:ind w:right="191" w:firstLine="899"/>
      </w:pPr>
      <w:r>
        <w:rPr>
          <w:i/>
        </w:rPr>
        <w:t>Короткострокові</w:t>
      </w:r>
      <w:r>
        <w:t xml:space="preserve"> – це чинники суто кон’юнктурного характеру, тобто такі, що визначають поточний попит і пропозицію на ринку готельних і ресторанних послуг. Вони характеризуються високою динамічністю. До короткострокових відносять також чинники тимчасового і випадкового</w:t>
      </w:r>
      <w:r>
        <w:rPr>
          <w:spacing w:val="40"/>
        </w:rPr>
        <w:t xml:space="preserve"> </w:t>
      </w:r>
      <w:r>
        <w:t>характеру, навіть незважаючи не те, що в окремі періоди вони можуть мати дуже сильний вплив і навіть бути причиною масштабних, важко</w:t>
      </w:r>
      <w:r w:rsidR="00740258">
        <w:t xml:space="preserve"> </w:t>
      </w:r>
      <w:r>
        <w:t>передбачуваних криз світового рівня.</w:t>
      </w:r>
    </w:p>
    <w:p w14:paraId="382C1D02" w14:textId="586D71B6" w:rsidR="00B34025" w:rsidRDefault="00B34025" w:rsidP="00B34025">
      <w:pPr>
        <w:pStyle w:val="ae"/>
        <w:ind w:right="191" w:firstLine="900"/>
      </w:pPr>
      <w:r>
        <w:rPr>
          <w:i/>
        </w:rPr>
        <w:t>Середньострокові</w:t>
      </w:r>
      <w:r>
        <w:t xml:space="preserve"> – це чинники, що визначають циклічний характер розвитку сучасного світового господарства та світового ринку готельних і ресторанних послуг.</w:t>
      </w:r>
    </w:p>
    <w:p w14:paraId="2DE769E6" w14:textId="76074CB1" w:rsidR="00B34025" w:rsidRDefault="00B34025" w:rsidP="00B34025">
      <w:pPr>
        <w:pStyle w:val="ae"/>
        <w:spacing w:before="65"/>
        <w:ind w:right="191" w:firstLine="899"/>
      </w:pPr>
      <w:r>
        <w:rPr>
          <w:i/>
        </w:rPr>
        <w:t>Довгострокові</w:t>
      </w:r>
      <w:r>
        <w:t xml:space="preserve"> </w:t>
      </w:r>
      <w:r>
        <w:rPr>
          <w:i/>
        </w:rPr>
        <w:t>–</w:t>
      </w:r>
      <w:r>
        <w:rPr>
          <w:i/>
          <w:spacing w:val="40"/>
        </w:rPr>
        <w:t xml:space="preserve"> </w:t>
      </w:r>
      <w:r>
        <w:t>це постійно</w:t>
      </w:r>
      <w:r w:rsidR="00740258">
        <w:t xml:space="preserve"> </w:t>
      </w:r>
      <w:r>
        <w:t>діючі нециклічні</w:t>
      </w:r>
      <w:r>
        <w:rPr>
          <w:spacing w:val="40"/>
        </w:rPr>
        <w:t xml:space="preserve"> </w:t>
      </w:r>
      <w:r>
        <w:t>чинники, зокрема, такі як науково-технічний і технологічний прогрес, подальша концентрація і монополізація у сфері виробництва і капіталу, діяльність глобальних корпорацій, глобалізація світового ринку готельних і ресторанних послуг тощо. Знання тривалих тенденцій розвитку світового ринку готельних і ресторанних послуг необхідне для правильного розуміння конкретної економічної ситуації і у даний момент, і особливо в перспективі.</w:t>
      </w:r>
    </w:p>
    <w:p w14:paraId="21D65CB2" w14:textId="77777777" w:rsidR="00B34025" w:rsidRDefault="00B34025" w:rsidP="00B34025">
      <w:pPr>
        <w:pStyle w:val="ae"/>
        <w:spacing w:before="3"/>
        <w:ind w:right="190" w:firstLine="900"/>
      </w:pPr>
      <w:r>
        <w:t>Цілком очевидно, що в кожен період часу на ринку світового ринку готельних і ресторанних послуг одночасно діє весь комплекс чинників – від короткострокових, тимчасових і випадкових до довгострокових. Але їх вплив на динаміку основних ринкових показників у готельному та ресторанному бізнесі для різних періодів принципово різний.</w:t>
      </w:r>
    </w:p>
    <w:p w14:paraId="37AEDEB9" w14:textId="11161505" w:rsidR="00B34025" w:rsidRDefault="00B34025" w:rsidP="00B34025">
      <w:pPr>
        <w:pStyle w:val="ae"/>
        <w:ind w:right="191" w:firstLine="900"/>
      </w:pPr>
      <w:r>
        <w:rPr>
          <w:b/>
        </w:rPr>
        <w:t>Характер</w:t>
      </w:r>
      <w:r>
        <w:t xml:space="preserve"> </w:t>
      </w:r>
      <w:r>
        <w:rPr>
          <w:b/>
        </w:rPr>
        <w:t>інформації</w:t>
      </w:r>
      <w:r>
        <w:t>. При використанні попередніх ознак класифікації кон'юнктуро</w:t>
      </w:r>
      <w:r w:rsidR="00740258">
        <w:t xml:space="preserve"> </w:t>
      </w:r>
      <w:r>
        <w:t>формувальних чинників на світовому ринку готельних і ресторанних послуг передбачалось, що поділ на різні групи здійснюється на основі їх характеристик, які містяться в інформації про них. Сама ж інформація також може бути виміряна у двох принципово різних шкалах: 1) інформація, виміряна</w:t>
      </w:r>
      <w:r>
        <w:rPr>
          <w:spacing w:val="40"/>
        </w:rPr>
        <w:t xml:space="preserve"> </w:t>
      </w:r>
      <w:r>
        <w:t>за кількісною шкалою; 2) інформація, виміряна за якісною шкалою. Характер інформації про перебіг процесу відіграє важливу (якщо не визначальну) роль у діагностиці стану кон'юнктури ринку готельних і ресторанних послуг. Саме аналізуючи інформацію, виявляючи сутність динаміки чинників та її закономірності за інформацією про цю динаміку, і з'являється можливість передбачати тенденції розвитку процесу в майбутньому. У той же час і методика аналізу, і методика прогнозування кон'юнктури світового ринку готельних і ресторанних послуг залежить від характеру інформації.</w:t>
      </w:r>
    </w:p>
    <w:p w14:paraId="4AA332AD" w14:textId="173117E4" w:rsidR="00B34025" w:rsidRDefault="00B34025" w:rsidP="00B34025">
      <w:pPr>
        <w:pStyle w:val="ae"/>
        <w:ind w:right="190" w:firstLine="900"/>
      </w:pPr>
      <w:r>
        <w:t>Отже, розглянута класифікація кон'юнктуро</w:t>
      </w:r>
      <w:r w:rsidR="00740258">
        <w:t xml:space="preserve"> </w:t>
      </w:r>
      <w:r>
        <w:t xml:space="preserve">формувальних чинників на світовому ринку готельних і ресторанних послуг дає змогу виділити ті чинники, які впливають або впливатимуть на кон'юнктуру світового ринку готельних і ресторанних послуг під час її прогнозування. Вибір вагомих та важливих чинників </w:t>
      </w:r>
      <w:proofErr w:type="spellStart"/>
      <w:r>
        <w:t>залежатиме</w:t>
      </w:r>
      <w:proofErr w:type="spellEnd"/>
      <w:r>
        <w:t xml:space="preserve"> від конкретних обставин, що складаються на цьому ринку.</w:t>
      </w:r>
    </w:p>
    <w:p w14:paraId="71DBFE05" w14:textId="77777777" w:rsidR="00B34025" w:rsidRDefault="00B34025" w:rsidP="00B34025">
      <w:pPr>
        <w:pStyle w:val="a9"/>
        <w:numPr>
          <w:ilvl w:val="0"/>
          <w:numId w:val="4"/>
        </w:numPr>
        <w:tabs>
          <w:tab w:val="left" w:pos="1312"/>
        </w:tabs>
        <w:spacing w:before="320"/>
        <w:ind w:right="192" w:firstLine="900"/>
        <w:contextualSpacing w:val="0"/>
        <w:jc w:val="both"/>
        <w:rPr>
          <w:sz w:val="28"/>
        </w:rPr>
      </w:pPr>
      <w:r>
        <w:rPr>
          <w:sz w:val="28"/>
        </w:rPr>
        <w:t>Неабияке значення під час розгляду цієї теми має з'ясування того, що в основі змін загальногосподарської кон'юнктури і кон'юнктури ринку готельних і ресторанних послуг є циклічні закономірності розвитку економіки.</w:t>
      </w:r>
    </w:p>
    <w:p w14:paraId="1FAD0A97" w14:textId="77777777" w:rsidR="00B34025" w:rsidRDefault="00B34025" w:rsidP="00B34025">
      <w:pPr>
        <w:pStyle w:val="ae"/>
        <w:spacing w:before="1"/>
        <w:ind w:right="190" w:firstLine="900"/>
      </w:pPr>
      <w:r>
        <w:t>Функціонування ринкової економіки, як будь-якої економічної системи,</w:t>
      </w:r>
      <w:r>
        <w:rPr>
          <w:spacing w:val="40"/>
        </w:rPr>
        <w:t xml:space="preserve"> </w:t>
      </w:r>
      <w:r>
        <w:t>не є рівномірним і безперервним. Економічне зростання час від часу чергується з процесами застою та спаду обсягів виробництва, тобто зниженням усієї економічної (ділової) активності. Такі періодичні коливання свідчать про циклічний характер економічного розвитку.</w:t>
      </w:r>
    </w:p>
    <w:p w14:paraId="4C7C1799" w14:textId="77777777" w:rsidR="00B34025" w:rsidRDefault="00B34025" w:rsidP="00B34025">
      <w:pPr>
        <w:pStyle w:val="ae"/>
        <w:spacing w:before="1"/>
        <w:ind w:right="192" w:firstLine="900"/>
      </w:pPr>
      <w:r>
        <w:t>Циклічність – це об’єктивна форма розвитку національної економіки і світового господарства як єдиного цілого. Інакше кажучи, закономірний рух від однієї макроекономічної рівноваги в масштабі економіки в цілому до іншої.</w:t>
      </w:r>
    </w:p>
    <w:p w14:paraId="4FA23321" w14:textId="77777777" w:rsidR="00B34025" w:rsidRDefault="00B34025" w:rsidP="00B34025">
      <w:pPr>
        <w:pStyle w:val="ae"/>
        <w:ind w:right="192" w:firstLine="899"/>
      </w:pPr>
      <w:r>
        <w:t xml:space="preserve">За змістом циклічність досить </w:t>
      </w:r>
      <w:proofErr w:type="spellStart"/>
      <w:r>
        <w:t>багатоструктурна</w:t>
      </w:r>
      <w:proofErr w:type="spellEnd"/>
      <w:r>
        <w:t>. З точки зору тривалості виокремлюють декілька типів економічних циклів: короткі (2-3 роки), середні (близько 10 років) та довгі (40-60 років).</w:t>
      </w:r>
    </w:p>
    <w:p w14:paraId="69758D49" w14:textId="77777777" w:rsidR="00B34025" w:rsidRDefault="00B34025" w:rsidP="00B34025">
      <w:pPr>
        <w:pStyle w:val="ae"/>
        <w:spacing w:before="65"/>
        <w:ind w:right="191" w:firstLine="900"/>
      </w:pPr>
      <w:r>
        <w:t xml:space="preserve">Оскільки характерна риса циклічності – рух економіки не по колу, а по спіралі, то вона є формою прогресивного її розвитку. За сучасних умов циклічність можна розглядати як один зі способів саморегулювання ринкової </w:t>
      </w:r>
      <w:r>
        <w:rPr>
          <w:spacing w:val="-2"/>
        </w:rPr>
        <w:t>економіки.</w:t>
      </w:r>
    </w:p>
    <w:p w14:paraId="5DBA24ED" w14:textId="77777777" w:rsidR="00B34025" w:rsidRDefault="00B34025" w:rsidP="00B34025">
      <w:pPr>
        <w:pStyle w:val="ae"/>
        <w:spacing w:before="1"/>
        <w:ind w:right="193" w:firstLine="899"/>
      </w:pPr>
      <w:r>
        <w:rPr>
          <w:i/>
        </w:rPr>
        <w:t>Цикли</w:t>
      </w:r>
      <w:r>
        <w:t xml:space="preserve"> можуть мати різну тривалість та інтенсивність залежно від конкретних економічних</w:t>
      </w:r>
      <w:r>
        <w:rPr>
          <w:spacing w:val="-1"/>
        </w:rPr>
        <w:t xml:space="preserve"> </w:t>
      </w:r>
      <w:r>
        <w:t>обставин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комплексу</w:t>
      </w:r>
      <w:r>
        <w:rPr>
          <w:spacing w:val="-3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чинників.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 xml:space="preserve">зумовлю- </w:t>
      </w:r>
      <w:proofErr w:type="spellStart"/>
      <w:r>
        <w:t>ється</w:t>
      </w:r>
      <w:proofErr w:type="spellEnd"/>
      <w:r>
        <w:t xml:space="preserve"> тривалість періоду фаз економічного циклу (кризи, депресії, пожвавлення, </w:t>
      </w:r>
      <w:r>
        <w:rPr>
          <w:spacing w:val="-2"/>
        </w:rPr>
        <w:t>піднесення).</w:t>
      </w:r>
    </w:p>
    <w:p w14:paraId="49277828" w14:textId="77777777" w:rsidR="00B34025" w:rsidRDefault="00B34025" w:rsidP="00B34025">
      <w:pPr>
        <w:spacing w:before="1" w:line="322" w:lineRule="exact"/>
        <w:ind w:left="1019"/>
        <w:jc w:val="both"/>
        <w:rPr>
          <w:i/>
          <w:sz w:val="28"/>
        </w:rPr>
      </w:pPr>
      <w:r>
        <w:rPr>
          <w:i/>
          <w:sz w:val="28"/>
        </w:rPr>
        <w:t>Причини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економічного</w:t>
      </w:r>
      <w:r>
        <w:rPr>
          <w:spacing w:val="-8"/>
          <w:sz w:val="28"/>
        </w:rPr>
        <w:t xml:space="preserve"> </w:t>
      </w:r>
      <w:r>
        <w:rPr>
          <w:i/>
          <w:spacing w:val="-2"/>
          <w:sz w:val="28"/>
        </w:rPr>
        <w:t>циклу:</w:t>
      </w:r>
    </w:p>
    <w:p w14:paraId="0A396B21" w14:textId="77777777" w:rsidR="00B34025" w:rsidRDefault="00B34025" w:rsidP="00B34025">
      <w:pPr>
        <w:pStyle w:val="ae"/>
        <w:ind w:right="192" w:firstLine="900"/>
      </w:pPr>
      <w:r>
        <w:t>Існують різні точки зору щодо пояснення причин середніх економічних циклів. Серед них на увагу заслуговують такі:</w:t>
      </w:r>
    </w:p>
    <w:p w14:paraId="57CF873C" w14:textId="77777777" w:rsidR="00B34025" w:rsidRDefault="00B34025" w:rsidP="00B34025">
      <w:pPr>
        <w:pStyle w:val="a9"/>
        <w:numPr>
          <w:ilvl w:val="0"/>
          <w:numId w:val="3"/>
        </w:numPr>
        <w:tabs>
          <w:tab w:val="left" w:pos="1438"/>
        </w:tabs>
        <w:ind w:right="190" w:firstLine="969"/>
        <w:contextualSpacing w:val="0"/>
        <w:jc w:val="both"/>
        <w:rPr>
          <w:sz w:val="28"/>
        </w:rPr>
      </w:pPr>
      <w:r>
        <w:rPr>
          <w:sz w:val="28"/>
        </w:rPr>
        <w:t>циклічні коливання, зумовлені специфікою сфери обігу – незбігом у часі актів продажу товарів, послуг і оплати за них (проте це лише формальна можливість, а не реальна причина);</w:t>
      </w:r>
    </w:p>
    <w:p w14:paraId="4F83F61E" w14:textId="77777777" w:rsidR="00B34025" w:rsidRDefault="00B34025" w:rsidP="00B34025">
      <w:pPr>
        <w:pStyle w:val="a9"/>
        <w:numPr>
          <w:ilvl w:val="0"/>
          <w:numId w:val="3"/>
        </w:numPr>
        <w:tabs>
          <w:tab w:val="left" w:pos="1423"/>
        </w:tabs>
        <w:spacing w:before="1"/>
        <w:ind w:right="190" w:firstLine="969"/>
        <w:contextualSpacing w:val="0"/>
        <w:jc w:val="both"/>
        <w:rPr>
          <w:sz w:val="28"/>
        </w:rPr>
      </w:pPr>
      <w:r>
        <w:rPr>
          <w:sz w:val="28"/>
        </w:rPr>
        <w:t>головна причина спаду – це суперечність між суспільним характером виробництва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приватною</w:t>
      </w:r>
      <w:r>
        <w:rPr>
          <w:spacing w:val="40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40"/>
          <w:sz w:val="28"/>
        </w:rPr>
        <w:t xml:space="preserve"> </w:t>
      </w:r>
      <w:r>
        <w:rPr>
          <w:sz w:val="28"/>
        </w:rPr>
        <w:t>привласнення</w:t>
      </w:r>
      <w:r>
        <w:rPr>
          <w:spacing w:val="40"/>
          <w:sz w:val="28"/>
        </w:rPr>
        <w:t xml:space="preserve"> </w:t>
      </w:r>
      <w:r>
        <w:rPr>
          <w:sz w:val="28"/>
        </w:rPr>
        <w:t>його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40"/>
          <w:sz w:val="28"/>
        </w:rPr>
        <w:t xml:space="preserve"> </w:t>
      </w:r>
      <w:r>
        <w:rPr>
          <w:sz w:val="28"/>
        </w:rPr>
        <w:t>(К.</w:t>
      </w:r>
      <w:r>
        <w:rPr>
          <w:spacing w:val="40"/>
          <w:sz w:val="28"/>
        </w:rPr>
        <w:t xml:space="preserve"> </w:t>
      </w:r>
      <w:r>
        <w:rPr>
          <w:sz w:val="28"/>
        </w:rPr>
        <w:t>Маркс, Ф. Енгельс та інші послідовники). Близько до цієї позиції стояли (ще до Маркса)</w:t>
      </w:r>
      <w:r>
        <w:rPr>
          <w:spacing w:val="40"/>
          <w:sz w:val="28"/>
        </w:rPr>
        <w:t xml:space="preserve"> </w:t>
      </w:r>
      <w:r>
        <w:rPr>
          <w:sz w:val="28"/>
        </w:rPr>
        <w:t>й ті, хто економічний спад пояснював недоспоживанням значної маси людей, яке було викликане недоліками розподілу (</w:t>
      </w:r>
      <w:proofErr w:type="spellStart"/>
      <w:r>
        <w:rPr>
          <w:sz w:val="28"/>
        </w:rPr>
        <w:t>Дж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Гобсон</w:t>
      </w:r>
      <w:proofErr w:type="spellEnd"/>
      <w:r>
        <w:rPr>
          <w:sz w:val="28"/>
        </w:rPr>
        <w:t>, Г. Мальтус);</w:t>
      </w:r>
    </w:p>
    <w:p w14:paraId="1485B744" w14:textId="77777777" w:rsidR="00B34025" w:rsidRDefault="00B34025" w:rsidP="00B34025">
      <w:pPr>
        <w:pStyle w:val="a9"/>
        <w:numPr>
          <w:ilvl w:val="0"/>
          <w:numId w:val="3"/>
        </w:numPr>
        <w:tabs>
          <w:tab w:val="left" w:pos="1558"/>
        </w:tabs>
        <w:spacing w:line="242" w:lineRule="auto"/>
        <w:ind w:right="193" w:firstLine="969"/>
        <w:contextualSpacing w:val="0"/>
        <w:jc w:val="both"/>
        <w:rPr>
          <w:sz w:val="28"/>
        </w:rPr>
      </w:pPr>
      <w:r>
        <w:rPr>
          <w:sz w:val="28"/>
        </w:rPr>
        <w:t xml:space="preserve">цикл зумовлюється співвідношенням оптимізму і песимізму в економічній діяльності людей (В. Парето, А. </w:t>
      </w:r>
      <w:proofErr w:type="spellStart"/>
      <w:r>
        <w:rPr>
          <w:sz w:val="28"/>
        </w:rPr>
        <w:t>Пігу</w:t>
      </w:r>
      <w:proofErr w:type="spellEnd"/>
      <w:r>
        <w:rPr>
          <w:sz w:val="28"/>
        </w:rPr>
        <w:t>);</w:t>
      </w:r>
    </w:p>
    <w:p w14:paraId="68D4616D" w14:textId="77777777" w:rsidR="00B34025" w:rsidRDefault="00B34025" w:rsidP="00B34025">
      <w:pPr>
        <w:pStyle w:val="a9"/>
        <w:numPr>
          <w:ilvl w:val="0"/>
          <w:numId w:val="3"/>
        </w:numPr>
        <w:tabs>
          <w:tab w:val="left" w:pos="1515"/>
        </w:tabs>
        <w:ind w:right="192" w:firstLine="969"/>
        <w:contextualSpacing w:val="0"/>
        <w:jc w:val="both"/>
        <w:rPr>
          <w:sz w:val="28"/>
        </w:rPr>
      </w:pPr>
      <w:r>
        <w:rPr>
          <w:sz w:val="28"/>
        </w:rPr>
        <w:t xml:space="preserve">цикл – результат технічних нововведень, що вимагає зростання інвестицій, а останні й спричиняють піднесення виробництва (Й. </w:t>
      </w:r>
      <w:proofErr w:type="spellStart"/>
      <w:r>
        <w:rPr>
          <w:sz w:val="28"/>
        </w:rPr>
        <w:t>Шумпетер</w:t>
      </w:r>
      <w:proofErr w:type="spellEnd"/>
      <w:r>
        <w:rPr>
          <w:sz w:val="28"/>
        </w:rPr>
        <w:t>);</w:t>
      </w:r>
    </w:p>
    <w:p w14:paraId="36AA7581" w14:textId="77777777" w:rsidR="00B34025" w:rsidRDefault="00B34025" w:rsidP="00B34025">
      <w:pPr>
        <w:pStyle w:val="a9"/>
        <w:numPr>
          <w:ilvl w:val="0"/>
          <w:numId w:val="3"/>
        </w:numPr>
        <w:tabs>
          <w:tab w:val="left" w:pos="1584"/>
        </w:tabs>
        <w:ind w:right="190" w:firstLine="969"/>
        <w:contextualSpacing w:val="0"/>
        <w:jc w:val="both"/>
        <w:rPr>
          <w:sz w:val="28"/>
        </w:rPr>
      </w:pPr>
      <w:r>
        <w:rPr>
          <w:sz w:val="28"/>
        </w:rPr>
        <w:t>циклічність зумовлюється надлишком заощаджень і нестачею інвестицій у виробництво (</w:t>
      </w:r>
      <w:proofErr w:type="spellStart"/>
      <w:r>
        <w:rPr>
          <w:sz w:val="28"/>
        </w:rPr>
        <w:t>Дж</w:t>
      </w:r>
      <w:proofErr w:type="spellEnd"/>
      <w:r>
        <w:rPr>
          <w:sz w:val="28"/>
        </w:rPr>
        <w:t>. Кейнс);</w:t>
      </w:r>
    </w:p>
    <w:p w14:paraId="446AA6B6" w14:textId="77777777" w:rsidR="00B34025" w:rsidRDefault="00B34025" w:rsidP="00B34025">
      <w:pPr>
        <w:pStyle w:val="a9"/>
        <w:numPr>
          <w:ilvl w:val="0"/>
          <w:numId w:val="3"/>
        </w:numPr>
        <w:tabs>
          <w:tab w:val="left" w:pos="1539"/>
        </w:tabs>
        <w:spacing w:line="242" w:lineRule="auto"/>
        <w:ind w:right="192" w:firstLine="969"/>
        <w:contextualSpacing w:val="0"/>
        <w:jc w:val="both"/>
        <w:rPr>
          <w:sz w:val="28"/>
        </w:rPr>
      </w:pPr>
      <w:r>
        <w:rPr>
          <w:sz w:val="28"/>
        </w:rPr>
        <w:t>причиною циклів є невідповідність між грошовим капіталом і пропозицією (І. Фішер).</w:t>
      </w:r>
    </w:p>
    <w:p w14:paraId="3B9AC253" w14:textId="32F8DADB" w:rsidR="00B34025" w:rsidRDefault="00B34025" w:rsidP="00740258">
      <w:pPr>
        <w:pStyle w:val="ae"/>
        <w:ind w:right="191" w:firstLine="900"/>
      </w:pPr>
      <w:r>
        <w:t xml:space="preserve">Довгі цикли в економіці пов'язують із коливальними тенденціями на макроекономічному рівні та з періодами, що перевищують горизонт пізнання одного покоління (45-60 р.). Такі коливання малопомітні на фоні економічної дійсності, що швидко змінюється. </w:t>
      </w:r>
    </w:p>
    <w:p w14:paraId="7D3A385E" w14:textId="77777777" w:rsidR="00B34025" w:rsidRDefault="00B34025" w:rsidP="00B34025">
      <w:pPr>
        <w:pStyle w:val="ae"/>
        <w:spacing w:before="65"/>
        <w:ind w:left="119" w:right="191" w:firstLine="720"/>
      </w:pPr>
      <w:r>
        <w:t>Середні цикли, або цикли ділової активності середньої тривалості (7-11 р.), ніби нанизуються на відповідні фази довгого циклу і змінюють свою динаміку залежно від нього – у періоди піднесень більше часу припадає на «процвітання»,</w:t>
      </w:r>
      <w:r>
        <w:rPr>
          <w:spacing w:val="40"/>
        </w:rPr>
        <w:t xml:space="preserve"> </w:t>
      </w:r>
      <w:r>
        <w:t>а в періоди тривалого спаду поглиблюються кризові явища.</w:t>
      </w:r>
    </w:p>
    <w:p w14:paraId="3D9171DF" w14:textId="77777777" w:rsidR="00B34025" w:rsidRDefault="00B34025" w:rsidP="00B34025">
      <w:pPr>
        <w:pStyle w:val="ae"/>
        <w:spacing w:before="1"/>
        <w:ind w:right="193" w:firstLine="720"/>
      </w:pPr>
      <w:r>
        <w:t>Короткі цикли (до 5 р.) характерні для життєвого циклу товарів чи послуг, що формують певну галузеву структуру економіки, тобто вони визначають кон'юнктуру певної галузі, зокрема готельної та ресторанної.</w:t>
      </w:r>
    </w:p>
    <w:p w14:paraId="0FCA5E71" w14:textId="77777777" w:rsidR="00B34025" w:rsidRDefault="00B34025" w:rsidP="00B34025">
      <w:pPr>
        <w:pStyle w:val="ae"/>
        <w:spacing w:before="2"/>
        <w:ind w:right="190" w:firstLine="719"/>
      </w:pPr>
      <w:r>
        <w:t>Методика</w:t>
      </w:r>
      <w:r>
        <w:rPr>
          <w:spacing w:val="-2"/>
        </w:rPr>
        <w:t xml:space="preserve"> </w:t>
      </w:r>
      <w:r>
        <w:t>кон'юнктурних</w:t>
      </w:r>
      <w:r>
        <w:rPr>
          <w:spacing w:val="-3"/>
        </w:rPr>
        <w:t xml:space="preserve"> </w:t>
      </w:r>
      <w:r>
        <w:t>досліджень</w:t>
      </w:r>
      <w:r>
        <w:rPr>
          <w:spacing w:val="-3"/>
        </w:rPr>
        <w:t xml:space="preserve"> </w:t>
      </w:r>
      <w:r>
        <w:t>(загальногосподарської</w:t>
      </w:r>
      <w:r>
        <w:rPr>
          <w:spacing w:val="-1"/>
        </w:rPr>
        <w:t xml:space="preserve"> </w:t>
      </w:r>
      <w:r>
        <w:t>кон'юнктури</w:t>
      </w:r>
      <w:r>
        <w:rPr>
          <w:spacing w:val="-5"/>
        </w:rPr>
        <w:t xml:space="preserve"> </w:t>
      </w:r>
      <w:r>
        <w:t>і кон'юнктури ринку готельних і ресторанних послуг) базується на знанні циклічних закономірностей розвитку економіки, в тому числі на розумінні характерних ознак кожної фази економічного циклу та умов переходу виробництва з однієї фази циклу в іншу.</w:t>
      </w:r>
    </w:p>
    <w:p w14:paraId="6195D424" w14:textId="77777777" w:rsidR="00B34025" w:rsidRDefault="00B34025" w:rsidP="00B34025">
      <w:pPr>
        <w:pStyle w:val="ae"/>
        <w:spacing w:line="320" w:lineRule="exact"/>
        <w:ind w:left="840"/>
      </w:pPr>
      <w:r>
        <w:t>Необхідно</w:t>
      </w:r>
      <w:r>
        <w:rPr>
          <w:spacing w:val="-6"/>
        </w:rPr>
        <w:t xml:space="preserve"> </w:t>
      </w:r>
      <w:r>
        <w:t>визначити</w:t>
      </w:r>
      <w:r>
        <w:rPr>
          <w:spacing w:val="-6"/>
        </w:rPr>
        <w:t xml:space="preserve"> </w:t>
      </w:r>
      <w:r>
        <w:t>основні</w:t>
      </w:r>
      <w:r>
        <w:rPr>
          <w:spacing w:val="-6"/>
        </w:rPr>
        <w:t xml:space="preserve"> </w:t>
      </w:r>
      <w:r>
        <w:t>ознаки</w:t>
      </w:r>
      <w:r>
        <w:rPr>
          <w:spacing w:val="-5"/>
        </w:rPr>
        <w:t xml:space="preserve"> </w:t>
      </w:r>
      <w:r>
        <w:t>окремих</w:t>
      </w:r>
      <w:r>
        <w:rPr>
          <w:spacing w:val="-6"/>
        </w:rPr>
        <w:t xml:space="preserve"> </w:t>
      </w:r>
      <w:r>
        <w:t>фаз</w:t>
      </w:r>
      <w:r>
        <w:rPr>
          <w:spacing w:val="-7"/>
        </w:rPr>
        <w:t xml:space="preserve"> </w:t>
      </w:r>
      <w:r>
        <w:t>економічного</w:t>
      </w:r>
      <w:r>
        <w:rPr>
          <w:spacing w:val="-5"/>
        </w:rPr>
        <w:t xml:space="preserve"> </w:t>
      </w:r>
      <w:r>
        <w:rPr>
          <w:spacing w:val="-2"/>
        </w:rPr>
        <w:t>циклу.</w:t>
      </w:r>
    </w:p>
    <w:p w14:paraId="4BF840AB" w14:textId="77777777" w:rsidR="00B34025" w:rsidRDefault="00B34025" w:rsidP="00B34025">
      <w:pPr>
        <w:pStyle w:val="ae"/>
        <w:spacing w:before="2"/>
        <w:ind w:right="191" w:firstLine="720"/>
      </w:pPr>
      <w:r>
        <w:rPr>
          <w:b/>
        </w:rPr>
        <w:t>Криза</w:t>
      </w:r>
      <w:r>
        <w:t xml:space="preserve"> як фаза економічного циклу, обумовлена тим, що періодичне оновлення основного капіталу призводить до перевищення пропозиції товарів та послуг над попитом і в підсумку – до перевиробництва.</w:t>
      </w:r>
    </w:p>
    <w:p w14:paraId="0DD5C6ED" w14:textId="77777777" w:rsidR="00B34025" w:rsidRDefault="00B34025" w:rsidP="00B34025">
      <w:pPr>
        <w:pStyle w:val="ae"/>
        <w:ind w:right="190" w:firstLine="720"/>
      </w:pPr>
      <w:r>
        <w:t>Ознаками кризи є: кредитна напруга, зниження курсів акцій, зменшення обсягів оптової і роздрібної торгівлі, зростання безробіття, зменшення обсягу послуг тощо. Симптоми кризи насамперед виявляються у сфері обігу і кредиту, а вже потім починається спад виробництва, помітне зниження темпів зростання надання послуг, у тому числі готельних та ресторанних. Під час кризи виживає той,</w:t>
      </w:r>
      <w:r>
        <w:rPr>
          <w:spacing w:val="80"/>
          <w:w w:val="150"/>
        </w:rPr>
        <w:t xml:space="preserve"> </w:t>
      </w:r>
      <w:r>
        <w:t>хто виробляє адекватну ситуації продукцію чи надає адекватні послуги.</w:t>
      </w:r>
    </w:p>
    <w:p w14:paraId="5D3D2DAA" w14:textId="77777777" w:rsidR="00B34025" w:rsidRDefault="00B34025" w:rsidP="00B34025">
      <w:pPr>
        <w:pStyle w:val="ae"/>
        <w:ind w:right="190" w:firstLine="720"/>
      </w:pPr>
      <w:r>
        <w:t>Таким чином, роль кризи двоїста. З одного боку, вона спричиняє скорочення виробництва, зниження цін і банкрутство частини суб'єктів господарювання. З іншого боку, кризові явища сприяють природному відборові ефективних виробництв та підприємств невиробничої сфери.</w:t>
      </w:r>
    </w:p>
    <w:p w14:paraId="0F0DBC1C" w14:textId="77777777" w:rsidR="00B34025" w:rsidRDefault="00B34025" w:rsidP="00B34025">
      <w:pPr>
        <w:pStyle w:val="ae"/>
        <w:ind w:right="191" w:firstLine="719"/>
      </w:pPr>
      <w:r>
        <w:rPr>
          <w:b/>
        </w:rPr>
        <w:t>Депресія</w:t>
      </w:r>
      <w:r>
        <w:t xml:space="preserve"> </w:t>
      </w:r>
      <w:r>
        <w:rPr>
          <w:b/>
        </w:rPr>
        <w:t xml:space="preserve">– </w:t>
      </w:r>
      <w:r>
        <w:t>фаза циклу, яка розгортається за кризою і характеризується застоєм в економіці. Функціонують лише сильні підприємницькі фірми з порівняно невеликими витратами виробництва, що можуть працювати з деяким прибутком навіть при мінімальних цінах.</w:t>
      </w:r>
    </w:p>
    <w:p w14:paraId="1CF6407C" w14:textId="77777777" w:rsidR="00B34025" w:rsidRDefault="00B34025" w:rsidP="00B34025">
      <w:pPr>
        <w:pStyle w:val="ae"/>
        <w:ind w:right="191" w:firstLine="720"/>
      </w:pPr>
      <w:r>
        <w:t>У період депресії структура економіки змінюється на користь технічно та економічно передових виробництв та підприємств невиробничої сфери, у той час як інші припиняють своє існування.</w:t>
      </w:r>
    </w:p>
    <w:p w14:paraId="2E14A55F" w14:textId="77777777" w:rsidR="00B34025" w:rsidRDefault="00B34025" w:rsidP="00B34025">
      <w:pPr>
        <w:pStyle w:val="ae"/>
        <w:ind w:right="190" w:firstLine="720"/>
      </w:pPr>
      <w:r>
        <w:t xml:space="preserve">Депресія, що затяглася, свідчить про наявність зовнішніх сильних збурень (політичних, соціальних тощо), які виводять економічну систему в стан </w:t>
      </w:r>
      <w:proofErr w:type="spellStart"/>
      <w:r>
        <w:t>нерівноваги</w:t>
      </w:r>
      <w:proofErr w:type="spellEnd"/>
      <w:r>
        <w:t xml:space="preserve">. Для повернення системи до стану початкової рівноваги звичайно рекомендують скорочення податкового тиску, інші заходи державного </w:t>
      </w:r>
      <w:r>
        <w:rPr>
          <w:spacing w:val="-2"/>
        </w:rPr>
        <w:t>регулювання.</w:t>
      </w:r>
    </w:p>
    <w:p w14:paraId="6918FC8F" w14:textId="77777777" w:rsidR="00B34025" w:rsidRDefault="00B34025" w:rsidP="00B34025">
      <w:pPr>
        <w:pStyle w:val="ae"/>
        <w:ind w:right="192" w:firstLine="720"/>
      </w:pPr>
      <w:r>
        <w:t xml:space="preserve">Загальновідомо, що в періоди кризи, депресії знижується попит на товари і послуги, які задовольняють верхні рівні потреб піраміди А. Маслоу та одночасно зберігається (або незначно знижується) попит на товари і послуги першої </w:t>
      </w:r>
      <w:r>
        <w:rPr>
          <w:spacing w:val="-2"/>
        </w:rPr>
        <w:t>необхідності.</w:t>
      </w:r>
    </w:p>
    <w:p w14:paraId="5DA9933C" w14:textId="52ED8C79" w:rsidR="00B34025" w:rsidRPr="00740258" w:rsidRDefault="00B34025" w:rsidP="00740258">
      <w:pPr>
        <w:pStyle w:val="ae"/>
        <w:ind w:right="190" w:firstLine="720"/>
        <w:rPr>
          <w:spacing w:val="-5"/>
        </w:rPr>
      </w:pPr>
      <w:r>
        <w:rPr>
          <w:b/>
        </w:rPr>
        <w:t>Пожвавлення</w:t>
      </w:r>
      <w:r>
        <w:t>. Скорочення виробництва на етапах кризи і депресії у підсумку призводять до зростання цін на товари та послуги. У фазі депресії оживає</w:t>
      </w:r>
      <w:r>
        <w:rPr>
          <w:spacing w:val="20"/>
        </w:rPr>
        <w:t xml:space="preserve">  </w:t>
      </w:r>
      <w:r>
        <w:t>сукупний</w:t>
      </w:r>
      <w:r>
        <w:rPr>
          <w:spacing w:val="23"/>
        </w:rPr>
        <w:t xml:space="preserve">  </w:t>
      </w:r>
      <w:r>
        <w:t>попит.</w:t>
      </w:r>
      <w:r>
        <w:rPr>
          <w:spacing w:val="22"/>
        </w:rPr>
        <w:t xml:space="preserve"> </w:t>
      </w:r>
      <w:r>
        <w:t>Проте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цьому</w:t>
      </w:r>
      <w:r>
        <w:rPr>
          <w:spacing w:val="79"/>
          <w:w w:val="150"/>
        </w:rPr>
        <w:t xml:space="preserve"> </w:t>
      </w:r>
      <w:r>
        <w:t>етапі</w:t>
      </w:r>
      <w:r>
        <w:rPr>
          <w:spacing w:val="79"/>
          <w:w w:val="150"/>
        </w:rPr>
        <w:t xml:space="preserve"> </w:t>
      </w:r>
      <w:r>
        <w:t>неможливо</w:t>
      </w:r>
      <w:r>
        <w:rPr>
          <w:spacing w:val="22"/>
        </w:rPr>
        <w:t xml:space="preserve"> </w:t>
      </w:r>
      <w:r>
        <w:t>розширити</w:t>
      </w:r>
      <w:r>
        <w:rPr>
          <w:spacing w:val="23"/>
        </w:rPr>
        <w:t xml:space="preserve"> </w:t>
      </w:r>
      <w:r>
        <w:rPr>
          <w:spacing w:val="-5"/>
        </w:rPr>
        <w:t>ви</w:t>
      </w:r>
      <w:r>
        <w:t>робництво до рівня зрослого попиту, оскільки матеріальна база виробництва за період кризи і депресії відстала від наявних потреб. Тому під час фази пожвавлення інвестиції в основний капітал здійснюються головним чином у формі оновлення, тобто застаріле, морально зношене обладнання змінюється новим, сучаснішим і продуктивнішим.</w:t>
      </w:r>
    </w:p>
    <w:p w14:paraId="4D823FE9" w14:textId="77777777" w:rsidR="00B34025" w:rsidRDefault="00B34025" w:rsidP="00B34025">
      <w:pPr>
        <w:pStyle w:val="ae"/>
        <w:tabs>
          <w:tab w:val="left" w:pos="2822"/>
        </w:tabs>
        <w:spacing w:before="1"/>
        <w:ind w:left="119" w:right="192" w:firstLine="720"/>
        <w:jc w:val="right"/>
      </w:pPr>
      <w:r>
        <w:rPr>
          <w:b/>
        </w:rPr>
        <w:t>Піднесення</w:t>
      </w:r>
      <w:r>
        <w:rPr>
          <w:spacing w:val="80"/>
        </w:rPr>
        <w:t xml:space="preserve"> </w:t>
      </w:r>
      <w:r>
        <w:rPr>
          <w:b/>
        </w:rPr>
        <w:t>–</w:t>
      </w:r>
      <w:r>
        <w:rPr>
          <w:b/>
        </w:rPr>
        <w:tab/>
      </w:r>
      <w:r>
        <w:t>це</w:t>
      </w:r>
      <w:r>
        <w:rPr>
          <w:spacing w:val="80"/>
        </w:rPr>
        <w:t xml:space="preserve"> </w:t>
      </w:r>
      <w:r>
        <w:t>фаза</w:t>
      </w:r>
      <w:r>
        <w:rPr>
          <w:spacing w:val="80"/>
        </w:rPr>
        <w:t xml:space="preserve"> </w:t>
      </w:r>
      <w:r>
        <w:t>циклу,</w:t>
      </w:r>
      <w:r>
        <w:rPr>
          <w:spacing w:val="80"/>
        </w:rPr>
        <w:t xml:space="preserve"> </w:t>
      </w:r>
      <w:r>
        <w:t>під</w:t>
      </w:r>
      <w:r>
        <w:rPr>
          <w:spacing w:val="80"/>
        </w:rPr>
        <w:t xml:space="preserve"> </w:t>
      </w:r>
      <w:r>
        <w:t>час</w:t>
      </w:r>
      <w:r>
        <w:rPr>
          <w:spacing w:val="80"/>
        </w:rPr>
        <w:t xml:space="preserve"> </w:t>
      </w:r>
      <w:r>
        <w:t>якої</w:t>
      </w:r>
      <w:r>
        <w:rPr>
          <w:spacing w:val="80"/>
        </w:rPr>
        <w:t xml:space="preserve"> </w:t>
      </w:r>
      <w:r>
        <w:t>промислове</w:t>
      </w:r>
      <w:r>
        <w:rPr>
          <w:spacing w:val="80"/>
        </w:rPr>
        <w:t xml:space="preserve"> </w:t>
      </w:r>
      <w:r>
        <w:t>виробництво</w:t>
      </w:r>
      <w:r>
        <w:rPr>
          <w:spacing w:val="80"/>
        </w:rPr>
        <w:t xml:space="preserve"> </w:t>
      </w:r>
      <w:r>
        <w:t>перевищує максимальний рівень виробництва попереднього економічного циклу. У</w:t>
      </w:r>
      <w:r>
        <w:rPr>
          <w:spacing w:val="40"/>
        </w:rPr>
        <w:t xml:space="preserve"> </w:t>
      </w:r>
      <w:r>
        <w:t>цій</w:t>
      </w:r>
      <w:r>
        <w:rPr>
          <w:spacing w:val="40"/>
        </w:rPr>
        <w:t xml:space="preserve"> </w:t>
      </w:r>
      <w:r>
        <w:t>фазі</w:t>
      </w:r>
      <w:r>
        <w:rPr>
          <w:spacing w:val="80"/>
        </w:rPr>
        <w:t xml:space="preserve"> </w:t>
      </w:r>
      <w:r>
        <w:t>відбувається</w:t>
      </w:r>
      <w:r>
        <w:rPr>
          <w:spacing w:val="40"/>
        </w:rPr>
        <w:t xml:space="preserve"> </w:t>
      </w:r>
      <w:r>
        <w:t>прискорене</w:t>
      </w:r>
      <w:r>
        <w:rPr>
          <w:spacing w:val="40"/>
        </w:rPr>
        <w:t xml:space="preserve"> </w:t>
      </w:r>
      <w:r>
        <w:t>зростання</w:t>
      </w:r>
      <w:r>
        <w:rPr>
          <w:spacing w:val="40"/>
        </w:rPr>
        <w:t xml:space="preserve"> </w:t>
      </w:r>
      <w:r>
        <w:t>виробництва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надання</w:t>
      </w:r>
      <w:r>
        <w:rPr>
          <w:spacing w:val="80"/>
        </w:rPr>
        <w:t xml:space="preserve"> </w:t>
      </w:r>
      <w:r>
        <w:t>різноманітних</w:t>
      </w:r>
      <w:r>
        <w:rPr>
          <w:spacing w:val="-2"/>
        </w:rPr>
        <w:t xml:space="preserve"> </w:t>
      </w:r>
      <w:r>
        <w:t>послуг.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початку</w:t>
      </w:r>
      <w:r>
        <w:rPr>
          <w:spacing w:val="-6"/>
        </w:rPr>
        <w:t xml:space="preserve"> </w:t>
      </w:r>
      <w:r>
        <w:t>ціни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продукцію</w:t>
      </w:r>
      <w:r>
        <w:rPr>
          <w:spacing w:val="-4"/>
        </w:rPr>
        <w:t xml:space="preserve"> </w:t>
      </w:r>
      <w:r>
        <w:t>зростають,</w:t>
      </w:r>
      <w:r>
        <w:rPr>
          <w:spacing w:val="-3"/>
        </w:rPr>
        <w:t xml:space="preserve"> </w:t>
      </w:r>
      <w:r>
        <w:t>проте</w:t>
      </w:r>
      <w:r>
        <w:rPr>
          <w:spacing w:val="-5"/>
        </w:rPr>
        <w:t xml:space="preserve"> </w:t>
      </w:r>
      <w:r>
        <w:t>динаміка виробництва</w:t>
      </w:r>
      <w:r>
        <w:rPr>
          <w:spacing w:val="67"/>
        </w:rPr>
        <w:t xml:space="preserve"> </w:t>
      </w:r>
      <w:r>
        <w:t>випереджає</w:t>
      </w:r>
      <w:r>
        <w:rPr>
          <w:spacing w:val="68"/>
        </w:rPr>
        <w:t xml:space="preserve"> </w:t>
      </w:r>
      <w:r>
        <w:t>темпи</w:t>
      </w:r>
      <w:r>
        <w:rPr>
          <w:spacing w:val="71"/>
        </w:rPr>
        <w:t xml:space="preserve"> </w:t>
      </w:r>
      <w:r>
        <w:t>підвищення</w:t>
      </w:r>
      <w:r>
        <w:rPr>
          <w:spacing w:val="69"/>
        </w:rPr>
        <w:t xml:space="preserve"> </w:t>
      </w:r>
      <w:r>
        <w:t>цін,</w:t>
      </w:r>
      <w:r>
        <w:rPr>
          <w:spacing w:val="69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підсумку</w:t>
      </w:r>
      <w:r>
        <w:rPr>
          <w:spacing w:val="67"/>
        </w:rPr>
        <w:t xml:space="preserve"> </w:t>
      </w:r>
      <w:r>
        <w:t>уповільнює</w:t>
      </w:r>
      <w:r>
        <w:rPr>
          <w:spacing w:val="69"/>
        </w:rPr>
        <w:t xml:space="preserve"> </w:t>
      </w:r>
      <w:r>
        <w:rPr>
          <w:spacing w:val="-10"/>
        </w:rPr>
        <w:t>і</w:t>
      </w:r>
    </w:p>
    <w:p w14:paraId="18DAA2B1" w14:textId="77777777" w:rsidR="00B34025" w:rsidRDefault="00B34025" w:rsidP="00B34025">
      <w:pPr>
        <w:pStyle w:val="ae"/>
        <w:spacing w:before="1" w:line="322" w:lineRule="exact"/>
      </w:pPr>
      <w:r>
        <w:t>припиняє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rPr>
          <w:spacing w:val="-2"/>
        </w:rPr>
        <w:t>зростання.</w:t>
      </w:r>
    </w:p>
    <w:p w14:paraId="2B7F58CA" w14:textId="77777777" w:rsidR="00B34025" w:rsidRDefault="00B34025" w:rsidP="00B34025">
      <w:pPr>
        <w:pStyle w:val="a9"/>
        <w:numPr>
          <w:ilvl w:val="0"/>
          <w:numId w:val="4"/>
        </w:numPr>
        <w:tabs>
          <w:tab w:val="left" w:pos="1186"/>
        </w:tabs>
        <w:ind w:left="119" w:right="191" w:firstLine="720"/>
        <w:contextualSpacing w:val="0"/>
        <w:jc w:val="both"/>
        <w:rPr>
          <w:sz w:val="28"/>
        </w:rPr>
      </w:pPr>
      <w:r>
        <w:rPr>
          <w:sz w:val="28"/>
        </w:rPr>
        <w:t>Слід зазначити, що стан кон'юнктури ринку готельних і ресторанних послуг у кожний конкретний момент не є ідентичним, не збігається повністю з розвитком чергового економічного циклу.</w:t>
      </w:r>
    </w:p>
    <w:p w14:paraId="4F7E1978" w14:textId="77777777" w:rsidR="00B34025" w:rsidRDefault="00B34025" w:rsidP="00B34025">
      <w:pPr>
        <w:pStyle w:val="ae"/>
        <w:ind w:left="119" w:right="190" w:firstLine="720"/>
      </w:pPr>
      <w:r>
        <w:t>Велике практичне значення для аналізу і особливо для прогнозу кон'юнктури світового ринку</w:t>
      </w:r>
      <w:r>
        <w:rPr>
          <w:spacing w:val="-3"/>
        </w:rPr>
        <w:t xml:space="preserve"> </w:t>
      </w:r>
      <w:r>
        <w:t>готельних і ресторанних послуг має вибір критеріїв, які дозволяють дати кількісну оцінку циклу і його окремих фаз. Такими критеріями можуть бути:</w:t>
      </w:r>
    </w:p>
    <w:p w14:paraId="33A3F380" w14:textId="77777777" w:rsidR="00B34025" w:rsidRDefault="00B34025" w:rsidP="00B34025">
      <w:pPr>
        <w:pStyle w:val="a9"/>
        <w:numPr>
          <w:ilvl w:val="1"/>
          <w:numId w:val="4"/>
        </w:numPr>
        <w:tabs>
          <w:tab w:val="left" w:pos="1002"/>
        </w:tabs>
        <w:spacing w:line="322" w:lineRule="exact"/>
        <w:ind w:left="1002" w:hanging="162"/>
        <w:contextualSpacing w:val="0"/>
        <w:jc w:val="both"/>
        <w:rPr>
          <w:sz w:val="28"/>
        </w:rPr>
      </w:pPr>
      <w:r>
        <w:rPr>
          <w:sz w:val="28"/>
        </w:rPr>
        <w:t>тривалість</w:t>
      </w:r>
      <w:r>
        <w:rPr>
          <w:spacing w:val="-5"/>
          <w:sz w:val="28"/>
        </w:rPr>
        <w:t xml:space="preserve"> </w:t>
      </w:r>
      <w:r>
        <w:rPr>
          <w:sz w:val="28"/>
        </w:rPr>
        <w:t>циклу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фаз;</w:t>
      </w:r>
    </w:p>
    <w:p w14:paraId="33C14659" w14:textId="77777777" w:rsidR="00B34025" w:rsidRDefault="00B34025" w:rsidP="00B34025">
      <w:pPr>
        <w:pStyle w:val="a9"/>
        <w:numPr>
          <w:ilvl w:val="1"/>
          <w:numId w:val="4"/>
        </w:numPr>
        <w:tabs>
          <w:tab w:val="left" w:pos="1002"/>
        </w:tabs>
        <w:spacing w:line="322" w:lineRule="exact"/>
        <w:ind w:left="1002" w:hanging="162"/>
        <w:contextualSpacing w:val="0"/>
        <w:jc w:val="both"/>
        <w:rPr>
          <w:sz w:val="28"/>
        </w:rPr>
      </w:pPr>
      <w:r>
        <w:rPr>
          <w:sz w:val="28"/>
        </w:rPr>
        <w:t>епіцентр</w:t>
      </w:r>
      <w:r>
        <w:rPr>
          <w:spacing w:val="-9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циклу;</w:t>
      </w:r>
    </w:p>
    <w:p w14:paraId="3B09EAAC" w14:textId="067C90DE" w:rsidR="00740258" w:rsidRDefault="00B34025" w:rsidP="00740258">
      <w:pPr>
        <w:pStyle w:val="a9"/>
        <w:numPr>
          <w:ilvl w:val="1"/>
          <w:numId w:val="4"/>
        </w:numPr>
        <w:tabs>
          <w:tab w:val="left" w:pos="1033"/>
        </w:tabs>
        <w:ind w:right="193" w:firstLine="720"/>
        <w:contextualSpacing w:val="0"/>
        <w:jc w:val="both"/>
        <w:rPr>
          <w:sz w:val="28"/>
        </w:rPr>
      </w:pPr>
      <w:r>
        <w:rPr>
          <w:sz w:val="28"/>
        </w:rPr>
        <w:t>масштаб коливань певних показників, перш за все обсягів промислового виробництва, зовнішньої торгівлі, цін, інвестицій, обсягу послуг та ін</w:t>
      </w:r>
      <w:r w:rsidR="00740258">
        <w:rPr>
          <w:sz w:val="28"/>
        </w:rPr>
        <w:t>.</w:t>
      </w:r>
    </w:p>
    <w:p w14:paraId="4BDF27F8" w14:textId="73CE59F4" w:rsidR="00B34025" w:rsidRPr="00740258" w:rsidRDefault="00740258" w:rsidP="00740258">
      <w:pPr>
        <w:pStyle w:val="a9"/>
        <w:tabs>
          <w:tab w:val="left" w:pos="1033"/>
        </w:tabs>
        <w:ind w:left="0" w:right="193" w:firstLine="567"/>
        <w:contextualSpacing w:val="0"/>
        <w:jc w:val="both"/>
        <w:rPr>
          <w:sz w:val="28"/>
          <w:szCs w:val="28"/>
        </w:rPr>
      </w:pPr>
      <w:r w:rsidRPr="00740258">
        <w:rPr>
          <w:sz w:val="28"/>
          <w:szCs w:val="28"/>
        </w:rPr>
        <w:t>П</w:t>
      </w:r>
      <w:r w:rsidR="00B34025" w:rsidRPr="00740258">
        <w:rPr>
          <w:sz w:val="28"/>
          <w:szCs w:val="28"/>
        </w:rPr>
        <w:t xml:space="preserve">оказово, що конкретно-історичні умови розвитку циклів унеможливлю- </w:t>
      </w:r>
      <w:proofErr w:type="spellStart"/>
      <w:r w:rsidR="00B34025" w:rsidRPr="00740258">
        <w:rPr>
          <w:sz w:val="28"/>
          <w:szCs w:val="28"/>
        </w:rPr>
        <w:t>ють</w:t>
      </w:r>
      <w:proofErr w:type="spellEnd"/>
      <w:r w:rsidR="00B34025" w:rsidRPr="00740258">
        <w:rPr>
          <w:sz w:val="28"/>
          <w:szCs w:val="28"/>
        </w:rPr>
        <w:t xml:space="preserve"> їх просте повторення. Кожен новий економічний цикл у змінених умовах має поряд із загальними закономірностями свої специфічні особливості.</w:t>
      </w:r>
    </w:p>
    <w:p w14:paraId="4B0D2172" w14:textId="77777777" w:rsidR="00B34025" w:rsidRPr="00740258" w:rsidRDefault="00B34025" w:rsidP="00B34025">
      <w:pPr>
        <w:pStyle w:val="ae"/>
        <w:spacing w:before="2" w:line="322" w:lineRule="exact"/>
        <w:ind w:left="839"/>
      </w:pPr>
      <w:r w:rsidRPr="00740258">
        <w:t>Сучасні</w:t>
      </w:r>
      <w:r w:rsidRPr="00740258">
        <w:rPr>
          <w:spacing w:val="-9"/>
        </w:rPr>
        <w:t xml:space="preserve"> </w:t>
      </w:r>
      <w:r w:rsidRPr="00740258">
        <w:t>цикли</w:t>
      </w:r>
      <w:r w:rsidRPr="00740258">
        <w:rPr>
          <w:spacing w:val="-9"/>
        </w:rPr>
        <w:t xml:space="preserve"> </w:t>
      </w:r>
      <w:r w:rsidRPr="00740258">
        <w:t>характеризуються</w:t>
      </w:r>
      <w:r w:rsidRPr="00740258">
        <w:rPr>
          <w:spacing w:val="-7"/>
        </w:rPr>
        <w:t xml:space="preserve"> </w:t>
      </w:r>
      <w:r w:rsidRPr="00740258">
        <w:t>наступними</w:t>
      </w:r>
      <w:r w:rsidRPr="00740258">
        <w:rPr>
          <w:spacing w:val="-8"/>
        </w:rPr>
        <w:t xml:space="preserve"> </w:t>
      </w:r>
      <w:r w:rsidRPr="00740258">
        <w:rPr>
          <w:spacing w:val="-2"/>
        </w:rPr>
        <w:t>особливостями:</w:t>
      </w:r>
    </w:p>
    <w:p w14:paraId="51C8EFC6" w14:textId="77777777" w:rsidR="00B34025" w:rsidRPr="00740258" w:rsidRDefault="00B34025" w:rsidP="00B34025">
      <w:pPr>
        <w:pStyle w:val="a9"/>
        <w:numPr>
          <w:ilvl w:val="0"/>
          <w:numId w:val="2"/>
        </w:numPr>
        <w:tabs>
          <w:tab w:val="left" w:pos="1119"/>
        </w:tabs>
        <w:ind w:right="291" w:firstLine="720"/>
        <w:contextualSpacing w:val="0"/>
        <w:jc w:val="both"/>
        <w:rPr>
          <w:sz w:val="28"/>
          <w:szCs w:val="28"/>
        </w:rPr>
      </w:pPr>
      <w:r w:rsidRPr="00740258">
        <w:rPr>
          <w:sz w:val="28"/>
          <w:szCs w:val="28"/>
        </w:rPr>
        <w:t>Скорочення тривалості циклу, викликане прискоренням морального старіння, і відповідно, заміною основного капіталу. що обумовлено практично неперервним оновленням основного капіталу (найбільше – у вигляді його активної частини: машин та обладнання) в умовах ускладненої конкуренції.</w:t>
      </w:r>
    </w:p>
    <w:p w14:paraId="24A36535" w14:textId="77777777" w:rsidR="00B34025" w:rsidRDefault="00B34025" w:rsidP="00B34025">
      <w:pPr>
        <w:pStyle w:val="a9"/>
        <w:numPr>
          <w:ilvl w:val="0"/>
          <w:numId w:val="2"/>
        </w:numPr>
        <w:tabs>
          <w:tab w:val="left" w:pos="1171"/>
        </w:tabs>
        <w:spacing w:before="1"/>
        <w:ind w:right="289" w:firstLine="720"/>
        <w:contextualSpacing w:val="0"/>
        <w:jc w:val="both"/>
        <w:rPr>
          <w:sz w:val="28"/>
        </w:rPr>
      </w:pPr>
      <w:r w:rsidRPr="00740258">
        <w:rPr>
          <w:sz w:val="28"/>
          <w:szCs w:val="28"/>
        </w:rPr>
        <w:t>Поступовий перехід до фази</w:t>
      </w:r>
      <w:r>
        <w:rPr>
          <w:sz w:val="28"/>
        </w:rPr>
        <w:t xml:space="preserve"> кризи (вповзання в кризу), що пов'язано з впровадженням і застосуванням сучасних </w:t>
      </w:r>
      <w:proofErr w:type="spellStart"/>
      <w:r>
        <w:rPr>
          <w:sz w:val="28"/>
        </w:rPr>
        <w:t>методик</w:t>
      </w:r>
      <w:proofErr w:type="spellEnd"/>
      <w:r>
        <w:rPr>
          <w:sz w:val="28"/>
        </w:rPr>
        <w:t xml:space="preserve"> моніторингу ринку, коли зміни</w:t>
      </w:r>
      <w:r>
        <w:rPr>
          <w:spacing w:val="-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постійно фіксуються і на</w:t>
      </w:r>
      <w:r>
        <w:rPr>
          <w:spacing w:val="-1"/>
          <w:sz w:val="28"/>
        </w:rPr>
        <w:t xml:space="preserve"> </w:t>
      </w:r>
      <w:r>
        <w:rPr>
          <w:sz w:val="28"/>
        </w:rPr>
        <w:t>їх основі вносяться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своєчасні корективи</w:t>
      </w:r>
      <w:r>
        <w:rPr>
          <w:spacing w:val="-3"/>
          <w:sz w:val="28"/>
        </w:rPr>
        <w:t xml:space="preserve"> </w:t>
      </w:r>
      <w:r>
        <w:rPr>
          <w:sz w:val="28"/>
        </w:rPr>
        <w:t>у виробництво, технологію надання послуг.</w:t>
      </w:r>
    </w:p>
    <w:p w14:paraId="2B6E79C6" w14:textId="77777777" w:rsidR="00B34025" w:rsidRDefault="00B34025" w:rsidP="00B34025">
      <w:pPr>
        <w:pStyle w:val="a9"/>
        <w:numPr>
          <w:ilvl w:val="0"/>
          <w:numId w:val="2"/>
        </w:numPr>
        <w:tabs>
          <w:tab w:val="left" w:pos="1171"/>
        </w:tabs>
        <w:spacing w:line="242" w:lineRule="auto"/>
        <w:ind w:right="293" w:firstLine="720"/>
        <w:contextualSpacing w:val="0"/>
        <w:jc w:val="both"/>
        <w:rPr>
          <w:sz w:val="28"/>
        </w:rPr>
      </w:pPr>
      <w:r>
        <w:rPr>
          <w:sz w:val="28"/>
        </w:rPr>
        <w:t xml:space="preserve">Збільшення невикористаних </w:t>
      </w:r>
      <w:proofErr w:type="spellStart"/>
      <w:r>
        <w:rPr>
          <w:sz w:val="28"/>
        </w:rPr>
        <w:t>потужностей</w:t>
      </w:r>
      <w:proofErr w:type="spellEnd"/>
      <w:r>
        <w:rPr>
          <w:sz w:val="28"/>
        </w:rPr>
        <w:t>, а не перевиробництво</w:t>
      </w:r>
      <w:r>
        <w:rPr>
          <w:spacing w:val="40"/>
          <w:sz w:val="28"/>
        </w:rPr>
        <w:t xml:space="preserve"> </w:t>
      </w:r>
      <w:r>
        <w:rPr>
          <w:sz w:val="28"/>
        </w:rPr>
        <w:t>товарів та послуг в період кризи.</w:t>
      </w:r>
    </w:p>
    <w:p w14:paraId="48425A66" w14:textId="4856743C" w:rsidR="00B34025" w:rsidRDefault="00B34025" w:rsidP="00B34025">
      <w:pPr>
        <w:pStyle w:val="ae"/>
        <w:ind w:left="119" w:right="291" w:firstLine="720"/>
      </w:pPr>
      <w:r>
        <w:t>Важливе значення для глибокого засвоєння цієї теми має питання про вплив постійно діючих кон'юнктуро</w:t>
      </w:r>
      <w:r w:rsidR="00740258">
        <w:t xml:space="preserve"> </w:t>
      </w:r>
      <w:r>
        <w:t>формувальних чинників на ринкову</w:t>
      </w:r>
      <w:r>
        <w:rPr>
          <w:spacing w:val="40"/>
        </w:rPr>
        <w:t xml:space="preserve"> </w:t>
      </w:r>
      <w:r>
        <w:t xml:space="preserve">ситуацію у </w:t>
      </w:r>
      <w:proofErr w:type="spellStart"/>
      <w:r>
        <w:t>готельно</w:t>
      </w:r>
      <w:proofErr w:type="spellEnd"/>
      <w:r>
        <w:t>-ресторанній справі. До таких чинників належать:</w:t>
      </w:r>
    </w:p>
    <w:p w14:paraId="3492E11C" w14:textId="62DCB69C" w:rsidR="00B34025" w:rsidRDefault="00B34025" w:rsidP="00B34025">
      <w:pPr>
        <w:pStyle w:val="a9"/>
        <w:numPr>
          <w:ilvl w:val="0"/>
          <w:numId w:val="1"/>
        </w:numPr>
        <w:tabs>
          <w:tab w:val="left" w:pos="1198"/>
        </w:tabs>
        <w:ind w:right="291" w:firstLine="720"/>
        <w:contextualSpacing w:val="0"/>
        <w:jc w:val="both"/>
        <w:rPr>
          <w:sz w:val="28"/>
        </w:rPr>
      </w:pPr>
      <w:r>
        <w:rPr>
          <w:sz w:val="28"/>
        </w:rPr>
        <w:t>Природний потенціал країн (запаси природних ресурсів, у тому числі гідроресурси; кліматичні умови; якісний стан навколишнього природного серед</w:t>
      </w:r>
      <w:r>
        <w:rPr>
          <w:spacing w:val="-2"/>
          <w:sz w:val="28"/>
        </w:rPr>
        <w:t>овища).</w:t>
      </w:r>
    </w:p>
    <w:p w14:paraId="01D2B1CA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198"/>
        </w:tabs>
        <w:ind w:right="194" w:firstLine="720"/>
        <w:contextualSpacing w:val="0"/>
        <w:jc w:val="both"/>
        <w:rPr>
          <w:sz w:val="28"/>
        </w:rPr>
      </w:pPr>
      <w:r>
        <w:rPr>
          <w:sz w:val="28"/>
        </w:rPr>
        <w:t xml:space="preserve">Економічний потенціал країн (галузева структура економіки; якісна та кількісна характеристики виробничих </w:t>
      </w:r>
      <w:proofErr w:type="spellStart"/>
      <w:r>
        <w:rPr>
          <w:sz w:val="28"/>
        </w:rPr>
        <w:t>потужностей</w:t>
      </w:r>
      <w:proofErr w:type="spellEnd"/>
      <w:r>
        <w:rPr>
          <w:sz w:val="28"/>
        </w:rPr>
        <w:t>).</w:t>
      </w:r>
    </w:p>
    <w:p w14:paraId="0AFB31DB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198"/>
        </w:tabs>
        <w:ind w:right="191" w:firstLine="720"/>
        <w:contextualSpacing w:val="0"/>
        <w:jc w:val="both"/>
        <w:rPr>
          <w:sz w:val="28"/>
        </w:rPr>
      </w:pPr>
      <w:r>
        <w:rPr>
          <w:sz w:val="28"/>
        </w:rPr>
        <w:t xml:space="preserve">Демографічний потенціал країн (чисельність населення, рівень життя, рівень освіти і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.).</w:t>
      </w:r>
    </w:p>
    <w:p w14:paraId="61B45D20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198"/>
        </w:tabs>
        <w:spacing w:line="321" w:lineRule="exact"/>
        <w:ind w:left="1198" w:hanging="359"/>
        <w:contextualSpacing w:val="0"/>
        <w:jc w:val="both"/>
        <w:rPr>
          <w:sz w:val="28"/>
        </w:rPr>
      </w:pPr>
      <w:r>
        <w:rPr>
          <w:sz w:val="28"/>
        </w:rPr>
        <w:t>Правові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режими</w:t>
      </w:r>
      <w:r>
        <w:rPr>
          <w:spacing w:val="-4"/>
          <w:sz w:val="28"/>
        </w:rPr>
        <w:t xml:space="preserve"> </w:t>
      </w:r>
      <w:r>
        <w:rPr>
          <w:sz w:val="28"/>
        </w:rPr>
        <w:t>країн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груп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країн.</w:t>
      </w:r>
    </w:p>
    <w:p w14:paraId="5F6578CB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198"/>
        </w:tabs>
        <w:ind w:left="1198" w:hanging="359"/>
        <w:contextualSpacing w:val="0"/>
        <w:jc w:val="both"/>
        <w:rPr>
          <w:sz w:val="28"/>
        </w:rPr>
      </w:pPr>
      <w:r>
        <w:rPr>
          <w:sz w:val="28"/>
        </w:rPr>
        <w:t>Міжнародне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середовище.</w:t>
      </w:r>
    </w:p>
    <w:p w14:paraId="52D7EF0B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198"/>
        </w:tabs>
        <w:ind w:right="191" w:firstLine="720"/>
        <w:contextualSpacing w:val="0"/>
        <w:jc w:val="both"/>
        <w:rPr>
          <w:sz w:val="28"/>
        </w:rPr>
      </w:pPr>
      <w:r>
        <w:rPr>
          <w:sz w:val="28"/>
        </w:rPr>
        <w:t>Стабільність міжнародної валютної системи та національних валютно- фінансових систем.</w:t>
      </w:r>
    </w:p>
    <w:p w14:paraId="40FA5708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197"/>
        </w:tabs>
        <w:ind w:right="192" w:firstLine="719"/>
        <w:contextualSpacing w:val="0"/>
        <w:jc w:val="both"/>
        <w:rPr>
          <w:sz w:val="28"/>
        </w:rPr>
      </w:pPr>
      <w:r>
        <w:rPr>
          <w:sz w:val="28"/>
        </w:rPr>
        <w:t xml:space="preserve">Стан міжнародних та національних валютно-фінансових та кредитних </w:t>
      </w:r>
      <w:r>
        <w:rPr>
          <w:spacing w:val="-2"/>
          <w:sz w:val="28"/>
        </w:rPr>
        <w:t>відносин.</w:t>
      </w:r>
    </w:p>
    <w:p w14:paraId="5EE9A62C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197"/>
        </w:tabs>
        <w:ind w:right="192" w:firstLine="719"/>
        <w:contextualSpacing w:val="0"/>
        <w:jc w:val="both"/>
        <w:rPr>
          <w:sz w:val="28"/>
        </w:rPr>
      </w:pPr>
      <w:r>
        <w:rPr>
          <w:sz w:val="28"/>
        </w:rPr>
        <w:t>Наявність та характеристика міжнародних та національних систем і механізмів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загалом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сфери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 зокрема,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числі </w:t>
      </w:r>
      <w:proofErr w:type="spellStart"/>
      <w:r>
        <w:rPr>
          <w:spacing w:val="-2"/>
          <w:sz w:val="28"/>
        </w:rPr>
        <w:t>готельно</w:t>
      </w:r>
      <w:proofErr w:type="spellEnd"/>
      <w:r>
        <w:rPr>
          <w:spacing w:val="-2"/>
          <w:sz w:val="28"/>
        </w:rPr>
        <w:t>-ресторанної.</w:t>
      </w:r>
    </w:p>
    <w:p w14:paraId="4498BEC6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198"/>
        </w:tabs>
        <w:spacing w:line="322" w:lineRule="exact"/>
        <w:ind w:left="1198" w:hanging="359"/>
        <w:contextualSpacing w:val="0"/>
        <w:rPr>
          <w:sz w:val="28"/>
        </w:rPr>
      </w:pPr>
      <w:r>
        <w:rPr>
          <w:sz w:val="28"/>
        </w:rPr>
        <w:t>Політичні,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культурні,</w:t>
      </w:r>
      <w:r>
        <w:rPr>
          <w:spacing w:val="-7"/>
          <w:sz w:val="28"/>
        </w:rPr>
        <w:t xml:space="preserve"> </w:t>
      </w:r>
      <w:r>
        <w:rPr>
          <w:sz w:val="28"/>
        </w:rPr>
        <w:t>релігійні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інші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країн.</w:t>
      </w:r>
    </w:p>
    <w:p w14:paraId="32DB9523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267"/>
        </w:tabs>
        <w:spacing w:line="322" w:lineRule="exact"/>
        <w:ind w:left="1267" w:hanging="428"/>
        <w:contextualSpacing w:val="0"/>
        <w:rPr>
          <w:sz w:val="28"/>
        </w:rPr>
      </w:pPr>
      <w:r>
        <w:rPr>
          <w:sz w:val="28"/>
        </w:rPr>
        <w:t>Науково-технічний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прогрес.</w:t>
      </w:r>
    </w:p>
    <w:p w14:paraId="2CF52613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260"/>
        </w:tabs>
        <w:spacing w:line="322" w:lineRule="exact"/>
        <w:ind w:left="1260" w:hanging="421"/>
        <w:contextualSpacing w:val="0"/>
        <w:rPr>
          <w:sz w:val="28"/>
        </w:rPr>
      </w:pPr>
      <w:r>
        <w:rPr>
          <w:sz w:val="28"/>
        </w:rPr>
        <w:t>Інтеграція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господарства.</w:t>
      </w:r>
    </w:p>
    <w:p w14:paraId="53C26FE2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257"/>
        </w:tabs>
        <w:spacing w:line="322" w:lineRule="exact"/>
        <w:ind w:left="1257" w:hanging="418"/>
        <w:contextualSpacing w:val="0"/>
        <w:rPr>
          <w:sz w:val="28"/>
        </w:rPr>
      </w:pPr>
      <w:r>
        <w:rPr>
          <w:sz w:val="28"/>
        </w:rPr>
        <w:t>Стан</w:t>
      </w:r>
      <w:r>
        <w:rPr>
          <w:spacing w:val="-9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технологій.</w:t>
      </w:r>
    </w:p>
    <w:p w14:paraId="654B07CB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257"/>
        </w:tabs>
        <w:spacing w:line="322" w:lineRule="exact"/>
        <w:ind w:left="1257" w:hanging="418"/>
        <w:contextualSpacing w:val="0"/>
        <w:rPr>
          <w:sz w:val="28"/>
        </w:rPr>
      </w:pPr>
      <w:r>
        <w:rPr>
          <w:sz w:val="28"/>
        </w:rPr>
        <w:t>Енергетичні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екологічні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проблеми.</w:t>
      </w:r>
    </w:p>
    <w:p w14:paraId="0A76D6A8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257"/>
        </w:tabs>
        <w:ind w:left="1257" w:hanging="418"/>
        <w:contextualSpacing w:val="0"/>
        <w:rPr>
          <w:sz w:val="28"/>
        </w:rPr>
      </w:pPr>
      <w:r>
        <w:rPr>
          <w:spacing w:val="-2"/>
          <w:sz w:val="28"/>
        </w:rPr>
        <w:t>Конкуренція.</w:t>
      </w:r>
    </w:p>
    <w:p w14:paraId="0C15B1B1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257"/>
        </w:tabs>
        <w:spacing w:line="322" w:lineRule="exact"/>
        <w:ind w:left="1257" w:hanging="418"/>
        <w:contextualSpacing w:val="0"/>
        <w:rPr>
          <w:sz w:val="28"/>
        </w:rPr>
      </w:pPr>
      <w:r>
        <w:rPr>
          <w:sz w:val="28"/>
        </w:rPr>
        <w:t>Діяльність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ТНК.</w:t>
      </w:r>
    </w:p>
    <w:p w14:paraId="374E91CB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257"/>
        </w:tabs>
        <w:ind w:right="191" w:firstLine="720"/>
        <w:contextualSpacing w:val="0"/>
        <w:rPr>
          <w:sz w:val="28"/>
        </w:rPr>
      </w:pPr>
      <w:r>
        <w:rPr>
          <w:sz w:val="28"/>
        </w:rPr>
        <w:t>Діяльність</w:t>
      </w:r>
      <w:r>
        <w:rPr>
          <w:spacing w:val="40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40"/>
          <w:sz w:val="28"/>
        </w:rPr>
        <w:t xml:space="preserve"> </w:t>
      </w:r>
      <w:r>
        <w:rPr>
          <w:sz w:val="28"/>
        </w:rPr>
        <w:t>(СОТ,</w:t>
      </w:r>
      <w:r>
        <w:rPr>
          <w:spacing w:val="40"/>
          <w:sz w:val="28"/>
        </w:rPr>
        <w:t xml:space="preserve"> </w:t>
      </w:r>
      <w:r>
        <w:rPr>
          <w:sz w:val="28"/>
        </w:rPr>
        <w:t>МГА,</w:t>
      </w:r>
      <w:r>
        <w:rPr>
          <w:spacing w:val="40"/>
          <w:sz w:val="28"/>
        </w:rPr>
        <w:t xml:space="preserve"> </w:t>
      </w:r>
      <w:r>
        <w:rPr>
          <w:sz w:val="28"/>
        </w:rPr>
        <w:t>МВФ,</w:t>
      </w:r>
      <w:r>
        <w:rPr>
          <w:spacing w:val="40"/>
          <w:sz w:val="28"/>
        </w:rPr>
        <w:t xml:space="preserve"> </w:t>
      </w:r>
      <w:r>
        <w:rPr>
          <w:sz w:val="28"/>
        </w:rPr>
        <w:t>МБРР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ін.). Інтеграція і глобалізація світового господарства.</w:t>
      </w:r>
    </w:p>
    <w:p w14:paraId="5C3BDEF4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257"/>
        </w:tabs>
        <w:spacing w:line="321" w:lineRule="exact"/>
        <w:ind w:left="1257" w:hanging="418"/>
        <w:contextualSpacing w:val="0"/>
        <w:rPr>
          <w:sz w:val="28"/>
        </w:rPr>
      </w:pPr>
      <w:r>
        <w:rPr>
          <w:sz w:val="28"/>
        </w:rPr>
        <w:t>Стан</w:t>
      </w:r>
      <w:r>
        <w:rPr>
          <w:spacing w:val="-9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технологій.</w:t>
      </w:r>
    </w:p>
    <w:p w14:paraId="7FE5180B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257"/>
        </w:tabs>
        <w:spacing w:line="322" w:lineRule="exact"/>
        <w:ind w:left="1257" w:hanging="418"/>
        <w:contextualSpacing w:val="0"/>
        <w:rPr>
          <w:sz w:val="28"/>
        </w:rPr>
      </w:pPr>
      <w:r>
        <w:rPr>
          <w:sz w:val="28"/>
        </w:rPr>
        <w:t>Енергетичні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екологічні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проблеми.</w:t>
      </w:r>
    </w:p>
    <w:p w14:paraId="12D8634C" w14:textId="77777777" w:rsidR="00B34025" w:rsidRDefault="00B34025" w:rsidP="00B34025">
      <w:pPr>
        <w:pStyle w:val="a9"/>
        <w:numPr>
          <w:ilvl w:val="0"/>
          <w:numId w:val="1"/>
        </w:numPr>
        <w:tabs>
          <w:tab w:val="left" w:pos="1257"/>
        </w:tabs>
        <w:ind w:left="1257" w:hanging="418"/>
        <w:contextualSpacing w:val="0"/>
        <w:rPr>
          <w:sz w:val="28"/>
        </w:rPr>
      </w:pPr>
      <w:r>
        <w:rPr>
          <w:spacing w:val="-2"/>
          <w:sz w:val="28"/>
        </w:rPr>
        <w:t>Конкуренція.</w:t>
      </w:r>
    </w:p>
    <w:p w14:paraId="71062A5A" w14:textId="0DE2299A" w:rsidR="00B34025" w:rsidRDefault="00740258" w:rsidP="00B34025">
      <w:pPr>
        <w:pStyle w:val="a9"/>
        <w:numPr>
          <w:ilvl w:val="0"/>
          <w:numId w:val="1"/>
        </w:numPr>
        <w:tabs>
          <w:tab w:val="left" w:pos="1257"/>
        </w:tabs>
        <w:spacing w:before="65"/>
        <w:ind w:left="1257" w:hanging="418"/>
        <w:contextualSpacing w:val="0"/>
        <w:jc w:val="both"/>
        <w:rPr>
          <w:sz w:val="28"/>
        </w:rPr>
      </w:pPr>
      <w:r>
        <w:rPr>
          <w:sz w:val="28"/>
        </w:rPr>
        <w:t>Д</w:t>
      </w:r>
      <w:r w:rsidR="00B34025">
        <w:rPr>
          <w:sz w:val="28"/>
        </w:rPr>
        <w:t>іяльність</w:t>
      </w:r>
      <w:r w:rsidR="00B34025">
        <w:rPr>
          <w:spacing w:val="-7"/>
          <w:sz w:val="28"/>
        </w:rPr>
        <w:t xml:space="preserve"> </w:t>
      </w:r>
      <w:r w:rsidR="00B34025">
        <w:rPr>
          <w:spacing w:val="-4"/>
          <w:sz w:val="28"/>
        </w:rPr>
        <w:t>ТНК.</w:t>
      </w:r>
    </w:p>
    <w:p w14:paraId="1493A247" w14:textId="77777777" w:rsidR="00B34025" w:rsidRDefault="00B34025" w:rsidP="00740258">
      <w:pPr>
        <w:pStyle w:val="a9"/>
        <w:numPr>
          <w:ilvl w:val="0"/>
          <w:numId w:val="1"/>
        </w:numPr>
        <w:tabs>
          <w:tab w:val="left" w:pos="1258"/>
        </w:tabs>
        <w:spacing w:before="3"/>
        <w:ind w:left="0" w:right="191" w:firstLine="567"/>
        <w:contextualSpacing w:val="0"/>
        <w:jc w:val="both"/>
        <w:rPr>
          <w:sz w:val="28"/>
        </w:rPr>
      </w:pPr>
      <w:r>
        <w:rPr>
          <w:sz w:val="28"/>
        </w:rPr>
        <w:t>Діяльність міжнародних організацій (СОТ, МГА, МВФ, МБРР та ін.). Кон'юнктура</w:t>
      </w:r>
      <w:r>
        <w:rPr>
          <w:spacing w:val="53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56"/>
          <w:sz w:val="28"/>
        </w:rPr>
        <w:t xml:space="preserve"> </w:t>
      </w:r>
      <w:r>
        <w:rPr>
          <w:sz w:val="28"/>
        </w:rPr>
        <w:t>готельних</w:t>
      </w:r>
      <w:r>
        <w:rPr>
          <w:spacing w:val="57"/>
          <w:sz w:val="28"/>
        </w:rPr>
        <w:t xml:space="preserve"> </w:t>
      </w:r>
      <w:r>
        <w:rPr>
          <w:sz w:val="28"/>
        </w:rPr>
        <w:t>і</w:t>
      </w:r>
      <w:r>
        <w:rPr>
          <w:spacing w:val="57"/>
          <w:sz w:val="28"/>
        </w:rPr>
        <w:t xml:space="preserve"> </w:t>
      </w:r>
      <w:r>
        <w:rPr>
          <w:sz w:val="28"/>
        </w:rPr>
        <w:t>ресторанних</w:t>
      </w:r>
      <w:r>
        <w:rPr>
          <w:spacing w:val="56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56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їх</w:t>
      </w:r>
      <w:r>
        <w:rPr>
          <w:spacing w:val="55"/>
          <w:sz w:val="28"/>
        </w:rPr>
        <w:t xml:space="preserve"> </w:t>
      </w:r>
      <w:r>
        <w:rPr>
          <w:spacing w:val="-4"/>
          <w:sz w:val="28"/>
        </w:rPr>
        <w:t>про-</w:t>
      </w:r>
    </w:p>
    <w:p w14:paraId="7EC540B3" w14:textId="77777777" w:rsidR="00B34025" w:rsidRDefault="00B34025" w:rsidP="00B34025">
      <w:pPr>
        <w:pStyle w:val="ae"/>
        <w:ind w:left="119" w:right="189"/>
      </w:pPr>
      <w:r>
        <w:t xml:space="preserve">позицію і особливо - на сезонність попиту. Наприклад, як правило, у весняно- літній період, на який припадає час щорічних відпусток і канікул основної маси населення, максимально завантажені готелі курортного, відпочинкового, туристичного призначення. Такою ж є ситуація з гірськолижними курортами у зимовий сезон. Готелі ділового призначення завжди пов'язані із зменшенням попиту у вихідні дні. Існують ринки послуг, де сезонність має опосередкований вплив через зв'язок із сезонними галузями сільського господарства і промисловості. Йдеться, у першу чергу, про ринок транспортних послуг. </w:t>
      </w:r>
      <w:proofErr w:type="spellStart"/>
      <w:r>
        <w:t>Вантажообороти</w:t>
      </w:r>
      <w:proofErr w:type="spellEnd"/>
      <w:r>
        <w:t xml:space="preserve"> збільшуються у період збору урожаю і скорочуються у зимових місяцях. Обсяги будівельних послуг збільшуються у літні місяці і зменшуються </w:t>
      </w:r>
      <w:r>
        <w:rPr>
          <w:spacing w:val="-2"/>
        </w:rPr>
        <w:t>взимку.</w:t>
      </w:r>
    </w:p>
    <w:p w14:paraId="70501B18" w14:textId="77777777" w:rsidR="00B34025" w:rsidRDefault="00B34025" w:rsidP="00B34025">
      <w:pPr>
        <w:pStyle w:val="ae"/>
        <w:ind w:right="191" w:firstLine="719"/>
      </w:pPr>
      <w:r>
        <w:t>У кожний момент чи період часу кон'юнктура є своєрідним результатом взаємодії різних за тривалістю впливу, силою і напрямом впливу чинників, тобто кон'юнктура є функцією взаємодіючих чинників.</w:t>
      </w:r>
    </w:p>
    <w:p w14:paraId="4C2C6287" w14:textId="77777777" w:rsidR="00B34025" w:rsidRDefault="00B34025" w:rsidP="00B34025">
      <w:pPr>
        <w:pStyle w:val="ae"/>
        <w:spacing w:line="321" w:lineRule="exact"/>
        <w:ind w:left="828"/>
      </w:pPr>
      <w:r>
        <w:t>Це</w:t>
      </w:r>
      <w:r>
        <w:rPr>
          <w:spacing w:val="-5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виразити</w:t>
      </w:r>
      <w:r>
        <w:rPr>
          <w:spacing w:val="-4"/>
        </w:rPr>
        <w:t xml:space="preserve"> </w:t>
      </w:r>
      <w:r>
        <w:rPr>
          <w:spacing w:val="-2"/>
        </w:rPr>
        <w:t>формулою</w:t>
      </w:r>
    </w:p>
    <w:p w14:paraId="5DCCA3CB" w14:textId="77777777" w:rsidR="00B34025" w:rsidRDefault="00B34025" w:rsidP="00B34025">
      <w:pPr>
        <w:tabs>
          <w:tab w:val="left" w:pos="9443"/>
        </w:tabs>
        <w:spacing w:before="184" w:line="322" w:lineRule="exact"/>
        <w:ind w:left="4658"/>
        <w:rPr>
          <w:sz w:val="28"/>
        </w:rPr>
      </w:pPr>
      <w:r>
        <w:rPr>
          <w:i/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Ц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Н</w:t>
      </w:r>
      <w:r>
        <w:rPr>
          <w:spacing w:val="-11"/>
          <w:sz w:val="28"/>
        </w:rPr>
        <w:t xml:space="preserve"> </w:t>
      </w:r>
      <w:r>
        <w:rPr>
          <w:i/>
          <w:spacing w:val="-10"/>
          <w:sz w:val="28"/>
        </w:rPr>
        <w:t>)</w:t>
      </w:r>
      <w:r>
        <w:rPr>
          <w:i/>
          <w:sz w:val="28"/>
        </w:rPr>
        <w:tab/>
      </w:r>
      <w:r>
        <w:rPr>
          <w:spacing w:val="-2"/>
          <w:sz w:val="28"/>
        </w:rPr>
        <w:t>(3.1)</w:t>
      </w:r>
    </w:p>
    <w:p w14:paraId="0EB478EB" w14:textId="77777777" w:rsidR="00B34025" w:rsidRDefault="00B34025" w:rsidP="00B34025">
      <w:pPr>
        <w:pStyle w:val="ae"/>
        <w:ind w:left="839"/>
        <w:jc w:val="left"/>
      </w:pPr>
      <w:r>
        <w:t>де</w:t>
      </w:r>
      <w:r>
        <w:rPr>
          <w:spacing w:val="69"/>
        </w:rPr>
        <w:t xml:space="preserve"> </w:t>
      </w:r>
      <w:r>
        <w:rPr>
          <w:i/>
        </w:rPr>
        <w:t>К</w:t>
      </w:r>
      <w:r>
        <w:rPr>
          <w:spacing w:val="24"/>
        </w:rPr>
        <w:t xml:space="preserve">  </w:t>
      </w:r>
      <w:r>
        <w:rPr>
          <w:i/>
        </w:rPr>
        <w:t>–</w:t>
      </w:r>
      <w:r>
        <w:rPr>
          <w:i/>
          <w:spacing w:val="25"/>
        </w:rPr>
        <w:t xml:space="preserve">  </w:t>
      </w:r>
      <w:r>
        <w:rPr>
          <w:spacing w:val="-2"/>
        </w:rPr>
        <w:t>кон'юнктура;</w:t>
      </w:r>
    </w:p>
    <w:p w14:paraId="3C8F7E80" w14:textId="77777777" w:rsidR="00B34025" w:rsidRDefault="00B34025" w:rsidP="00B34025">
      <w:pPr>
        <w:pStyle w:val="ae"/>
        <w:spacing w:line="321" w:lineRule="exact"/>
        <w:ind w:left="1199"/>
        <w:jc w:val="left"/>
      </w:pPr>
      <w:r>
        <w:rPr>
          <w:i/>
        </w:rPr>
        <w:t>Т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тривалі</w:t>
      </w:r>
      <w:r>
        <w:rPr>
          <w:spacing w:val="-4"/>
        </w:rPr>
        <w:t xml:space="preserve"> </w:t>
      </w:r>
      <w:r>
        <w:t>тенденції</w:t>
      </w:r>
      <w:r>
        <w:rPr>
          <w:spacing w:val="-3"/>
        </w:rPr>
        <w:t xml:space="preserve"> </w:t>
      </w:r>
      <w:r>
        <w:rPr>
          <w:spacing w:val="-2"/>
        </w:rPr>
        <w:t>(тренди);</w:t>
      </w:r>
    </w:p>
    <w:p w14:paraId="67F4D801" w14:textId="77777777" w:rsidR="00B34025" w:rsidRDefault="00B34025" w:rsidP="00B34025">
      <w:pPr>
        <w:pStyle w:val="ae"/>
        <w:ind w:left="1199"/>
        <w:jc w:val="left"/>
      </w:pPr>
      <w:r>
        <w:rPr>
          <w:i/>
        </w:rPr>
        <w:t>Ц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циклічні</w:t>
      </w:r>
      <w:r>
        <w:rPr>
          <w:spacing w:val="-1"/>
        </w:rPr>
        <w:t xml:space="preserve"> </w:t>
      </w:r>
      <w:r>
        <w:rPr>
          <w:spacing w:val="-2"/>
        </w:rPr>
        <w:t>чинники;</w:t>
      </w:r>
    </w:p>
    <w:p w14:paraId="370F8098" w14:textId="77777777" w:rsidR="00B34025" w:rsidRDefault="00B34025" w:rsidP="00B34025">
      <w:pPr>
        <w:pStyle w:val="ae"/>
        <w:spacing w:before="2" w:line="322" w:lineRule="exact"/>
        <w:ind w:left="1199"/>
        <w:jc w:val="left"/>
      </w:pPr>
      <w:r>
        <w:rPr>
          <w:i/>
        </w:rPr>
        <w:t>С</w:t>
      </w:r>
      <w:r>
        <w:rPr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сезонні</w:t>
      </w:r>
      <w:r>
        <w:rPr>
          <w:spacing w:val="-1"/>
        </w:rPr>
        <w:t xml:space="preserve"> </w:t>
      </w:r>
      <w:r>
        <w:rPr>
          <w:spacing w:val="-2"/>
        </w:rPr>
        <w:t>чинники;</w:t>
      </w:r>
    </w:p>
    <w:p w14:paraId="68C52613" w14:textId="77777777" w:rsidR="00B34025" w:rsidRDefault="00B34025" w:rsidP="00B34025">
      <w:pPr>
        <w:pStyle w:val="ae"/>
        <w:ind w:left="1199"/>
        <w:jc w:val="left"/>
      </w:pPr>
      <w:r>
        <w:rPr>
          <w:i/>
        </w:rPr>
        <w:t>Н</w:t>
      </w:r>
      <w:r>
        <w:rPr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нерегулярні</w:t>
      </w:r>
      <w:r>
        <w:rPr>
          <w:spacing w:val="-3"/>
        </w:rPr>
        <w:t xml:space="preserve"> </w:t>
      </w:r>
      <w:r>
        <w:rPr>
          <w:spacing w:val="-2"/>
        </w:rPr>
        <w:t>чинники.</w:t>
      </w:r>
    </w:p>
    <w:p w14:paraId="6E52A574" w14:textId="77777777" w:rsidR="00B34025" w:rsidRDefault="00B34025" w:rsidP="00B34025">
      <w:pPr>
        <w:pStyle w:val="ae"/>
        <w:spacing w:before="321"/>
        <w:ind w:left="119" w:right="113" w:firstLine="720"/>
      </w:pPr>
      <w:r>
        <w:t xml:space="preserve">Пряме втручання держави у функціонування будь-якої з складових ринку порушує усталений зв'язок між ними, руйнує ринок, а тому вважається </w:t>
      </w:r>
      <w:r>
        <w:rPr>
          <w:spacing w:val="-2"/>
        </w:rPr>
        <w:t>неприпустимим.</w:t>
      </w:r>
    </w:p>
    <w:p w14:paraId="73A24B53" w14:textId="0C7A1498" w:rsidR="00B34025" w:rsidRDefault="00B34025" w:rsidP="00B34025">
      <w:pPr>
        <w:pStyle w:val="ae"/>
        <w:spacing w:before="1"/>
        <w:ind w:left="119" w:right="111" w:firstLine="720"/>
      </w:pPr>
      <w:r>
        <w:t xml:space="preserve">Але </w:t>
      </w:r>
      <w:r>
        <w:rPr>
          <w:i/>
        </w:rPr>
        <w:t>механізм</w:t>
      </w:r>
      <w:r>
        <w:t xml:space="preserve"> </w:t>
      </w:r>
      <w:r>
        <w:rPr>
          <w:i/>
        </w:rPr>
        <w:t>саморегулювання</w:t>
      </w:r>
      <w:r>
        <w:t xml:space="preserve"> </w:t>
      </w:r>
      <w:r>
        <w:rPr>
          <w:i/>
        </w:rPr>
        <w:t>ринку</w:t>
      </w:r>
      <w:r>
        <w:t xml:space="preserve"> послуг не дозволяє повною мірою оптимізувати його розвиток та забезпечити максимальний ефект діяльності його учасників, тому що не в змозі самостійно подолати негативні тенденції, пов'язані з монополістичною</w:t>
      </w:r>
      <w:r>
        <w:rPr>
          <w:spacing w:val="-3"/>
        </w:rPr>
        <w:t xml:space="preserve"> </w:t>
      </w:r>
      <w:r>
        <w:t>діяльністю</w:t>
      </w:r>
      <w:r>
        <w:rPr>
          <w:spacing w:val="-6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активним</w:t>
      </w:r>
      <w:r>
        <w:rPr>
          <w:spacing w:val="-2"/>
        </w:rPr>
        <w:t xml:space="preserve"> </w:t>
      </w:r>
      <w:r>
        <w:t>впливом</w:t>
      </w:r>
      <w:r>
        <w:rPr>
          <w:spacing w:val="-5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факторів зовнішнього середовища.</w:t>
      </w:r>
    </w:p>
    <w:p w14:paraId="3430967B" w14:textId="77777777" w:rsidR="00B34025" w:rsidRDefault="00B34025" w:rsidP="00B34025">
      <w:pPr>
        <w:pStyle w:val="ae"/>
        <w:ind w:left="119" w:right="112" w:firstLine="720"/>
      </w:pPr>
      <w:r>
        <w:t>Предметом</w:t>
      </w:r>
      <w:r>
        <w:rPr>
          <w:spacing w:val="-3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регулювання ринку</w:t>
      </w:r>
      <w:r>
        <w:rPr>
          <w:spacing w:val="-4"/>
        </w:rPr>
        <w:t xml:space="preserve"> </w:t>
      </w:r>
      <w:r>
        <w:t>насамперед є</w:t>
      </w:r>
      <w:r>
        <w:rPr>
          <w:spacing w:val="-3"/>
        </w:rPr>
        <w:t xml:space="preserve"> </w:t>
      </w:r>
      <w:r>
        <w:t>прийняття законів, які, з одного боку, гарантували б рівноправні умови для всіх функціонуючих на ринку суб'єктів, надавали б їм економічної свободи, ставали б на перешкоді монополізму, недобросовісної конкуренції, а, з іншого, – дозволяли б поповнювати державний бюджет, вирішував її соціальні проблеми, підвищувати якість та конкурентоспроможність вітчизняних товарів та послуг.</w:t>
      </w:r>
    </w:p>
    <w:p w14:paraId="6F6B5DF2" w14:textId="77777777" w:rsidR="00B34025" w:rsidRDefault="00B34025"/>
    <w:sectPr w:rsidR="00B3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7A1"/>
    <w:multiLevelType w:val="multilevel"/>
    <w:tmpl w:val="00DAF308"/>
    <w:lvl w:ilvl="0">
      <w:start w:val="11"/>
      <w:numFmt w:val="decimal"/>
      <w:lvlText w:val="%1"/>
      <w:lvlJc w:val="left"/>
      <w:pPr>
        <w:ind w:left="74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2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2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0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9C27B22"/>
    <w:multiLevelType w:val="multilevel"/>
    <w:tmpl w:val="4628BC5A"/>
    <w:lvl w:ilvl="0">
      <w:start w:val="3"/>
      <w:numFmt w:val="decimal"/>
      <w:lvlText w:val="%1"/>
      <w:lvlJc w:val="left"/>
      <w:pPr>
        <w:ind w:left="74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2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2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0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14DF5FD6"/>
    <w:multiLevelType w:val="multilevel"/>
    <w:tmpl w:val="CED67702"/>
    <w:lvl w:ilvl="0">
      <w:start w:val="6"/>
      <w:numFmt w:val="decimal"/>
      <w:lvlText w:val="%1"/>
      <w:lvlJc w:val="left"/>
      <w:pPr>
        <w:ind w:left="74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2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2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0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1AA60B7F"/>
    <w:multiLevelType w:val="multilevel"/>
    <w:tmpl w:val="4CB06398"/>
    <w:lvl w:ilvl="0">
      <w:start w:val="4"/>
      <w:numFmt w:val="decimal"/>
      <w:lvlText w:val="%1"/>
      <w:lvlJc w:val="left"/>
      <w:pPr>
        <w:ind w:left="74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2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2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0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22886723"/>
    <w:multiLevelType w:val="multilevel"/>
    <w:tmpl w:val="F500C2BC"/>
    <w:lvl w:ilvl="0">
      <w:start w:val="1"/>
      <w:numFmt w:val="decimal"/>
      <w:lvlText w:val="%1"/>
      <w:lvlJc w:val="left"/>
      <w:pPr>
        <w:ind w:left="74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2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2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0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258E0519"/>
    <w:multiLevelType w:val="multilevel"/>
    <w:tmpl w:val="72827F0A"/>
    <w:lvl w:ilvl="0">
      <w:start w:val="7"/>
      <w:numFmt w:val="decimal"/>
      <w:lvlText w:val="%1"/>
      <w:lvlJc w:val="left"/>
      <w:pPr>
        <w:ind w:left="74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2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2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0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329820B2"/>
    <w:multiLevelType w:val="multilevel"/>
    <w:tmpl w:val="1EEE10F8"/>
    <w:lvl w:ilvl="0">
      <w:start w:val="2"/>
      <w:numFmt w:val="decimal"/>
      <w:lvlText w:val="%1"/>
      <w:lvlJc w:val="left"/>
      <w:pPr>
        <w:ind w:left="74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2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2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0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344D1981"/>
    <w:multiLevelType w:val="hybridMultilevel"/>
    <w:tmpl w:val="37A86FFA"/>
    <w:lvl w:ilvl="0" w:tplc="6192838A">
      <w:start w:val="3"/>
      <w:numFmt w:val="decimal"/>
      <w:lvlText w:val="%1."/>
      <w:lvlJc w:val="left"/>
      <w:pPr>
        <w:ind w:left="120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AFC0D4E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EAC1198">
      <w:numFmt w:val="bullet"/>
      <w:lvlText w:val="•"/>
      <w:lvlJc w:val="left"/>
      <w:pPr>
        <w:ind w:left="2132" w:hanging="164"/>
      </w:pPr>
      <w:rPr>
        <w:rFonts w:hint="default"/>
        <w:lang w:val="uk-UA" w:eastAsia="en-US" w:bidi="ar-SA"/>
      </w:rPr>
    </w:lvl>
    <w:lvl w:ilvl="3" w:tplc="7018CBA2">
      <w:numFmt w:val="bullet"/>
      <w:lvlText w:val="•"/>
      <w:lvlJc w:val="left"/>
      <w:pPr>
        <w:ind w:left="3138" w:hanging="164"/>
      </w:pPr>
      <w:rPr>
        <w:rFonts w:hint="default"/>
        <w:lang w:val="uk-UA" w:eastAsia="en-US" w:bidi="ar-SA"/>
      </w:rPr>
    </w:lvl>
    <w:lvl w:ilvl="4" w:tplc="B09CDD46">
      <w:numFmt w:val="bullet"/>
      <w:lvlText w:val="•"/>
      <w:lvlJc w:val="left"/>
      <w:pPr>
        <w:ind w:left="4144" w:hanging="164"/>
      </w:pPr>
      <w:rPr>
        <w:rFonts w:hint="default"/>
        <w:lang w:val="uk-UA" w:eastAsia="en-US" w:bidi="ar-SA"/>
      </w:rPr>
    </w:lvl>
    <w:lvl w:ilvl="5" w:tplc="6478CD00">
      <w:numFmt w:val="bullet"/>
      <w:lvlText w:val="•"/>
      <w:lvlJc w:val="left"/>
      <w:pPr>
        <w:ind w:left="5150" w:hanging="164"/>
      </w:pPr>
      <w:rPr>
        <w:rFonts w:hint="default"/>
        <w:lang w:val="uk-UA" w:eastAsia="en-US" w:bidi="ar-SA"/>
      </w:rPr>
    </w:lvl>
    <w:lvl w:ilvl="6" w:tplc="18001BA8">
      <w:numFmt w:val="bullet"/>
      <w:lvlText w:val="•"/>
      <w:lvlJc w:val="left"/>
      <w:pPr>
        <w:ind w:left="6156" w:hanging="164"/>
      </w:pPr>
      <w:rPr>
        <w:rFonts w:hint="default"/>
        <w:lang w:val="uk-UA" w:eastAsia="en-US" w:bidi="ar-SA"/>
      </w:rPr>
    </w:lvl>
    <w:lvl w:ilvl="7" w:tplc="6D805D64">
      <w:numFmt w:val="bullet"/>
      <w:lvlText w:val="•"/>
      <w:lvlJc w:val="left"/>
      <w:pPr>
        <w:ind w:left="7162" w:hanging="164"/>
      </w:pPr>
      <w:rPr>
        <w:rFonts w:hint="default"/>
        <w:lang w:val="uk-UA" w:eastAsia="en-US" w:bidi="ar-SA"/>
      </w:rPr>
    </w:lvl>
    <w:lvl w:ilvl="8" w:tplc="2160AF56">
      <w:numFmt w:val="bullet"/>
      <w:lvlText w:val="•"/>
      <w:lvlJc w:val="left"/>
      <w:pPr>
        <w:ind w:left="8168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3DA9454D"/>
    <w:multiLevelType w:val="hybridMultilevel"/>
    <w:tmpl w:val="C3041598"/>
    <w:lvl w:ilvl="0" w:tplc="AE6E68DC">
      <w:start w:val="1"/>
      <w:numFmt w:val="decimal"/>
      <w:lvlText w:val="%1)"/>
      <w:lvlJc w:val="left"/>
      <w:pPr>
        <w:ind w:left="1375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CACCBEC">
      <w:numFmt w:val="bullet"/>
      <w:lvlText w:val="•"/>
      <w:lvlJc w:val="left"/>
      <w:pPr>
        <w:ind w:left="2260" w:hanging="356"/>
      </w:pPr>
      <w:rPr>
        <w:rFonts w:hint="default"/>
        <w:lang w:val="uk-UA" w:eastAsia="en-US" w:bidi="ar-SA"/>
      </w:rPr>
    </w:lvl>
    <w:lvl w:ilvl="2" w:tplc="97EE30CA">
      <w:numFmt w:val="bullet"/>
      <w:lvlText w:val="•"/>
      <w:lvlJc w:val="left"/>
      <w:pPr>
        <w:ind w:left="3140" w:hanging="356"/>
      </w:pPr>
      <w:rPr>
        <w:rFonts w:hint="default"/>
        <w:lang w:val="uk-UA" w:eastAsia="en-US" w:bidi="ar-SA"/>
      </w:rPr>
    </w:lvl>
    <w:lvl w:ilvl="3" w:tplc="0A083A42">
      <w:numFmt w:val="bullet"/>
      <w:lvlText w:val="•"/>
      <w:lvlJc w:val="left"/>
      <w:pPr>
        <w:ind w:left="4020" w:hanging="356"/>
      </w:pPr>
      <w:rPr>
        <w:rFonts w:hint="default"/>
        <w:lang w:val="uk-UA" w:eastAsia="en-US" w:bidi="ar-SA"/>
      </w:rPr>
    </w:lvl>
    <w:lvl w:ilvl="4" w:tplc="682A6B3A">
      <w:numFmt w:val="bullet"/>
      <w:lvlText w:val="•"/>
      <w:lvlJc w:val="left"/>
      <w:pPr>
        <w:ind w:left="4900" w:hanging="356"/>
      </w:pPr>
      <w:rPr>
        <w:rFonts w:hint="default"/>
        <w:lang w:val="uk-UA" w:eastAsia="en-US" w:bidi="ar-SA"/>
      </w:rPr>
    </w:lvl>
    <w:lvl w:ilvl="5" w:tplc="0712AA5A">
      <w:numFmt w:val="bullet"/>
      <w:lvlText w:val="•"/>
      <w:lvlJc w:val="left"/>
      <w:pPr>
        <w:ind w:left="5780" w:hanging="356"/>
      </w:pPr>
      <w:rPr>
        <w:rFonts w:hint="default"/>
        <w:lang w:val="uk-UA" w:eastAsia="en-US" w:bidi="ar-SA"/>
      </w:rPr>
    </w:lvl>
    <w:lvl w:ilvl="6" w:tplc="BAE8F70C">
      <w:numFmt w:val="bullet"/>
      <w:lvlText w:val="•"/>
      <w:lvlJc w:val="left"/>
      <w:pPr>
        <w:ind w:left="6660" w:hanging="356"/>
      </w:pPr>
      <w:rPr>
        <w:rFonts w:hint="default"/>
        <w:lang w:val="uk-UA" w:eastAsia="en-US" w:bidi="ar-SA"/>
      </w:rPr>
    </w:lvl>
    <w:lvl w:ilvl="7" w:tplc="1DD851C8">
      <w:numFmt w:val="bullet"/>
      <w:lvlText w:val="•"/>
      <w:lvlJc w:val="left"/>
      <w:pPr>
        <w:ind w:left="7540" w:hanging="356"/>
      </w:pPr>
      <w:rPr>
        <w:rFonts w:hint="default"/>
        <w:lang w:val="uk-UA" w:eastAsia="en-US" w:bidi="ar-SA"/>
      </w:rPr>
    </w:lvl>
    <w:lvl w:ilvl="8" w:tplc="D226A9C6">
      <w:numFmt w:val="bullet"/>
      <w:lvlText w:val="•"/>
      <w:lvlJc w:val="left"/>
      <w:pPr>
        <w:ind w:left="8420" w:hanging="356"/>
      </w:pPr>
      <w:rPr>
        <w:rFonts w:hint="default"/>
        <w:lang w:val="uk-UA" w:eastAsia="en-US" w:bidi="ar-SA"/>
      </w:rPr>
    </w:lvl>
  </w:abstractNum>
  <w:abstractNum w:abstractNumId="9" w15:restartNumberingAfterBreak="0">
    <w:nsid w:val="44884507"/>
    <w:multiLevelType w:val="hybridMultilevel"/>
    <w:tmpl w:val="C3D40E86"/>
    <w:lvl w:ilvl="0" w:tplc="A7C6FFB6">
      <w:start w:val="1"/>
      <w:numFmt w:val="decimal"/>
      <w:lvlText w:val="%1)"/>
      <w:lvlJc w:val="left"/>
      <w:pPr>
        <w:ind w:left="120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204CA20">
      <w:numFmt w:val="bullet"/>
      <w:lvlText w:val="•"/>
      <w:lvlJc w:val="left"/>
      <w:pPr>
        <w:ind w:left="1126" w:hanging="351"/>
      </w:pPr>
      <w:rPr>
        <w:rFonts w:hint="default"/>
        <w:lang w:val="uk-UA" w:eastAsia="en-US" w:bidi="ar-SA"/>
      </w:rPr>
    </w:lvl>
    <w:lvl w:ilvl="2" w:tplc="B8029672">
      <w:numFmt w:val="bullet"/>
      <w:lvlText w:val="•"/>
      <w:lvlJc w:val="left"/>
      <w:pPr>
        <w:ind w:left="2132" w:hanging="351"/>
      </w:pPr>
      <w:rPr>
        <w:rFonts w:hint="default"/>
        <w:lang w:val="uk-UA" w:eastAsia="en-US" w:bidi="ar-SA"/>
      </w:rPr>
    </w:lvl>
    <w:lvl w:ilvl="3" w:tplc="1E9CACF8">
      <w:numFmt w:val="bullet"/>
      <w:lvlText w:val="•"/>
      <w:lvlJc w:val="left"/>
      <w:pPr>
        <w:ind w:left="3138" w:hanging="351"/>
      </w:pPr>
      <w:rPr>
        <w:rFonts w:hint="default"/>
        <w:lang w:val="uk-UA" w:eastAsia="en-US" w:bidi="ar-SA"/>
      </w:rPr>
    </w:lvl>
    <w:lvl w:ilvl="4" w:tplc="57E8DB8E">
      <w:numFmt w:val="bullet"/>
      <w:lvlText w:val="•"/>
      <w:lvlJc w:val="left"/>
      <w:pPr>
        <w:ind w:left="4144" w:hanging="351"/>
      </w:pPr>
      <w:rPr>
        <w:rFonts w:hint="default"/>
        <w:lang w:val="uk-UA" w:eastAsia="en-US" w:bidi="ar-SA"/>
      </w:rPr>
    </w:lvl>
    <w:lvl w:ilvl="5" w:tplc="6E60DDA2">
      <w:numFmt w:val="bullet"/>
      <w:lvlText w:val="•"/>
      <w:lvlJc w:val="left"/>
      <w:pPr>
        <w:ind w:left="5150" w:hanging="351"/>
      </w:pPr>
      <w:rPr>
        <w:rFonts w:hint="default"/>
        <w:lang w:val="uk-UA" w:eastAsia="en-US" w:bidi="ar-SA"/>
      </w:rPr>
    </w:lvl>
    <w:lvl w:ilvl="6" w:tplc="1C262EFC">
      <w:numFmt w:val="bullet"/>
      <w:lvlText w:val="•"/>
      <w:lvlJc w:val="left"/>
      <w:pPr>
        <w:ind w:left="6156" w:hanging="351"/>
      </w:pPr>
      <w:rPr>
        <w:rFonts w:hint="default"/>
        <w:lang w:val="uk-UA" w:eastAsia="en-US" w:bidi="ar-SA"/>
      </w:rPr>
    </w:lvl>
    <w:lvl w:ilvl="7" w:tplc="E71A7EA6">
      <w:numFmt w:val="bullet"/>
      <w:lvlText w:val="•"/>
      <w:lvlJc w:val="left"/>
      <w:pPr>
        <w:ind w:left="7162" w:hanging="351"/>
      </w:pPr>
      <w:rPr>
        <w:rFonts w:hint="default"/>
        <w:lang w:val="uk-UA" w:eastAsia="en-US" w:bidi="ar-SA"/>
      </w:rPr>
    </w:lvl>
    <w:lvl w:ilvl="8" w:tplc="23166310">
      <w:numFmt w:val="bullet"/>
      <w:lvlText w:val="•"/>
      <w:lvlJc w:val="left"/>
      <w:pPr>
        <w:ind w:left="8168" w:hanging="351"/>
      </w:pPr>
      <w:rPr>
        <w:rFonts w:hint="default"/>
        <w:lang w:val="uk-UA" w:eastAsia="en-US" w:bidi="ar-SA"/>
      </w:rPr>
    </w:lvl>
  </w:abstractNum>
  <w:abstractNum w:abstractNumId="10" w15:restartNumberingAfterBreak="0">
    <w:nsid w:val="48995590"/>
    <w:multiLevelType w:val="hybridMultilevel"/>
    <w:tmpl w:val="70888B3C"/>
    <w:lvl w:ilvl="0" w:tplc="F00C7C04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 w:tplc="2F6473F6">
      <w:start w:val="1"/>
      <w:numFmt w:val="decimal"/>
      <w:lvlText w:val="%2.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204EB76E">
      <w:numFmt w:val="bullet"/>
      <w:lvlText w:val="•"/>
      <w:lvlJc w:val="left"/>
      <w:pPr>
        <w:ind w:left="2132" w:hanging="303"/>
      </w:pPr>
      <w:rPr>
        <w:rFonts w:hint="default"/>
        <w:lang w:val="uk-UA" w:eastAsia="en-US" w:bidi="ar-SA"/>
      </w:rPr>
    </w:lvl>
    <w:lvl w:ilvl="3" w:tplc="A6EC5734">
      <w:numFmt w:val="bullet"/>
      <w:lvlText w:val="•"/>
      <w:lvlJc w:val="left"/>
      <w:pPr>
        <w:ind w:left="3138" w:hanging="303"/>
      </w:pPr>
      <w:rPr>
        <w:rFonts w:hint="default"/>
        <w:lang w:val="uk-UA" w:eastAsia="en-US" w:bidi="ar-SA"/>
      </w:rPr>
    </w:lvl>
    <w:lvl w:ilvl="4" w:tplc="BA7E1720">
      <w:numFmt w:val="bullet"/>
      <w:lvlText w:val="•"/>
      <w:lvlJc w:val="left"/>
      <w:pPr>
        <w:ind w:left="4144" w:hanging="303"/>
      </w:pPr>
      <w:rPr>
        <w:rFonts w:hint="default"/>
        <w:lang w:val="uk-UA" w:eastAsia="en-US" w:bidi="ar-SA"/>
      </w:rPr>
    </w:lvl>
    <w:lvl w:ilvl="5" w:tplc="65E45BD0">
      <w:numFmt w:val="bullet"/>
      <w:lvlText w:val="•"/>
      <w:lvlJc w:val="left"/>
      <w:pPr>
        <w:ind w:left="5150" w:hanging="303"/>
      </w:pPr>
      <w:rPr>
        <w:rFonts w:hint="default"/>
        <w:lang w:val="uk-UA" w:eastAsia="en-US" w:bidi="ar-SA"/>
      </w:rPr>
    </w:lvl>
    <w:lvl w:ilvl="6" w:tplc="D8DCFEB6">
      <w:numFmt w:val="bullet"/>
      <w:lvlText w:val="•"/>
      <w:lvlJc w:val="left"/>
      <w:pPr>
        <w:ind w:left="6156" w:hanging="303"/>
      </w:pPr>
      <w:rPr>
        <w:rFonts w:hint="default"/>
        <w:lang w:val="uk-UA" w:eastAsia="en-US" w:bidi="ar-SA"/>
      </w:rPr>
    </w:lvl>
    <w:lvl w:ilvl="7" w:tplc="49DE2150">
      <w:numFmt w:val="bullet"/>
      <w:lvlText w:val="•"/>
      <w:lvlJc w:val="left"/>
      <w:pPr>
        <w:ind w:left="7162" w:hanging="303"/>
      </w:pPr>
      <w:rPr>
        <w:rFonts w:hint="default"/>
        <w:lang w:val="uk-UA" w:eastAsia="en-US" w:bidi="ar-SA"/>
      </w:rPr>
    </w:lvl>
    <w:lvl w:ilvl="8" w:tplc="75500ECC">
      <w:numFmt w:val="bullet"/>
      <w:lvlText w:val="•"/>
      <w:lvlJc w:val="left"/>
      <w:pPr>
        <w:ind w:left="8168" w:hanging="303"/>
      </w:pPr>
      <w:rPr>
        <w:rFonts w:hint="default"/>
        <w:lang w:val="uk-UA" w:eastAsia="en-US" w:bidi="ar-SA"/>
      </w:rPr>
    </w:lvl>
  </w:abstractNum>
  <w:abstractNum w:abstractNumId="11" w15:restartNumberingAfterBreak="0">
    <w:nsid w:val="4C603137"/>
    <w:multiLevelType w:val="multilevel"/>
    <w:tmpl w:val="895AA5D2"/>
    <w:lvl w:ilvl="0">
      <w:start w:val="8"/>
      <w:numFmt w:val="decimal"/>
      <w:lvlText w:val="%1"/>
      <w:lvlJc w:val="left"/>
      <w:pPr>
        <w:ind w:left="74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2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2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0" w:hanging="708"/>
      </w:pPr>
      <w:rPr>
        <w:rFonts w:hint="default"/>
        <w:lang w:val="uk-UA" w:eastAsia="en-US" w:bidi="ar-SA"/>
      </w:rPr>
    </w:lvl>
  </w:abstractNum>
  <w:abstractNum w:abstractNumId="12" w15:restartNumberingAfterBreak="0">
    <w:nsid w:val="550F5534"/>
    <w:multiLevelType w:val="multilevel"/>
    <w:tmpl w:val="CAA00AD6"/>
    <w:lvl w:ilvl="0">
      <w:start w:val="9"/>
      <w:numFmt w:val="decimal"/>
      <w:lvlText w:val="%1"/>
      <w:lvlJc w:val="left"/>
      <w:pPr>
        <w:ind w:left="74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2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2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0" w:hanging="708"/>
      </w:pPr>
      <w:rPr>
        <w:rFonts w:hint="default"/>
        <w:lang w:val="uk-UA" w:eastAsia="en-US" w:bidi="ar-SA"/>
      </w:rPr>
    </w:lvl>
  </w:abstractNum>
  <w:abstractNum w:abstractNumId="13" w15:restartNumberingAfterBreak="0">
    <w:nsid w:val="587B2C03"/>
    <w:multiLevelType w:val="hybridMultilevel"/>
    <w:tmpl w:val="2FB2463A"/>
    <w:lvl w:ilvl="0" w:tplc="74A4444C">
      <w:start w:val="1"/>
      <w:numFmt w:val="decimal"/>
      <w:lvlText w:val="%1."/>
      <w:lvlJc w:val="left"/>
      <w:pPr>
        <w:ind w:left="1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C141B3A">
      <w:numFmt w:val="bullet"/>
      <w:lvlText w:val="•"/>
      <w:lvlJc w:val="left"/>
      <w:pPr>
        <w:ind w:left="1126" w:hanging="360"/>
      </w:pPr>
      <w:rPr>
        <w:rFonts w:hint="default"/>
        <w:lang w:val="uk-UA" w:eastAsia="en-US" w:bidi="ar-SA"/>
      </w:rPr>
    </w:lvl>
    <w:lvl w:ilvl="2" w:tplc="E10E654C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3" w:tplc="970AC5EE">
      <w:numFmt w:val="bullet"/>
      <w:lvlText w:val="•"/>
      <w:lvlJc w:val="left"/>
      <w:pPr>
        <w:ind w:left="3138" w:hanging="360"/>
      </w:pPr>
      <w:rPr>
        <w:rFonts w:hint="default"/>
        <w:lang w:val="uk-UA" w:eastAsia="en-US" w:bidi="ar-SA"/>
      </w:rPr>
    </w:lvl>
    <w:lvl w:ilvl="4" w:tplc="E02C9D20">
      <w:numFmt w:val="bullet"/>
      <w:lvlText w:val="•"/>
      <w:lvlJc w:val="left"/>
      <w:pPr>
        <w:ind w:left="4144" w:hanging="360"/>
      </w:pPr>
      <w:rPr>
        <w:rFonts w:hint="default"/>
        <w:lang w:val="uk-UA" w:eastAsia="en-US" w:bidi="ar-SA"/>
      </w:rPr>
    </w:lvl>
    <w:lvl w:ilvl="5" w:tplc="6890F68E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6" w:tplc="6FC662F4">
      <w:numFmt w:val="bullet"/>
      <w:lvlText w:val="•"/>
      <w:lvlJc w:val="left"/>
      <w:pPr>
        <w:ind w:left="6156" w:hanging="360"/>
      </w:pPr>
      <w:rPr>
        <w:rFonts w:hint="default"/>
        <w:lang w:val="uk-UA" w:eastAsia="en-US" w:bidi="ar-SA"/>
      </w:rPr>
    </w:lvl>
    <w:lvl w:ilvl="7" w:tplc="8DEAC8B0">
      <w:numFmt w:val="bullet"/>
      <w:lvlText w:val="•"/>
      <w:lvlJc w:val="left"/>
      <w:pPr>
        <w:ind w:left="7162" w:hanging="360"/>
      </w:pPr>
      <w:rPr>
        <w:rFonts w:hint="default"/>
        <w:lang w:val="uk-UA" w:eastAsia="en-US" w:bidi="ar-SA"/>
      </w:rPr>
    </w:lvl>
    <w:lvl w:ilvl="8" w:tplc="BCA203EA">
      <w:numFmt w:val="bullet"/>
      <w:lvlText w:val="•"/>
      <w:lvlJc w:val="left"/>
      <w:pPr>
        <w:ind w:left="8168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620C28D5"/>
    <w:multiLevelType w:val="multilevel"/>
    <w:tmpl w:val="547A4E84"/>
    <w:lvl w:ilvl="0">
      <w:start w:val="10"/>
      <w:numFmt w:val="decimal"/>
      <w:lvlText w:val="%1"/>
      <w:lvlJc w:val="left"/>
      <w:pPr>
        <w:ind w:left="74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2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2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0" w:hanging="708"/>
      </w:pPr>
      <w:rPr>
        <w:rFonts w:hint="default"/>
        <w:lang w:val="uk-UA" w:eastAsia="en-US" w:bidi="ar-SA"/>
      </w:rPr>
    </w:lvl>
  </w:abstractNum>
  <w:abstractNum w:abstractNumId="15" w15:restartNumberingAfterBreak="0">
    <w:nsid w:val="63BF6AE9"/>
    <w:multiLevelType w:val="multilevel"/>
    <w:tmpl w:val="8974ADA0"/>
    <w:lvl w:ilvl="0">
      <w:start w:val="5"/>
      <w:numFmt w:val="decimal"/>
      <w:lvlText w:val="%1"/>
      <w:lvlJc w:val="left"/>
      <w:pPr>
        <w:ind w:left="74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55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812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885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24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600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656A58BF"/>
    <w:multiLevelType w:val="hybridMultilevel"/>
    <w:tmpl w:val="DD3CCF6A"/>
    <w:lvl w:ilvl="0" w:tplc="94504508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9CC1702">
      <w:numFmt w:val="bullet"/>
      <w:lvlText w:val="•"/>
      <w:lvlJc w:val="left"/>
      <w:pPr>
        <w:ind w:left="1126" w:hanging="281"/>
      </w:pPr>
      <w:rPr>
        <w:rFonts w:hint="default"/>
        <w:lang w:val="uk-UA" w:eastAsia="en-US" w:bidi="ar-SA"/>
      </w:rPr>
    </w:lvl>
    <w:lvl w:ilvl="2" w:tplc="13180444">
      <w:numFmt w:val="bullet"/>
      <w:lvlText w:val="•"/>
      <w:lvlJc w:val="left"/>
      <w:pPr>
        <w:ind w:left="2132" w:hanging="281"/>
      </w:pPr>
      <w:rPr>
        <w:rFonts w:hint="default"/>
        <w:lang w:val="uk-UA" w:eastAsia="en-US" w:bidi="ar-SA"/>
      </w:rPr>
    </w:lvl>
    <w:lvl w:ilvl="3" w:tplc="28720EC4">
      <w:numFmt w:val="bullet"/>
      <w:lvlText w:val="•"/>
      <w:lvlJc w:val="left"/>
      <w:pPr>
        <w:ind w:left="3138" w:hanging="281"/>
      </w:pPr>
      <w:rPr>
        <w:rFonts w:hint="default"/>
        <w:lang w:val="uk-UA" w:eastAsia="en-US" w:bidi="ar-SA"/>
      </w:rPr>
    </w:lvl>
    <w:lvl w:ilvl="4" w:tplc="B218C3BA">
      <w:numFmt w:val="bullet"/>
      <w:lvlText w:val="•"/>
      <w:lvlJc w:val="left"/>
      <w:pPr>
        <w:ind w:left="4144" w:hanging="281"/>
      </w:pPr>
      <w:rPr>
        <w:rFonts w:hint="default"/>
        <w:lang w:val="uk-UA" w:eastAsia="en-US" w:bidi="ar-SA"/>
      </w:rPr>
    </w:lvl>
    <w:lvl w:ilvl="5" w:tplc="45E02632">
      <w:numFmt w:val="bullet"/>
      <w:lvlText w:val="•"/>
      <w:lvlJc w:val="left"/>
      <w:pPr>
        <w:ind w:left="5150" w:hanging="281"/>
      </w:pPr>
      <w:rPr>
        <w:rFonts w:hint="default"/>
        <w:lang w:val="uk-UA" w:eastAsia="en-US" w:bidi="ar-SA"/>
      </w:rPr>
    </w:lvl>
    <w:lvl w:ilvl="6" w:tplc="9B324484">
      <w:numFmt w:val="bullet"/>
      <w:lvlText w:val="•"/>
      <w:lvlJc w:val="left"/>
      <w:pPr>
        <w:ind w:left="6156" w:hanging="281"/>
      </w:pPr>
      <w:rPr>
        <w:rFonts w:hint="default"/>
        <w:lang w:val="uk-UA" w:eastAsia="en-US" w:bidi="ar-SA"/>
      </w:rPr>
    </w:lvl>
    <w:lvl w:ilvl="7" w:tplc="07E4326E">
      <w:numFmt w:val="bullet"/>
      <w:lvlText w:val="•"/>
      <w:lvlJc w:val="left"/>
      <w:pPr>
        <w:ind w:left="7162" w:hanging="281"/>
      </w:pPr>
      <w:rPr>
        <w:rFonts w:hint="default"/>
        <w:lang w:val="uk-UA" w:eastAsia="en-US" w:bidi="ar-SA"/>
      </w:rPr>
    </w:lvl>
    <w:lvl w:ilvl="8" w:tplc="2072FA4C">
      <w:numFmt w:val="bullet"/>
      <w:lvlText w:val="•"/>
      <w:lvlJc w:val="left"/>
      <w:pPr>
        <w:ind w:left="8168" w:hanging="281"/>
      </w:pPr>
      <w:rPr>
        <w:rFonts w:hint="default"/>
        <w:lang w:val="uk-UA" w:eastAsia="en-US" w:bidi="ar-SA"/>
      </w:rPr>
    </w:lvl>
  </w:abstractNum>
  <w:num w:numId="1" w16cid:durableId="1761097871">
    <w:abstractNumId w:val="13"/>
  </w:num>
  <w:num w:numId="2" w16cid:durableId="508981037">
    <w:abstractNumId w:val="16"/>
  </w:num>
  <w:num w:numId="3" w16cid:durableId="903563626">
    <w:abstractNumId w:val="9"/>
  </w:num>
  <w:num w:numId="4" w16cid:durableId="1849053274">
    <w:abstractNumId w:val="7"/>
  </w:num>
  <w:num w:numId="5" w16cid:durableId="510802449">
    <w:abstractNumId w:val="8"/>
  </w:num>
  <w:num w:numId="6" w16cid:durableId="620722403">
    <w:abstractNumId w:val="0"/>
  </w:num>
  <w:num w:numId="7" w16cid:durableId="1379744126">
    <w:abstractNumId w:val="14"/>
  </w:num>
  <w:num w:numId="8" w16cid:durableId="2123527015">
    <w:abstractNumId w:val="12"/>
  </w:num>
  <w:num w:numId="9" w16cid:durableId="1219782208">
    <w:abstractNumId w:val="11"/>
  </w:num>
  <w:num w:numId="10" w16cid:durableId="643973652">
    <w:abstractNumId w:val="5"/>
  </w:num>
  <w:num w:numId="11" w16cid:durableId="1817063927">
    <w:abstractNumId w:val="2"/>
  </w:num>
  <w:num w:numId="12" w16cid:durableId="501549223">
    <w:abstractNumId w:val="15"/>
  </w:num>
  <w:num w:numId="13" w16cid:durableId="1466314614">
    <w:abstractNumId w:val="3"/>
  </w:num>
  <w:num w:numId="14" w16cid:durableId="764422234">
    <w:abstractNumId w:val="1"/>
  </w:num>
  <w:num w:numId="15" w16cid:durableId="236091343">
    <w:abstractNumId w:val="6"/>
  </w:num>
  <w:num w:numId="16" w16cid:durableId="917904460">
    <w:abstractNumId w:val="4"/>
  </w:num>
  <w:num w:numId="17" w16cid:durableId="276299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25"/>
    <w:rsid w:val="00740258"/>
    <w:rsid w:val="00B34025"/>
    <w:rsid w:val="00B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3F7F"/>
  <w15:chartTrackingRefBased/>
  <w15:docId w15:val="{3D401117-4AEB-425D-A629-F98312BA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340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0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0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0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0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0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0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0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0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340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340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3402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402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402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3402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3402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3402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340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B340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40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B340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340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B34025"/>
    <w:rPr>
      <w:i/>
      <w:iCs/>
      <w:color w:val="404040" w:themeColor="text1" w:themeTint="BF"/>
    </w:rPr>
  </w:style>
  <w:style w:type="paragraph" w:styleId="a9">
    <w:name w:val="List Paragraph"/>
    <w:basedOn w:val="a"/>
    <w:uiPriority w:val="1"/>
    <w:qFormat/>
    <w:rsid w:val="00B3402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3402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340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B3402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34025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B34025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34025"/>
    <w:pPr>
      <w:ind w:left="120"/>
      <w:jc w:val="both"/>
    </w:pPr>
    <w:rPr>
      <w:sz w:val="28"/>
      <w:szCs w:val="28"/>
    </w:rPr>
  </w:style>
  <w:style w:type="character" w:customStyle="1" w:styleId="af">
    <w:name w:val="Основний текст Знак"/>
    <w:basedOn w:val="a0"/>
    <w:link w:val="ae"/>
    <w:uiPriority w:val="1"/>
    <w:rsid w:val="00B3402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B34025"/>
    <w:pPr>
      <w:spacing w:line="268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16289</Words>
  <Characters>9286</Characters>
  <Application>Microsoft Office Word</Application>
  <DocSecurity>0</DocSecurity>
  <Lines>77</Lines>
  <Paragraphs>51</Paragraphs>
  <ScaleCrop>false</ScaleCrop>
  <Company/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3</cp:revision>
  <dcterms:created xsi:type="dcterms:W3CDTF">2024-03-03T18:49:00Z</dcterms:created>
  <dcterms:modified xsi:type="dcterms:W3CDTF">2024-03-04T09:21:00Z</dcterms:modified>
</cp:coreProperties>
</file>