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06B8" w14:textId="3A8CA639" w:rsidR="00536D6F" w:rsidRDefault="00536D6F"/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536D6F" w14:paraId="182F5742" w14:textId="77777777" w:rsidTr="007C2A34">
        <w:trPr>
          <w:trHeight w:val="585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F9A" w14:textId="77777777" w:rsidR="00536D6F" w:rsidRDefault="00536D6F" w:rsidP="007C2A34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C420" w14:textId="77777777" w:rsidR="00536D6F" w:rsidRDefault="00536D6F" w:rsidP="007C2A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EDC5" w14:textId="77777777" w:rsidR="00536D6F" w:rsidRDefault="00536D6F" w:rsidP="007C2A3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7901" w14:textId="77777777" w:rsidR="00536D6F" w:rsidRDefault="00536D6F" w:rsidP="007C2A3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/>
              </w:rPr>
              <w:drawing>
                <wp:inline distT="0" distB="0" distL="0" distR="0" wp14:anchorId="6CD0F29F" wp14:editId="26F89F3F">
                  <wp:extent cx="2304415" cy="69469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FE6B" w14:textId="77777777" w:rsidR="00536D6F" w:rsidRDefault="00536D6F" w:rsidP="007C2A34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74C72DA7" w14:textId="0F7B2C9C" w:rsidR="00536D6F" w:rsidRDefault="00536D6F" w:rsidP="007C2A34">
            <w:pPr>
              <w:pStyle w:val="TableParagraph"/>
              <w:spacing w:line="282" w:lineRule="exact"/>
              <w:ind w:left="0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4BC0">
              <w:rPr>
                <w:rFonts w:ascii="Times New Roman" w:hAnsi="Times New Roman" w:cs="Times New Roman"/>
                <w:b/>
              </w:rPr>
              <w:t xml:space="preserve"> </w:t>
            </w:r>
            <w:r w:rsidR="00387543">
              <w:rPr>
                <w:rFonts w:ascii="Times New Roman" w:hAnsi="Times New Roman" w:cs="Times New Roman"/>
                <w:b/>
                <w:lang w:val="uk-UA"/>
              </w:rPr>
              <w:t>Стаціонарні машини та комплекси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536D6F" w14:paraId="4579E3AA" w14:textId="77777777" w:rsidTr="007C2A34">
        <w:trPr>
          <w:trHeight w:val="107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2E8E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E48A" w14:textId="77777777" w:rsidR="00536D6F" w:rsidRDefault="00536D6F" w:rsidP="007C2A34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4F854BC9" w14:textId="77777777" w:rsidR="00536D6F" w:rsidRDefault="00536D6F" w:rsidP="007C2A3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47B94D10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E3FFF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536D6F" w14:paraId="256E325A" w14:textId="77777777" w:rsidTr="007C2A34">
        <w:trPr>
          <w:trHeight w:val="268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DC47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82BC" w14:textId="77777777" w:rsidR="00536D6F" w:rsidRDefault="00536D6F" w:rsidP="007C2A3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</w:p>
        </w:tc>
      </w:tr>
      <w:tr w:rsidR="00536D6F" w14:paraId="2569F461" w14:textId="77777777" w:rsidTr="007C2A34">
        <w:trPr>
          <w:trHeight w:val="537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6830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A378" w14:textId="77777777" w:rsidR="00536D6F" w:rsidRDefault="00536D6F" w:rsidP="007C2A34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556F2EF9" w14:textId="77777777" w:rsidR="00536D6F" w:rsidRDefault="00536D6F" w:rsidP="007C2A34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7030A222" w14:textId="77777777" w:rsidR="00536D6F" w:rsidRDefault="00536D6F"/>
    <w:tbl>
      <w:tblPr>
        <w:tblW w:w="97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802"/>
      </w:tblGrid>
      <w:tr w:rsidR="003F5F3F" w:rsidRPr="00A345F6" w14:paraId="503B27DA" w14:textId="77777777" w:rsidTr="00536D6F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14:paraId="3F6AF5DB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66B505" w14:textId="44D3CE6F" w:rsidR="003F5F3F" w:rsidRPr="00754975" w:rsidRDefault="00DD7D1B" w:rsidP="00D07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56B14" w:rsidRPr="00056B14">
              <w:rPr>
                <w:rFonts w:ascii="Times New Roman" w:hAnsi="Times New Roman" w:cs="Times New Roman"/>
              </w:rPr>
              <w:t>афедр</w:t>
            </w:r>
            <w:r w:rsidR="00056B14">
              <w:rPr>
                <w:rFonts w:ascii="Times New Roman" w:hAnsi="Times New Roman" w:cs="Times New Roman"/>
              </w:rPr>
              <w:t>а</w:t>
            </w:r>
            <w:r w:rsidR="00056B14" w:rsidRPr="00056B14">
              <w:rPr>
                <w:rFonts w:ascii="Times New Roman" w:hAnsi="Times New Roman" w:cs="Times New Roman"/>
              </w:rPr>
              <w:t xml:space="preserve"> </w:t>
            </w:r>
            <w:r w:rsidR="001D3D70">
              <w:rPr>
                <w:rFonts w:ascii="Times New Roman" w:hAnsi="Times New Roman" w:cs="Times New Roman"/>
              </w:rPr>
              <w:t>маркшейдерії</w:t>
            </w:r>
            <w:bookmarkStart w:id="0" w:name="_GoBack"/>
            <w:bookmarkEnd w:id="0"/>
          </w:p>
        </w:tc>
      </w:tr>
      <w:tr w:rsidR="003F5F3F" w:rsidRPr="00A345F6" w14:paraId="2284D768" w14:textId="77777777" w:rsidTr="00536D6F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14:paraId="0874C864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33850EA" w14:textId="3A908E97" w:rsidR="003F5F3F" w:rsidRPr="00056B14" w:rsidRDefault="00056B14" w:rsidP="00056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B14">
              <w:rPr>
                <w:rFonts w:ascii="Times New Roman" w:hAnsi="Times New Roman" w:cs="Times New Roman"/>
              </w:rPr>
              <w:t>Факультет гірничої справи, природокористування та будівництва</w:t>
            </w:r>
          </w:p>
        </w:tc>
      </w:tr>
      <w:tr w:rsidR="003F5F3F" w:rsidRPr="00A345F6" w14:paraId="3F0CF23A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5D4885AD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3D26F9" w14:textId="7460B1BC" w:rsidR="003F5F3F" w:rsidRPr="00754975" w:rsidRDefault="009A4574" w:rsidP="00D0784B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574">
              <w:rPr>
                <w:rFonts w:ascii="Times New Roman" w:hAnsi="Times New Roman" w:cs="Times New Roman"/>
              </w:rPr>
              <w:t>Вивча</w:t>
            </w:r>
            <w:r w:rsidR="00D9178B">
              <w:rPr>
                <w:rFonts w:ascii="Times New Roman" w:hAnsi="Times New Roman" w:cs="Times New Roman"/>
              </w:rPr>
              <w:t>є</w:t>
            </w:r>
            <w:r w:rsidRPr="009A4574">
              <w:rPr>
                <w:rFonts w:ascii="Times New Roman" w:hAnsi="Times New Roman" w:cs="Times New Roman"/>
              </w:rPr>
              <w:t>ться</w:t>
            </w:r>
            <w:r w:rsidR="00FC72BF">
              <w:rPr>
                <w:rFonts w:ascii="Times New Roman" w:hAnsi="Times New Roman" w:cs="Times New Roman"/>
              </w:rPr>
              <w:t xml:space="preserve"> сучасн</w:t>
            </w:r>
            <w:r w:rsidR="00D9178B">
              <w:rPr>
                <w:rFonts w:ascii="Times New Roman" w:hAnsi="Times New Roman" w:cs="Times New Roman"/>
              </w:rPr>
              <w:t>е</w:t>
            </w:r>
            <w:r w:rsidR="00FC72BF">
              <w:rPr>
                <w:rFonts w:ascii="Times New Roman" w:hAnsi="Times New Roman" w:cs="Times New Roman"/>
              </w:rPr>
              <w:t xml:space="preserve"> </w:t>
            </w:r>
            <w:r w:rsidR="00D9178B">
              <w:rPr>
                <w:rFonts w:ascii="Times New Roman" w:hAnsi="Times New Roman" w:cs="Times New Roman"/>
              </w:rPr>
              <w:t xml:space="preserve">кар’єрне обладнання та стаціонарні установки. </w:t>
            </w:r>
            <w:r w:rsidR="00FC72BF">
              <w:rPr>
                <w:rFonts w:ascii="Times New Roman" w:hAnsi="Times New Roman" w:cs="Times New Roman"/>
              </w:rPr>
              <w:t>Також детально розгля</w:t>
            </w:r>
            <w:r w:rsidR="00D9178B">
              <w:rPr>
                <w:rFonts w:ascii="Times New Roman" w:hAnsi="Times New Roman" w:cs="Times New Roman"/>
              </w:rPr>
              <w:t>дається</w:t>
            </w:r>
            <w:r w:rsidR="00FC72BF">
              <w:rPr>
                <w:rFonts w:ascii="Times New Roman" w:hAnsi="Times New Roman" w:cs="Times New Roman"/>
              </w:rPr>
              <w:t xml:space="preserve"> </w:t>
            </w:r>
            <w:r w:rsidR="00D9178B">
              <w:rPr>
                <w:rFonts w:ascii="Times New Roman" w:hAnsi="Times New Roman" w:cs="Times New Roman"/>
              </w:rPr>
              <w:t xml:space="preserve">обладнання, яке використовується в </w:t>
            </w:r>
            <w:r w:rsidR="001D3D70">
              <w:rPr>
                <w:rFonts w:ascii="Times New Roman" w:hAnsi="Times New Roman" w:cs="Times New Roman"/>
              </w:rPr>
              <w:t>шахтах</w:t>
            </w:r>
            <w:r w:rsidR="00FC72BF">
              <w:rPr>
                <w:rFonts w:ascii="Times New Roman" w:hAnsi="Times New Roman" w:cs="Times New Roman"/>
              </w:rPr>
              <w:t>.</w:t>
            </w:r>
          </w:p>
        </w:tc>
      </w:tr>
      <w:tr w:rsidR="003F5F3F" w:rsidRPr="00A345F6" w14:paraId="5EE814A9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6EB577C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C01B67" w14:textId="0761A13B" w:rsidR="00B65F3B" w:rsidRPr="00754975" w:rsidRDefault="004F4A83" w:rsidP="00B65F3B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4A83">
              <w:rPr>
                <w:rFonts w:ascii="Times New Roman" w:hAnsi="Times New Roman" w:cs="Times New Roman"/>
                <w:b/>
              </w:rPr>
              <w:t>Мет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4F4A83">
              <w:rPr>
                <w:rFonts w:ascii="Times New Roman" w:hAnsi="Times New Roman" w:cs="Times New Roman"/>
                <w:b/>
              </w:rPr>
              <w:t xml:space="preserve"> </w:t>
            </w:r>
            <w:r w:rsidRPr="00D9178B">
              <w:rPr>
                <w:rFonts w:ascii="Times New Roman" w:eastAsiaTheme="minorHAnsi" w:hAnsi="Times New Roman" w:cs="Times New Roman"/>
              </w:rPr>
              <w:t>дисципліни</w:t>
            </w:r>
            <w:r w:rsidR="00FC72BF" w:rsidRPr="00D9178B">
              <w:rPr>
                <w:rFonts w:ascii="Times New Roman" w:eastAsiaTheme="minorHAnsi" w:hAnsi="Times New Roman" w:cs="Times New Roman"/>
              </w:rPr>
              <w:t>:</w:t>
            </w:r>
            <w:r w:rsidRPr="00D9178B">
              <w:rPr>
                <w:rFonts w:ascii="Times New Roman" w:eastAsiaTheme="minorHAnsi" w:hAnsi="Times New Roman" w:cs="Times New Roman"/>
              </w:rPr>
              <w:t xml:space="preserve"> </w:t>
            </w:r>
            <w:r w:rsidR="00D9178B" w:rsidRPr="00D9178B">
              <w:rPr>
                <w:rFonts w:ascii="Times New Roman" w:eastAsiaTheme="minorHAnsi" w:hAnsi="Times New Roman" w:cs="Times New Roman"/>
              </w:rPr>
              <w:t>є здобуття студентами початкових знань з гірничого електромеханічного обладнання, серед якого головна роль належить стаціонарним установкам: вентиляторним, насосним, компресорним, підйомним, які застосовують при видобуванні корисних копалин підземним і відкритим способами.</w:t>
            </w:r>
          </w:p>
        </w:tc>
      </w:tr>
      <w:tr w:rsidR="003F5F3F" w:rsidRPr="00A345F6" w14:paraId="7BC03B27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086D73DC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6FFE343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У результаті вивчення навчальної дисципліни студент повинен</w:t>
            </w:r>
          </w:p>
          <w:p w14:paraId="71BE3051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знати:</w:t>
            </w:r>
          </w:p>
          <w:p w14:paraId="28508F5C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- устрій, принцип дії і теоретичні основи шахтних і кар'єрних водовідливних,</w:t>
            </w:r>
          </w:p>
          <w:p w14:paraId="359880AF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вентиляторних, пневматичних і підйомних установок;</w:t>
            </w:r>
          </w:p>
          <w:p w14:paraId="368D7F42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- конструкції і сфери застосування найбільш поширених типів верстатів</w:t>
            </w:r>
          </w:p>
          <w:p w14:paraId="6A0277F1" w14:textId="6D57DDF7" w:rsidR="004F1946" w:rsidRPr="00754975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3D70">
              <w:rPr>
                <w:rFonts w:ascii="Times New Roman" w:hAnsi="Times New Roman" w:cs="Times New Roman"/>
                <w:bCs/>
              </w:rPr>
              <w:t>ремонтних майстерень.</w:t>
            </w:r>
          </w:p>
        </w:tc>
      </w:tr>
      <w:tr w:rsidR="003F5F3F" w:rsidRPr="00A345F6" w14:paraId="229BDF26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18AA48DF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Перелік тем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42FE99B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1. Стаціонарні машини та комплекси. Вступ. Класифікація нагнітаючих пристроїв. </w:t>
            </w:r>
          </w:p>
          <w:p w14:paraId="4E4DA091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2. Водовідливні установки. Схеми осушення кар’єрів. Схеми шахтного водовідливу. Відцентрові насоси. Вибір насосу головного водовідливу. </w:t>
            </w:r>
          </w:p>
          <w:p w14:paraId="44646A7C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3. Електрообладнання та автоматизація водовідливних установок. Принципова електросхема водовідливу. </w:t>
            </w:r>
          </w:p>
          <w:p w14:paraId="1BF92EDB" w14:textId="5B55F455" w:rsidR="00FC72BF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4. Спеціальні засоби водовідливу. Поршневі насоси. Осьові насоси. Ротаційні (вакуумні) насоси. Діафрагмові насоси. Ерліфти. Гідроелеватори. </w:t>
            </w:r>
            <w:proofErr w:type="spellStart"/>
            <w:r w:rsidRPr="001D3D70">
              <w:rPr>
                <w:rFonts w:ascii="Times New Roman" w:hAnsi="Times New Roman" w:cs="Times New Roman"/>
                <w:bCs/>
              </w:rPr>
              <w:t>Бустер</w:t>
            </w:r>
            <w:proofErr w:type="spellEnd"/>
            <w:r w:rsidRPr="001D3D70">
              <w:rPr>
                <w:rFonts w:ascii="Times New Roman" w:hAnsi="Times New Roman" w:cs="Times New Roman"/>
                <w:bCs/>
              </w:rPr>
              <w:t xml:space="preserve"> - насоси</w:t>
            </w:r>
            <w:r w:rsidR="00FC72BF" w:rsidRPr="001D3D70">
              <w:rPr>
                <w:rFonts w:ascii="Times New Roman" w:hAnsi="Times New Roman" w:cs="Times New Roman"/>
                <w:bCs/>
              </w:rPr>
              <w:t>.</w:t>
            </w:r>
          </w:p>
          <w:p w14:paraId="5B619040" w14:textId="5DB70F28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D3D70">
              <w:rPr>
                <w:rFonts w:ascii="Times New Roman" w:eastAsia="Calibri" w:hAnsi="Times New Roman" w:cs="Times New Roman"/>
              </w:rPr>
              <w:t>. Вентиляційні установки. Схеми шахтної вентиляції. Осьові та відцентрові</w:t>
            </w:r>
          </w:p>
          <w:p w14:paraId="48E7D612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вентилятори, їх конструкції, типи. Розрахунки та вибір вентиляційного обладнання.</w:t>
            </w:r>
          </w:p>
          <w:p w14:paraId="010C3CD2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Приклад вибору вентилятора для дренажної шахти.</w:t>
            </w:r>
          </w:p>
          <w:p w14:paraId="4D85F451" w14:textId="2A91B903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D3D70">
              <w:rPr>
                <w:rFonts w:ascii="Times New Roman" w:eastAsia="Calibri" w:hAnsi="Times New Roman" w:cs="Times New Roman"/>
              </w:rPr>
              <w:t>. Компресорні машини і установки. Класифікація. Поршневі, ротаційні, гвинтові,</w:t>
            </w:r>
          </w:p>
          <w:p w14:paraId="26FAB1D4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D3D70">
              <w:rPr>
                <w:rFonts w:ascii="Times New Roman" w:eastAsia="Calibri" w:hAnsi="Times New Roman" w:cs="Times New Roman"/>
              </w:rPr>
              <w:t>турбо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- компресори. Компресорні станції, їх продуктивність, та способи розрахунку.</w:t>
            </w:r>
          </w:p>
          <w:p w14:paraId="7A84CE41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Електрообладнання і автоматизація компресорних станцій.</w:t>
            </w:r>
          </w:p>
          <w:p w14:paraId="53E99550" w14:textId="6CDFCC16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D3D70">
              <w:rPr>
                <w:rFonts w:ascii="Times New Roman" w:eastAsia="Calibri" w:hAnsi="Times New Roman" w:cs="Times New Roman"/>
              </w:rPr>
              <w:t>. Підйомні установки (шахтний підйом). Обладнання підйомних установок.</w:t>
            </w:r>
          </w:p>
          <w:p w14:paraId="43120816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Підйомні сосуди, їх типи і конструкції. Органи навивки (шків тертя). Канати та їх</w:t>
            </w:r>
          </w:p>
          <w:p w14:paraId="25CD0EA8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технічні характеристики. Аварії на підйомних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установках,заходи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по запобіганню.</w:t>
            </w:r>
          </w:p>
          <w:p w14:paraId="46B814A1" w14:textId="40A7456F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D3D70">
              <w:rPr>
                <w:rFonts w:ascii="Times New Roman" w:eastAsia="Calibri" w:hAnsi="Times New Roman" w:cs="Times New Roman"/>
              </w:rPr>
              <w:t xml:space="preserve">. Кисневі станції,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металоріжучі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та металообробні верстати, інші допоміжні</w:t>
            </w:r>
          </w:p>
          <w:p w14:paraId="1EFC36E9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lastRenderedPageBreak/>
              <w:t>установки і машини. Зварювальне обладнання. Кисневі станції, їх обладнання. Обладнання</w:t>
            </w:r>
          </w:p>
          <w:p w14:paraId="4CD35AFE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механічних майстерень шахти. Токарні верстати, їх конструкція, використання у</w:t>
            </w:r>
          </w:p>
          <w:p w14:paraId="63568DA6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ремонтній справі, основні типи. Свердлильні верстати, їх характеристики.</w:t>
            </w:r>
          </w:p>
          <w:p w14:paraId="0A850F2C" w14:textId="7777777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Горизонтально –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розточні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>, фрезерні, стругальні, протяжні, шліфувальні, зубообробні</w:t>
            </w:r>
          </w:p>
          <w:p w14:paraId="57BA56AC" w14:textId="2DA3B3BF" w:rsidR="00D91F4C" w:rsidRPr="00754975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верстати.</w:t>
            </w:r>
          </w:p>
        </w:tc>
      </w:tr>
      <w:tr w:rsidR="003F5F3F" w:rsidRPr="00A345F6" w14:paraId="1CD17685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50CC866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 оцінювання</w:t>
            </w:r>
          </w:p>
          <w:p w14:paraId="514CEFD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D2B7E3D" w14:textId="77777777" w:rsidR="003F5F3F" w:rsidRDefault="00E617EF" w:rsidP="0075497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7EF">
              <w:rPr>
                <w:rFonts w:ascii="Times New Roman" w:hAnsi="Times New Roman" w:cs="Times New Roman"/>
                <w:color w:val="000000" w:themeColor="text1"/>
              </w:rPr>
              <w:t>Оцінювання досягнень здобувачів за дисципліною за кількісним критерієм здійснюється за 100-бальною шкалою та шкалою ЄКТС (A, B, C, D, E, FX, F). Бали розбиті за темами курсу наступним чином:</w:t>
            </w:r>
          </w:p>
          <w:p w14:paraId="20545D9A" w14:textId="50D1BE9C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F9797D6" w14:textId="67DF7300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5A8E41A" w14:textId="41495D63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</w:rPr>
              <w:t>б.</w:t>
            </w:r>
          </w:p>
          <w:p w14:paraId="4B43A0D9" w14:textId="6068BDA5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</w:p>
          <w:p w14:paraId="19DFF467" w14:textId="2B3C4EBC" w:rsid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1 – 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361E1EF6" w14:textId="77777777" w:rsidR="00EA6F35" w:rsidRPr="009A4574" w:rsidRDefault="00EA6F35" w:rsidP="00EA6F3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 w:themeColor="text1"/>
              </w:rPr>
              <w:t>– 5 б.</w:t>
            </w:r>
          </w:p>
          <w:p w14:paraId="3FAFD8E0" w14:textId="77B55BF6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6.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81FF1D3" w14:textId="0395D20D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C8D0D6F" w14:textId="25A7DC92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0F99DD74" w14:textId="49AEABE9" w:rsidR="00E617EF" w:rsidRPr="00754975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2 – </w:t>
            </w:r>
            <w:r w:rsidR="001D3D70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</w:tc>
      </w:tr>
      <w:tr w:rsidR="003F5F3F" w:rsidRPr="00A345F6" w14:paraId="7881755E" w14:textId="77777777" w:rsidTr="00536D6F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14:paraId="2ABC9BD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Форма контролю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0B2700D" w14:textId="00AFE88D" w:rsidR="003F5F3F" w:rsidRPr="00754975" w:rsidRDefault="003D4BC0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залік</w:t>
            </w:r>
          </w:p>
        </w:tc>
      </w:tr>
      <w:tr w:rsidR="009A4574" w:rsidRPr="00A345F6" w14:paraId="1EDB4F73" w14:textId="77777777" w:rsidTr="00536D6F">
        <w:trPr>
          <w:trHeight w:val="2253"/>
        </w:trPr>
        <w:tc>
          <w:tcPr>
            <w:tcW w:w="3377" w:type="dxa"/>
            <w:shd w:val="clear" w:color="auto" w:fill="auto"/>
            <w:vAlign w:val="center"/>
          </w:tcPr>
          <w:p w14:paraId="25235D51" w14:textId="77777777" w:rsidR="009A4574" w:rsidRPr="00A345F6" w:rsidRDefault="009A4574" w:rsidP="00B010A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</w:p>
          <w:p w14:paraId="717DF494" w14:textId="49DFAE02" w:rsidR="009A4574" w:rsidRPr="00DF2B2E" w:rsidRDefault="009A4574" w:rsidP="0075497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D6B1" w14:textId="57DC1161" w:rsidR="009A4574" w:rsidRPr="00754975" w:rsidRDefault="009A4574" w:rsidP="00DF2B2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0C4" w14:textId="48B2D9FE" w:rsidR="009A4574" w:rsidRPr="00754975" w:rsidRDefault="001D3D70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Шлапак Володимир Олександрович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кандидат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 xml:space="preserve"> технічних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 наук,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7D8E27DD" w14:textId="016C9DA5" w:rsidR="00754975" w:rsidRDefault="00754975"/>
    <w:sectPr w:rsidR="00754975" w:rsidSect="002C3A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6D4"/>
    <w:multiLevelType w:val="hybridMultilevel"/>
    <w:tmpl w:val="B824ED80"/>
    <w:lvl w:ilvl="0" w:tplc="0FC426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F5BD0"/>
    <w:multiLevelType w:val="hybridMultilevel"/>
    <w:tmpl w:val="E45C467E"/>
    <w:lvl w:ilvl="0" w:tplc="B5E0E6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4"/>
    <w:rsid w:val="00002E48"/>
    <w:rsid w:val="00056B14"/>
    <w:rsid w:val="001718E3"/>
    <w:rsid w:val="00193F00"/>
    <w:rsid w:val="001D3D70"/>
    <w:rsid w:val="00220BC7"/>
    <w:rsid w:val="0023461D"/>
    <w:rsid w:val="00263182"/>
    <w:rsid w:val="0027309C"/>
    <w:rsid w:val="002C1A59"/>
    <w:rsid w:val="002C3ACE"/>
    <w:rsid w:val="00316A07"/>
    <w:rsid w:val="00387543"/>
    <w:rsid w:val="003D4BC0"/>
    <w:rsid w:val="003F5F3F"/>
    <w:rsid w:val="0041525F"/>
    <w:rsid w:val="004A27E5"/>
    <w:rsid w:val="004A4C24"/>
    <w:rsid w:val="004B4DA4"/>
    <w:rsid w:val="004C643A"/>
    <w:rsid w:val="004F1946"/>
    <w:rsid w:val="004F4A83"/>
    <w:rsid w:val="005273EB"/>
    <w:rsid w:val="00531711"/>
    <w:rsid w:val="00536D6F"/>
    <w:rsid w:val="00680C14"/>
    <w:rsid w:val="00754975"/>
    <w:rsid w:val="007D4052"/>
    <w:rsid w:val="0083506B"/>
    <w:rsid w:val="00880EAB"/>
    <w:rsid w:val="008825C5"/>
    <w:rsid w:val="008E3C68"/>
    <w:rsid w:val="0091326B"/>
    <w:rsid w:val="009A4574"/>
    <w:rsid w:val="00A26077"/>
    <w:rsid w:val="00A3646A"/>
    <w:rsid w:val="00B65F3B"/>
    <w:rsid w:val="00BB7CFE"/>
    <w:rsid w:val="00C36C77"/>
    <w:rsid w:val="00C46E60"/>
    <w:rsid w:val="00C47524"/>
    <w:rsid w:val="00C61326"/>
    <w:rsid w:val="00CF5052"/>
    <w:rsid w:val="00D57D10"/>
    <w:rsid w:val="00D9178B"/>
    <w:rsid w:val="00D91F4C"/>
    <w:rsid w:val="00DA24CC"/>
    <w:rsid w:val="00DA7F80"/>
    <w:rsid w:val="00DD7D1B"/>
    <w:rsid w:val="00DF2B2E"/>
    <w:rsid w:val="00E21634"/>
    <w:rsid w:val="00E617EF"/>
    <w:rsid w:val="00EA6F35"/>
    <w:rsid w:val="00FB6F77"/>
    <w:rsid w:val="00FC72BF"/>
    <w:rsid w:val="00FE42F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915"/>
  <w15:docId w15:val="{9872F865-E3A0-4288-A5ED-FA23554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3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3F5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F5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4975"/>
    <w:rPr>
      <w:b/>
      <w:bCs/>
    </w:rPr>
  </w:style>
  <w:style w:type="paragraph" w:styleId="a7">
    <w:name w:val="Normal (Web)"/>
    <w:basedOn w:val="a"/>
    <w:uiPriority w:val="99"/>
    <w:unhideWhenUsed/>
    <w:rsid w:val="007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9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536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Петрович</cp:lastModifiedBy>
  <cp:revision>3</cp:revision>
  <dcterms:created xsi:type="dcterms:W3CDTF">2024-02-26T16:32:00Z</dcterms:created>
  <dcterms:modified xsi:type="dcterms:W3CDTF">2024-02-26T16:39:00Z</dcterms:modified>
</cp:coreProperties>
</file>