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A471D" w14:textId="03F01B38" w:rsidR="00B939A8" w:rsidRDefault="00B939A8" w:rsidP="00B939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5972"/>
      </w:tblGrid>
      <w:tr w:rsidR="00FA4FF2" w14:paraId="6014E3DC" w14:textId="77777777" w:rsidTr="007C2A34">
        <w:trPr>
          <w:trHeight w:val="585"/>
        </w:trPr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9853" w14:textId="77777777" w:rsidR="00FA4FF2" w:rsidRDefault="00FA4FF2" w:rsidP="007C2A34">
            <w:pPr>
              <w:pStyle w:val="TableParagraph"/>
              <w:ind w:left="-5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7D6B" w14:textId="77777777" w:rsidR="00FA4FF2" w:rsidRDefault="00FA4FF2" w:rsidP="007C2A3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C66D5" w14:textId="77777777" w:rsidR="00FA4FF2" w:rsidRDefault="00FA4FF2" w:rsidP="007C2A34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1E7F9" w14:textId="77777777" w:rsidR="00FA4FF2" w:rsidRDefault="00FA4FF2" w:rsidP="007C2A3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ru-RU"/>
              </w:rPr>
              <w:drawing>
                <wp:inline distT="0" distB="0" distL="0" distR="0" wp14:anchorId="5B1436B0" wp14:editId="3182D9F3">
                  <wp:extent cx="2304415" cy="69469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D1932" w14:textId="77777777" w:rsidR="00FA4FF2" w:rsidRDefault="00FA4FF2" w:rsidP="007C2A34">
            <w:pPr>
              <w:pStyle w:val="TableParagraph"/>
              <w:spacing w:line="283" w:lineRule="exact"/>
              <w:ind w:left="1324" w:right="13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Силабус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  <w:p w14:paraId="53CC4F8E" w14:textId="455FD2C1" w:rsidR="00FA4FF2" w:rsidRDefault="00FA4FF2" w:rsidP="007C2A34">
            <w:pPr>
              <w:pStyle w:val="TableParagraph"/>
              <w:spacing w:line="282" w:lineRule="exact"/>
              <w:ind w:left="0"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Pr="00653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снови</w:t>
            </w:r>
            <w:proofErr w:type="spellEnd"/>
            <w:r w:rsidRPr="00653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3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екологічної</w:t>
            </w:r>
            <w:proofErr w:type="spellEnd"/>
            <w:r w:rsidRPr="00653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3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безпеки</w:t>
            </w:r>
            <w:proofErr w:type="spellEnd"/>
            <w:r w:rsidRPr="00653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3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</w:t>
            </w:r>
            <w:proofErr w:type="spellEnd"/>
            <w:r w:rsidRPr="00653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3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управління</w:t>
            </w:r>
            <w:proofErr w:type="spellEnd"/>
            <w:r w:rsidRPr="00653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3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ризиками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A4FF2" w14:paraId="413A6F01" w14:textId="77777777" w:rsidTr="007C2A34">
        <w:trPr>
          <w:trHeight w:val="1075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650A2" w14:textId="77777777" w:rsidR="00FA4FF2" w:rsidRDefault="00FA4FF2" w:rsidP="007C2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004F0" w14:textId="77777777" w:rsidR="00FA4FF2" w:rsidRDefault="00FA4FF2" w:rsidP="007C2A34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доктор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філософії</w:t>
            </w:r>
            <w:proofErr w:type="spellEnd"/>
          </w:p>
          <w:p w14:paraId="55CA137F" w14:textId="77777777" w:rsidR="00FA4FF2" w:rsidRDefault="00FA4FF2" w:rsidP="007C2A3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Виробництво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</w:p>
          <w:p w14:paraId="445AE4B4" w14:textId="77777777" w:rsidR="00FA4FF2" w:rsidRDefault="00FA4FF2" w:rsidP="007C2A34">
            <w:pPr>
              <w:pStyle w:val="TableParagraph"/>
              <w:spacing w:line="270" w:lineRule="atLeast"/>
              <w:ind w:left="107" w:right="6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184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Гірництво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0497A4" w14:textId="77777777" w:rsidR="00FA4FF2" w:rsidRDefault="00FA4FF2" w:rsidP="007C2A34">
            <w:pPr>
              <w:pStyle w:val="TableParagraph"/>
              <w:spacing w:line="270" w:lineRule="atLeast"/>
              <w:ind w:left="107" w:right="6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Освітньо-професійна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Гірництво</w:t>
            </w:r>
            <w:proofErr w:type="spellEnd"/>
          </w:p>
        </w:tc>
      </w:tr>
      <w:tr w:rsidR="00FA4FF2" w14:paraId="58276A0B" w14:textId="77777777" w:rsidTr="007C2A34">
        <w:trPr>
          <w:trHeight w:val="268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16016" w14:textId="77777777" w:rsidR="00FA4FF2" w:rsidRDefault="00FA4FF2" w:rsidP="007C2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02D52" w14:textId="77777777" w:rsidR="00FA4FF2" w:rsidRDefault="00FA4FF2" w:rsidP="007C2A34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</w:t>
            </w:r>
          </w:p>
        </w:tc>
      </w:tr>
      <w:tr w:rsidR="00FA4FF2" w14:paraId="0C881181" w14:textId="77777777" w:rsidTr="007C2A34">
        <w:trPr>
          <w:trHeight w:val="537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C1E3B" w14:textId="77777777" w:rsidR="00FA4FF2" w:rsidRDefault="00FA4FF2" w:rsidP="007C2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0AF67" w14:textId="77777777" w:rsidR="00FA4FF2" w:rsidRDefault="00FA4FF2" w:rsidP="007C2A34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  <w:p w14:paraId="7B15C088" w14:textId="77777777" w:rsidR="00FA4FF2" w:rsidRDefault="00FA4FF2" w:rsidP="007C2A34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</w:tr>
    </w:tbl>
    <w:p w14:paraId="02D91B3B" w14:textId="5DF654E4" w:rsidR="00FA4FF2" w:rsidRDefault="00FA4FF2" w:rsidP="00B939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659"/>
        <w:gridCol w:w="3003"/>
      </w:tblGrid>
      <w:tr w:rsidR="00E97680" w:rsidRPr="00A345F6" w14:paraId="330B27E2" w14:textId="77777777" w:rsidTr="00186CD8">
        <w:trPr>
          <w:trHeight w:val="219"/>
        </w:trPr>
        <w:tc>
          <w:tcPr>
            <w:tcW w:w="2836" w:type="dxa"/>
            <w:shd w:val="clear" w:color="auto" w:fill="auto"/>
            <w:vAlign w:val="center"/>
          </w:tcPr>
          <w:p w14:paraId="2049E331" w14:textId="77777777" w:rsidR="00E97680" w:rsidRPr="00A345F6" w:rsidRDefault="00E97680" w:rsidP="005F17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A345F6">
              <w:rPr>
                <w:rFonts w:ascii="Times New Roman" w:hAnsi="Times New Roman" w:cs="Times New Roman"/>
                <w:color w:val="000000" w:themeColor="text1"/>
              </w:rPr>
              <w:t>Кафедра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4D9D9FE0" w14:textId="17861E34" w:rsidR="00E97680" w:rsidRPr="00E97680" w:rsidRDefault="00653739" w:rsidP="00587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екології та природоохоронних технологій</w:t>
            </w:r>
          </w:p>
        </w:tc>
      </w:tr>
      <w:tr w:rsidR="00E97680" w:rsidRPr="00A345F6" w14:paraId="1D47D67D" w14:textId="77777777" w:rsidTr="00186CD8">
        <w:trPr>
          <w:trHeight w:val="255"/>
        </w:trPr>
        <w:tc>
          <w:tcPr>
            <w:tcW w:w="2836" w:type="dxa"/>
            <w:shd w:val="clear" w:color="auto" w:fill="auto"/>
            <w:vAlign w:val="center"/>
          </w:tcPr>
          <w:p w14:paraId="4E05E09E" w14:textId="77777777" w:rsidR="00E97680" w:rsidRPr="00A345F6" w:rsidRDefault="00E97680" w:rsidP="005F17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Факультет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5286ED3B" w14:textId="4727F783" w:rsidR="00E97680" w:rsidRPr="00E97680" w:rsidRDefault="00186CD8" w:rsidP="00E976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гірничої</w:t>
            </w:r>
            <w:r w:rsidR="0065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справи, природокористування та будівництва</w:t>
            </w:r>
            <w:r w:rsidR="00E97680" w:rsidRPr="00E9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7680" w:rsidRPr="00A345F6" w14:paraId="17E3F005" w14:textId="77777777" w:rsidTr="00186CD8">
        <w:trPr>
          <w:trHeight w:val="820"/>
        </w:trPr>
        <w:tc>
          <w:tcPr>
            <w:tcW w:w="2836" w:type="dxa"/>
            <w:shd w:val="clear" w:color="auto" w:fill="auto"/>
            <w:vAlign w:val="center"/>
          </w:tcPr>
          <w:p w14:paraId="67FC3C05" w14:textId="77777777" w:rsidR="00E97680" w:rsidRPr="00A345F6" w:rsidRDefault="00E97680" w:rsidP="005F17D4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Короткий опис дисципліни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2977803" w14:textId="1A72C3A2" w:rsidR="00E97680" w:rsidRPr="00A85860" w:rsidRDefault="00186CD8" w:rsidP="00E55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Нераціональне використання природних ресурсів, зростаюче техногенне навантаження, значні антропогенні порушення, негативні екологічні наслідки Чорнобильської катастрофи, низький рівень екологічної свідомості та культури населення визначають пріоритетність забезпечення екологічної безпеки на всіх рівнях – від національного до локального. Забезпечення екологічної безпеки як вектор державної політики у сфері національної безпеки держави визначено Законом України «Про національну безпеку України» від 21.06.2018 р. №2469-</w:t>
            </w:r>
            <w:r w:rsidRPr="0018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VIII</w:t>
            </w:r>
            <w:r w:rsidRPr="0018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реаліях сьогодення запобігання виникненню та подолання екологічних загроз є важливою складовою державної політики.</w:t>
            </w:r>
          </w:p>
        </w:tc>
      </w:tr>
      <w:tr w:rsidR="00E97680" w:rsidRPr="00A345F6" w14:paraId="0C3A799E" w14:textId="77777777" w:rsidTr="00186CD8">
        <w:trPr>
          <w:trHeight w:val="820"/>
        </w:trPr>
        <w:tc>
          <w:tcPr>
            <w:tcW w:w="2836" w:type="dxa"/>
            <w:shd w:val="clear" w:color="auto" w:fill="auto"/>
            <w:vAlign w:val="center"/>
          </w:tcPr>
          <w:p w14:paraId="1E7BBCFF" w14:textId="77777777" w:rsidR="00E97680" w:rsidRPr="00A345F6" w:rsidRDefault="00E97680" w:rsidP="005F17D4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Мета й ціль дисципліни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8C30243" w14:textId="1A5057A1" w:rsidR="00E97680" w:rsidRPr="00653739" w:rsidRDefault="00653739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Метою навчальної дисципліни</w:t>
            </w:r>
            <w:r w:rsidRPr="00653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 формування у майбутніх фахівців вмінь зі створення безпечних умов проживання, виробництва та діяльності, усунення небезпек, як екологічного так і техногенного характеру; осягнення принципів гармонійного розвитку особистості, сталого розвитку суспільства; формування у майбутнього фахівця цілісної системи знань та вмінь, необхідних для прийняття обґрунтованих рішень у сфері екологічної та техногенної безпеки на рівні особистості, суспільства, підприємства, галузі, регіону, країни.</w:t>
            </w:r>
          </w:p>
        </w:tc>
      </w:tr>
      <w:tr w:rsidR="00E97680" w:rsidRPr="00A345F6" w14:paraId="3BF9682F" w14:textId="77777777" w:rsidTr="00186CD8">
        <w:trPr>
          <w:trHeight w:val="269"/>
        </w:trPr>
        <w:tc>
          <w:tcPr>
            <w:tcW w:w="2836" w:type="dxa"/>
            <w:shd w:val="clear" w:color="auto" w:fill="auto"/>
            <w:vAlign w:val="center"/>
          </w:tcPr>
          <w:p w14:paraId="3A585B7F" w14:textId="77777777" w:rsidR="00E97680" w:rsidRPr="00C16284" w:rsidRDefault="00E97680" w:rsidP="005F17D4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16284">
              <w:rPr>
                <w:rFonts w:ascii="Times New Roman" w:hAnsi="Times New Roman" w:cs="Times New Roman"/>
                <w:color w:val="000000" w:themeColor="text1"/>
              </w:rPr>
              <w:t>Результати навчання (навички, що отримає студент після курсу)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C90654E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 результаті вивчення дисципліни здобувачі повинні знати:</w:t>
            </w:r>
          </w:p>
          <w:p w14:paraId="4A8B6CB4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ab/>
              <w:t>нормативно-правові основи та теоретичні засади екологічної безпеки;</w:t>
            </w:r>
          </w:p>
          <w:p w14:paraId="61D60989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ab/>
              <w:t>чинники порушення токсикологічної, радіаційної та генетичної безпеки;</w:t>
            </w:r>
          </w:p>
          <w:p w14:paraId="6B38A5EF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ab/>
              <w:t>суть динамічної рівноваги в природному середовищі та її порушення;</w:t>
            </w:r>
          </w:p>
          <w:p w14:paraId="7742A181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ab/>
              <w:t>умови безпечного функціонування природних та техногенних систем;</w:t>
            </w:r>
          </w:p>
          <w:p w14:paraId="523AD06B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ab/>
              <w:t>чинники негативного впливу на довкілля та людину;</w:t>
            </w:r>
          </w:p>
          <w:p w14:paraId="355A6AC5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ab/>
              <w:t>характеристики, класифікацію і нормування шкідливих та небезпечних факторів;</w:t>
            </w:r>
          </w:p>
          <w:p w14:paraId="68BECF7F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ab/>
              <w:t xml:space="preserve">захисні механізми природного середовища та чинники </w:t>
            </w: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його стійкого функціонування;</w:t>
            </w:r>
          </w:p>
          <w:p w14:paraId="7B2B235C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ab/>
              <w:t>принципи сучасної методології кількісної оцінки природних та техногенних небезпек, їх аналіз та керування ризиками;</w:t>
            </w:r>
          </w:p>
          <w:p w14:paraId="40F873A9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ab/>
              <w:t>закономірності сприйняття екологічного ризику окремими індивідуумами і соціальними групами.</w:t>
            </w:r>
          </w:p>
          <w:p w14:paraId="167A0253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Уміти:</w:t>
            </w:r>
          </w:p>
          <w:p w14:paraId="61B7DB27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ab/>
              <w:t>аналізувати та оцінювати небезпечні ситуації;</w:t>
            </w:r>
          </w:p>
          <w:p w14:paraId="655F5F6D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ab/>
              <w:t>визначати стратегію і принципи безпеки в умовах, де виникають джерела небезпеки, небезпечні і шкідливі фактори;</w:t>
            </w:r>
          </w:p>
          <w:p w14:paraId="16DCC6E5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ab/>
              <w:t>запобігати надзвичайним ситуаціям і організовувати усунення їх негативних наслідків;</w:t>
            </w:r>
          </w:p>
          <w:p w14:paraId="2EC7010E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ab/>
              <w:t>ідентифікувати тип ситуації та оцінювати рівень небезпеки;</w:t>
            </w:r>
          </w:p>
          <w:p w14:paraId="1D575F8D" w14:textId="238042F7" w:rsidR="00E97680" w:rsidRPr="00A83263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ab/>
              <w:t>визначити економічний, соціальний, медико-біологічний збиток впливу забруднюючих речовин на навколишнє середовище.</w:t>
            </w:r>
          </w:p>
        </w:tc>
      </w:tr>
      <w:tr w:rsidR="00E97680" w:rsidRPr="00A345F6" w14:paraId="4096BA9A" w14:textId="77777777" w:rsidTr="00186CD8">
        <w:trPr>
          <w:trHeight w:val="704"/>
        </w:trPr>
        <w:tc>
          <w:tcPr>
            <w:tcW w:w="2836" w:type="dxa"/>
            <w:shd w:val="clear" w:color="auto" w:fill="auto"/>
            <w:vAlign w:val="center"/>
          </w:tcPr>
          <w:p w14:paraId="6A1EA33F" w14:textId="77777777" w:rsidR="00E97680" w:rsidRPr="00A345F6" w:rsidRDefault="00E97680" w:rsidP="005F17D4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Перелік тем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5BABC8C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Тема 1. Теоретико-методологічні основи екологічної безпеки та її нормативно-правове забезпечення</w:t>
            </w:r>
          </w:p>
          <w:p w14:paraId="3C4728A7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Тема 2. Екологічна безпека як основа сталого розвитку держави</w:t>
            </w:r>
          </w:p>
          <w:p w14:paraId="39878126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Тема 3. Ризик в екологічній безпеці</w:t>
            </w:r>
          </w:p>
          <w:p w14:paraId="3C12AAFF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Тема 4. Екологічні проблеми атмосферного повітря</w:t>
            </w:r>
          </w:p>
          <w:p w14:paraId="27D9FB7C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Тема 5. Екологічні проблеми природних вод України</w:t>
            </w:r>
          </w:p>
          <w:p w14:paraId="5FED1430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Тема 6. Агроекологічна оцінка ґрунтів України</w:t>
            </w:r>
          </w:p>
          <w:p w14:paraId="3D264F0B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Тема 7. Ресурсно-екологічна безпека України</w:t>
            </w:r>
          </w:p>
          <w:p w14:paraId="273AD1F8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Тема 8. Техногенно-радіаційна небезпека в Україні</w:t>
            </w:r>
          </w:p>
          <w:p w14:paraId="736E4C32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Тема 9. Еколого-техногенні проблеми промислових та побутових відходів</w:t>
            </w:r>
          </w:p>
          <w:p w14:paraId="1FF44D13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Тема 10. Екологічні наслідки російської агресії</w:t>
            </w:r>
          </w:p>
          <w:p w14:paraId="72BA05F0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Тема 11. Біосфера і стан здоров’я людини</w:t>
            </w:r>
          </w:p>
          <w:p w14:paraId="0BDA6F01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Тема 12. Основні напрями державної політики щодо нейтралізації загроз екологічній безпеці України</w:t>
            </w:r>
          </w:p>
          <w:p w14:paraId="6C3D0CFD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Тема 13. Екологічна безпека поводження з радіоактивними відходами</w:t>
            </w:r>
          </w:p>
          <w:p w14:paraId="4E867F3C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Тема 14. Управління техногенно-екологічною безпекою</w:t>
            </w:r>
          </w:p>
          <w:p w14:paraId="55F47735" w14:textId="77777777" w:rsidR="00653739" w:rsidRPr="00653739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Тема 15. Оцінка екологічних ризиків погіршення стану навколишнього природного середовища України при збереженні існуючих тенденцій антропогенного навантаження</w:t>
            </w:r>
          </w:p>
          <w:p w14:paraId="3F6C80D1" w14:textId="293D0AB9" w:rsidR="00E97680" w:rsidRPr="00A83263" w:rsidRDefault="00653739" w:rsidP="00653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Тема 16. Сучасні методичні підходи до оцінки ризику для здоров’я населення</w:t>
            </w:r>
          </w:p>
        </w:tc>
      </w:tr>
      <w:tr w:rsidR="00E97680" w:rsidRPr="00A345F6" w14:paraId="14A15C02" w14:textId="77777777" w:rsidTr="00186CD8">
        <w:trPr>
          <w:trHeight w:val="704"/>
        </w:trPr>
        <w:tc>
          <w:tcPr>
            <w:tcW w:w="2836" w:type="dxa"/>
            <w:shd w:val="clear" w:color="auto" w:fill="auto"/>
            <w:vAlign w:val="center"/>
          </w:tcPr>
          <w:p w14:paraId="71817644" w14:textId="77777777" w:rsidR="00E97680" w:rsidRPr="00A345F6" w:rsidRDefault="00E97680" w:rsidP="005F17D4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Система оцінювання</w:t>
            </w:r>
          </w:p>
          <w:p w14:paraId="0EA3041E" w14:textId="77777777" w:rsidR="00E97680" w:rsidRPr="00A345F6" w:rsidRDefault="00E97680" w:rsidP="005F17D4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(як розподіляється 100 балів за курс)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3D2D79AB" w14:textId="13B6CAC0" w:rsidR="00E97680" w:rsidRPr="001C0FE4" w:rsidRDefault="00653739" w:rsidP="00E5557F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Контроль навчальної роботи студента і оцінювання успішності навчання здійснюються за модульно-рейтинговою системою і включає поточний та підсумковий контроль. На екзамен виносяться основні питання у формі КМР на типові та комплексні задачі, ситуації, завдання, що потребують творчої відповіді та уміння синтезувати отриманні знання і застосовувати їх під час розв’язання практичних задач. 40 балів за виконання практичних занять протягом вивчення дисципліни; 60 балів – результати написання КМР</w:t>
            </w:r>
          </w:p>
        </w:tc>
      </w:tr>
      <w:tr w:rsidR="00E97680" w:rsidRPr="00A345F6" w14:paraId="165B531C" w14:textId="77777777" w:rsidTr="00186CD8">
        <w:trPr>
          <w:trHeight w:val="253"/>
        </w:trPr>
        <w:tc>
          <w:tcPr>
            <w:tcW w:w="2836" w:type="dxa"/>
            <w:shd w:val="clear" w:color="auto" w:fill="auto"/>
            <w:vAlign w:val="center"/>
          </w:tcPr>
          <w:p w14:paraId="0D5365C3" w14:textId="77777777" w:rsidR="00E97680" w:rsidRPr="00A345F6" w:rsidRDefault="00E97680" w:rsidP="005F17D4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Форма контролю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373A3AF" w14:textId="6A2902CB" w:rsidR="00E97680" w:rsidRPr="00A345F6" w:rsidRDefault="00653739" w:rsidP="005F17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залік</w:t>
            </w:r>
          </w:p>
        </w:tc>
      </w:tr>
      <w:tr w:rsidR="00E97680" w:rsidRPr="00A345F6" w14:paraId="66E80248" w14:textId="77777777" w:rsidTr="00186CD8">
        <w:trPr>
          <w:trHeight w:val="2253"/>
        </w:trPr>
        <w:tc>
          <w:tcPr>
            <w:tcW w:w="2836" w:type="dxa"/>
            <w:shd w:val="clear" w:color="auto" w:fill="auto"/>
            <w:vAlign w:val="center"/>
          </w:tcPr>
          <w:p w14:paraId="4890072D" w14:textId="77777777" w:rsidR="00E97680" w:rsidRPr="00A345F6" w:rsidRDefault="00E97680" w:rsidP="005F17D4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lastRenderedPageBreak/>
              <w:t>Лектор</w:t>
            </w:r>
          </w:p>
          <w:p w14:paraId="5870376B" w14:textId="77777777" w:rsidR="00E97680" w:rsidRPr="00A345F6" w:rsidRDefault="00E97680" w:rsidP="005F17D4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AD731" w14:textId="0AEB02A0" w:rsidR="00E97680" w:rsidRPr="00A345F6" w:rsidRDefault="00653739" w:rsidP="005F17D4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eastAsia="uk-UA"/>
              </w:rPr>
              <w:drawing>
                <wp:inline distT="0" distB="0" distL="0" distR="0" wp14:anchorId="61814557" wp14:editId="3E1D73A9">
                  <wp:extent cx="1511935" cy="2018030"/>
                  <wp:effectExtent l="0" t="0" r="0" b="1270"/>
                  <wp:docPr id="94739407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201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4C0B" w14:textId="4B73517D" w:rsidR="00E97680" w:rsidRPr="00A345F6" w:rsidRDefault="00653739" w:rsidP="00E97680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3739">
              <w:rPr>
                <w:rFonts w:ascii="Times New Roman" w:hAnsi="Times New Roman" w:cs="Times New Roman"/>
                <w:color w:val="000000" w:themeColor="text1"/>
              </w:rPr>
              <w:t>Валерко Руслана Анатоліївна, кандидат сільськогосподарських наук, доцент кафедри екології та природоохоронних технологій</w:t>
            </w:r>
          </w:p>
        </w:tc>
      </w:tr>
    </w:tbl>
    <w:p w14:paraId="6DAC7E83" w14:textId="77777777" w:rsidR="00B939A8" w:rsidRDefault="00B939A8"/>
    <w:sectPr w:rsidR="00B939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3BC"/>
    <w:rsid w:val="00186CD8"/>
    <w:rsid w:val="001D2637"/>
    <w:rsid w:val="002F7349"/>
    <w:rsid w:val="003C214A"/>
    <w:rsid w:val="006043BC"/>
    <w:rsid w:val="00653739"/>
    <w:rsid w:val="00B939A8"/>
    <w:rsid w:val="00D72A5D"/>
    <w:rsid w:val="00E97680"/>
    <w:rsid w:val="00F633EC"/>
    <w:rsid w:val="00FA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C306"/>
  <w15:docId w15:val="{9872F865-E3A0-4288-A5ED-FA235547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9A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A4FF2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FA4FF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2963</Words>
  <Characters>1689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Петрович</cp:lastModifiedBy>
  <cp:revision>4</cp:revision>
  <dcterms:created xsi:type="dcterms:W3CDTF">2024-01-17T18:45:00Z</dcterms:created>
  <dcterms:modified xsi:type="dcterms:W3CDTF">2024-02-26T13:31:00Z</dcterms:modified>
</cp:coreProperties>
</file>