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6" w:rsidRDefault="000D4456" w:rsidP="000D44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Практичне заняття № 2:</w:t>
      </w:r>
    </w:p>
    <w:p w:rsidR="000D4456" w:rsidRDefault="000D4456" w:rsidP="000D4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0D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Конфлікт як соціальне явище.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Поняття, причини, ознаки конфлікту. 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Структурна модель конфлікту. </w:t>
      </w:r>
    </w:p>
    <w:p w:rsidR="000D4456" w:rsidRDefault="000D4456" w:rsidP="000D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Функції конфлікту та його особливості.</w:t>
      </w:r>
    </w:p>
    <w:p w:rsidR="000D4456" w:rsidRDefault="000D4456" w:rsidP="000D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4456" w:rsidRDefault="000D4456" w:rsidP="000D44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Література</w:t>
      </w:r>
    </w:p>
    <w:p w:rsidR="000D4456" w:rsidRDefault="000D4456" w:rsidP="000D445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0D4456" w:rsidRDefault="000D4456" w:rsidP="000D445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Примуш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ВД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«Професіонал», 2006. –288 с.</w:t>
      </w:r>
    </w:p>
    <w:p w:rsidR="000D4456" w:rsidRDefault="000D4456" w:rsidP="000D445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Постоловський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. Рівне : Перспектива, 2017. – 240 с.</w:t>
      </w:r>
    </w:p>
    <w:p w:rsidR="000D4456" w:rsidRDefault="000D4456" w:rsidP="000D4456">
      <w:pPr>
        <w:rPr>
          <w:sz w:val="28"/>
          <w:szCs w:val="28"/>
          <w:lang w:val="ru-RU"/>
        </w:rPr>
      </w:pPr>
    </w:p>
    <w:p w:rsidR="000D4456" w:rsidRPr="000D4456" w:rsidRDefault="000D4456" w:rsidP="000D44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AA0E2C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. В чому полягає основна відмінність конфліктної ситуації від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конфлікту? Наведіть приклад.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0E2C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Чому 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об’єкт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конфлікту має бути неподільним у процесі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виникнення спірної ситуації?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0E2C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3. Визначте відмінності понять «конфліктна ситуація»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«інцидент»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Наведіть приклад.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0E2C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. Наведіть приклади інциденту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конфліктній ситуації із влас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ного досвіду.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0E2C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Наведіть приклади 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функціонального і </w:t>
      </w:r>
      <w:proofErr w:type="spellStart"/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дисфункціонального</w:t>
      </w:r>
      <w:proofErr w:type="spellEnd"/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конфлікту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в: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sz w:val="28"/>
          <w:szCs w:val="28"/>
          <w:lang w:val="uk-UA"/>
        </w:rPr>
        <w:t>- трудовому колективі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sz w:val="28"/>
          <w:szCs w:val="28"/>
          <w:lang w:val="uk-UA"/>
        </w:rPr>
        <w:t>- між керівником та підлеглим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. Як впливає культура суспільства на розвиток конфліктів?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. Визначте рівень неминучості конфліктів у сфері зовнішньої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політики України в залежності від наявності конфліктної ситуації між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0E2C" w:rsidRPr="000D4456">
        <w:rPr>
          <w:rFonts w:ascii="Times New Roman" w:hAnsi="Times New Roman" w:cs="Times New Roman"/>
          <w:i/>
          <w:sz w:val="28"/>
          <w:szCs w:val="28"/>
          <w:lang w:val="uk-UA"/>
        </w:rPr>
        <w:t>нашою країною та її стратегічними партнерами.</w:t>
      </w: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445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ED3B86" w:rsidRPr="000D445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Визначте основні структурні елементи конфлікту:</w:t>
      </w:r>
    </w:p>
    <w:p w:rsidR="00ED3B86" w:rsidRPr="000D4456" w:rsidRDefault="000D4456" w:rsidP="000D4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i/>
          <w:sz w:val="28"/>
          <w:szCs w:val="28"/>
          <w:lang w:val="uk-UA"/>
        </w:rPr>
        <w:t>«суб’єкти конфлікту», «предмет конфлікту», «образ конфліктної ситуації», «мотиви конфлікту», «позиції конфліктуючих сторін» в наступних типах конфліктів</w:t>
      </w:r>
      <w:r w:rsidR="00ED3B86" w:rsidRPr="000D4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ED3B86" w:rsidRPr="000D4456" w:rsidRDefault="00ED3B86" w:rsidP="000D445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судовий розгляд з приводу розподілу спадщини</w:t>
      </w:r>
      <w:r w:rsidR="00642B4D">
        <w:rPr>
          <w:rFonts w:ascii="Times New Roman" w:hAnsi="Times New Roman" w:cs="Times New Roman"/>
          <w:sz w:val="28"/>
          <w:szCs w:val="28"/>
          <w:lang w:val="uk-UA"/>
        </w:rPr>
        <w:t xml:space="preserve"> між дітьми</w:t>
      </w:r>
      <w:r w:rsidRPr="000D44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D3B86" w:rsidRPr="000D4456" w:rsidRDefault="00ED3B86" w:rsidP="000D445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sz w:val="28"/>
          <w:szCs w:val="28"/>
          <w:lang w:val="uk-UA"/>
        </w:rPr>
        <w:t>б) суперечки між радою директорі</w:t>
      </w:r>
      <w:r w:rsidR="000D4456">
        <w:rPr>
          <w:rFonts w:ascii="Times New Roman" w:hAnsi="Times New Roman" w:cs="Times New Roman"/>
          <w:sz w:val="28"/>
          <w:szCs w:val="28"/>
          <w:lang w:val="uk-UA"/>
        </w:rPr>
        <w:t>в і рядовими акціонерами за вне</w:t>
      </w:r>
      <w:r w:rsidRPr="000D4456">
        <w:rPr>
          <w:rFonts w:ascii="Times New Roman" w:hAnsi="Times New Roman" w:cs="Times New Roman"/>
          <w:sz w:val="28"/>
          <w:szCs w:val="28"/>
          <w:lang w:val="uk-UA"/>
        </w:rPr>
        <w:t xml:space="preserve">сення змін у статутні документи; </w:t>
      </w:r>
    </w:p>
    <w:p w:rsidR="00ED3B86" w:rsidRPr="000D4456" w:rsidRDefault="00ED3B86" w:rsidP="000D445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sz w:val="28"/>
          <w:szCs w:val="28"/>
          <w:lang w:val="uk-UA"/>
        </w:rPr>
        <w:t>в) протистояння між вкладниками комерційного банку і й</w:t>
      </w:r>
      <w:r w:rsidR="000D4456">
        <w:rPr>
          <w:rFonts w:ascii="Times New Roman" w:hAnsi="Times New Roman" w:cs="Times New Roman"/>
          <w:sz w:val="28"/>
          <w:szCs w:val="28"/>
          <w:lang w:val="uk-UA"/>
        </w:rPr>
        <w:t>ого керів</w:t>
      </w:r>
      <w:r w:rsidRPr="000D4456">
        <w:rPr>
          <w:rFonts w:ascii="Times New Roman" w:hAnsi="Times New Roman" w:cs="Times New Roman"/>
          <w:sz w:val="28"/>
          <w:szCs w:val="28"/>
          <w:lang w:val="uk-UA"/>
        </w:rPr>
        <w:t xml:space="preserve">ництвом з приводу невиплати коштів з рахунків; </w:t>
      </w:r>
    </w:p>
    <w:p w:rsidR="00ED3B86" w:rsidRPr="000D4456" w:rsidRDefault="00ED3B86" w:rsidP="000D445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sz w:val="28"/>
          <w:szCs w:val="28"/>
          <w:lang w:val="uk-UA"/>
        </w:rPr>
        <w:t xml:space="preserve">г) внутрішній опір працівника на пропозицію керівництва працювати у вихідні дні над закінченням річного звіту; </w:t>
      </w:r>
      <w:bookmarkStart w:id="0" w:name="_GoBack"/>
      <w:bookmarkEnd w:id="0"/>
    </w:p>
    <w:p w:rsidR="00ED3B86" w:rsidRDefault="00ED3B86" w:rsidP="000D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56">
        <w:rPr>
          <w:rFonts w:ascii="Times New Roman" w:hAnsi="Times New Roman" w:cs="Times New Roman"/>
          <w:sz w:val="28"/>
          <w:szCs w:val="28"/>
          <w:lang w:val="uk-UA"/>
        </w:rPr>
        <w:t>ґ) суперництво двох працівників за вакантну посаду керівника.</w:t>
      </w:r>
    </w:p>
    <w:p w:rsidR="000D4456" w:rsidRPr="000D4456" w:rsidRDefault="000D4456" w:rsidP="000D44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4456" w:rsidRPr="000D44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CFE"/>
    <w:multiLevelType w:val="hybridMultilevel"/>
    <w:tmpl w:val="2FF0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3EF2B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5"/>
    <w:rsid w:val="000D4456"/>
    <w:rsid w:val="00642B4D"/>
    <w:rsid w:val="00AA0E2C"/>
    <w:rsid w:val="00D136C5"/>
    <w:rsid w:val="00ED3B86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F33A"/>
  <w15:chartTrackingRefBased/>
  <w15:docId w15:val="{EAC5B9A3-7785-4C21-B12D-45E419F0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2024-02-19T12:20:00Z</dcterms:created>
  <dcterms:modified xsi:type="dcterms:W3CDTF">2024-02-23T08:12:00Z</dcterms:modified>
</cp:coreProperties>
</file>