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82A0" w14:textId="039BB7E4" w:rsidR="00EB745E" w:rsidRDefault="00EB745E" w:rsidP="00EB745E">
      <w:pPr>
        <w:tabs>
          <w:tab w:val="center" w:pos="709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Практичне заняття №</w:t>
      </w:r>
      <w:r w:rsidR="004B477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2</w:t>
      </w:r>
    </w:p>
    <w:p w14:paraId="3B80C5B6" w14:textId="5B7A210B" w:rsidR="00EB745E" w:rsidRPr="004B4778" w:rsidRDefault="00EB745E" w:rsidP="00EB745E">
      <w:pPr>
        <w:tabs>
          <w:tab w:val="center" w:pos="709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4B477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Тема: </w:t>
      </w:r>
      <w:r w:rsidR="004B4778" w:rsidRPr="004B477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Розвиток етнічного туризму у світі та в Україні</w:t>
      </w:r>
    </w:p>
    <w:p w14:paraId="073489A5" w14:textId="6F721458" w:rsidR="00EB745E" w:rsidRPr="004B4778" w:rsidRDefault="00EB745E" w:rsidP="00EB745E">
      <w:pPr>
        <w:tabs>
          <w:tab w:val="center" w:pos="709"/>
        </w:tabs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B4778">
        <w:rPr>
          <w:rFonts w:ascii="Times New Roman" w:hAnsi="Times New Roman"/>
          <w:i/>
          <w:iCs/>
          <w:sz w:val="28"/>
          <w:szCs w:val="28"/>
          <w:lang w:val="uk-UA"/>
        </w:rPr>
        <w:t>Підготуйте доповідь (презентацію)</w:t>
      </w:r>
    </w:p>
    <w:p w14:paraId="35E696DE" w14:textId="77777777" w:rsidR="004B4778" w:rsidRPr="004B4778" w:rsidRDefault="004B4778" w:rsidP="004B4778">
      <w:pPr>
        <w:pStyle w:val="a9"/>
        <w:numPr>
          <w:ilvl w:val="0"/>
          <w:numId w:val="1"/>
        </w:numPr>
        <w:tabs>
          <w:tab w:val="center" w:pos="709"/>
        </w:tabs>
        <w:rPr>
          <w:rFonts w:ascii="Times New Roman" w:hAnsi="Times New Roman" w:cs="Times New Roman"/>
          <w:sz w:val="28"/>
          <w:szCs w:val="28"/>
        </w:rPr>
      </w:pPr>
      <w:r w:rsidRPr="004B4778">
        <w:rPr>
          <w:rFonts w:ascii="Times New Roman" w:hAnsi="Times New Roman" w:cs="Times New Roman"/>
          <w:sz w:val="28"/>
          <w:szCs w:val="28"/>
        </w:rPr>
        <w:t xml:space="preserve">Етнографічний туризм як складова культурно-пізнавального туризму. </w:t>
      </w:r>
    </w:p>
    <w:p w14:paraId="6E5D4C30" w14:textId="17C0A76C" w:rsidR="00EB745E" w:rsidRPr="004B4778" w:rsidRDefault="004B4778" w:rsidP="004B4778">
      <w:pPr>
        <w:pStyle w:val="a9"/>
        <w:numPr>
          <w:ilvl w:val="0"/>
          <w:numId w:val="1"/>
        </w:numPr>
        <w:tabs>
          <w:tab w:val="center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778">
        <w:rPr>
          <w:rFonts w:ascii="Times New Roman" w:hAnsi="Times New Roman" w:cs="Times New Roman"/>
          <w:w w:val="105"/>
          <w:sz w:val="28"/>
          <w:szCs w:val="28"/>
        </w:rPr>
        <w:t>Використання</w:t>
      </w:r>
      <w:r w:rsidRPr="004B4778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proofErr w:type="spellStart"/>
      <w:r w:rsidRPr="004B4778">
        <w:rPr>
          <w:rFonts w:ascii="Times New Roman" w:hAnsi="Times New Roman" w:cs="Times New Roman"/>
          <w:w w:val="105"/>
          <w:sz w:val="28"/>
          <w:szCs w:val="28"/>
        </w:rPr>
        <w:t>етнотуризму</w:t>
      </w:r>
      <w:proofErr w:type="spellEnd"/>
      <w:r w:rsidRPr="004B4778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B4778">
        <w:rPr>
          <w:rFonts w:ascii="Times New Roman" w:hAnsi="Times New Roman" w:cs="Times New Roman"/>
          <w:w w:val="105"/>
          <w:sz w:val="28"/>
          <w:szCs w:val="28"/>
        </w:rPr>
        <w:t>як</w:t>
      </w:r>
      <w:r w:rsidRPr="004B477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B4778">
        <w:rPr>
          <w:rFonts w:ascii="Times New Roman" w:hAnsi="Times New Roman" w:cs="Times New Roman"/>
          <w:spacing w:val="-4"/>
          <w:w w:val="105"/>
          <w:sz w:val="28"/>
          <w:szCs w:val="28"/>
        </w:rPr>
        <w:t>один</w:t>
      </w:r>
      <w:r w:rsidRPr="004B4778">
        <w:rPr>
          <w:rFonts w:ascii="Times New Roman" w:hAnsi="Times New Roman" w:cs="Times New Roman"/>
          <w:sz w:val="28"/>
          <w:szCs w:val="28"/>
        </w:rPr>
        <w:t xml:space="preserve"> </w:t>
      </w:r>
      <w:r w:rsidRPr="004B4778">
        <w:rPr>
          <w:rFonts w:ascii="Times New Roman" w:hAnsi="Times New Roman" w:cs="Times New Roman"/>
          <w:w w:val="105"/>
          <w:sz w:val="28"/>
          <w:szCs w:val="28"/>
        </w:rPr>
        <w:t>із факторів</w:t>
      </w:r>
      <w:r w:rsidRPr="004B4778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4B4778">
        <w:rPr>
          <w:rFonts w:ascii="Times New Roman" w:hAnsi="Times New Roman" w:cs="Times New Roman"/>
          <w:w w:val="105"/>
          <w:sz w:val="28"/>
          <w:szCs w:val="28"/>
        </w:rPr>
        <w:t>підвищення</w:t>
      </w:r>
      <w:r w:rsidRPr="004B477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4B4778">
        <w:rPr>
          <w:rFonts w:ascii="Times New Roman" w:hAnsi="Times New Roman" w:cs="Times New Roman"/>
          <w:w w:val="105"/>
          <w:sz w:val="28"/>
          <w:szCs w:val="28"/>
        </w:rPr>
        <w:t>конкурентоспроможності українських туристичних компаній на міжнародному туристичному ринку</w:t>
      </w:r>
      <w:r w:rsidRPr="004B4778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141E4D03" w14:textId="77777777" w:rsidR="004B4778" w:rsidRPr="004B4778" w:rsidRDefault="004B4778" w:rsidP="004B4778">
      <w:pPr>
        <w:pStyle w:val="a9"/>
        <w:numPr>
          <w:ilvl w:val="0"/>
          <w:numId w:val="1"/>
        </w:numPr>
        <w:tabs>
          <w:tab w:val="center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778">
        <w:rPr>
          <w:rFonts w:ascii="Times New Roman" w:hAnsi="Times New Roman" w:cs="Times New Roman"/>
          <w:w w:val="105"/>
          <w:sz w:val="28"/>
          <w:szCs w:val="28"/>
        </w:rPr>
        <w:t xml:space="preserve">Етнокультурний і </w:t>
      </w:r>
      <w:proofErr w:type="spellStart"/>
      <w:r w:rsidRPr="004B4778">
        <w:rPr>
          <w:rFonts w:ascii="Times New Roman" w:hAnsi="Times New Roman" w:cs="Times New Roman"/>
          <w:w w:val="105"/>
          <w:sz w:val="28"/>
          <w:szCs w:val="28"/>
        </w:rPr>
        <w:t>етнофестивальний</w:t>
      </w:r>
      <w:proofErr w:type="spellEnd"/>
      <w:r w:rsidRPr="004B4778">
        <w:rPr>
          <w:rFonts w:ascii="Times New Roman" w:hAnsi="Times New Roman" w:cs="Times New Roman"/>
          <w:w w:val="105"/>
          <w:sz w:val="28"/>
          <w:szCs w:val="28"/>
        </w:rPr>
        <w:t xml:space="preserve"> туризм: теорія і практика</w:t>
      </w:r>
      <w:r w:rsidRPr="004B4778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0D4C7E2B" w14:textId="7718F93B" w:rsidR="004B4778" w:rsidRPr="004B4778" w:rsidRDefault="004B4778" w:rsidP="004B4778">
      <w:pPr>
        <w:pStyle w:val="a9"/>
        <w:numPr>
          <w:ilvl w:val="0"/>
          <w:numId w:val="1"/>
        </w:numPr>
        <w:tabs>
          <w:tab w:val="center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778">
        <w:rPr>
          <w:rFonts w:ascii="Times New Roman" w:hAnsi="Times New Roman" w:cs="Times New Roman"/>
          <w:w w:val="105"/>
          <w:sz w:val="28"/>
          <w:szCs w:val="28"/>
        </w:rPr>
        <w:t>Соціально-економічні</w:t>
      </w:r>
      <w:r w:rsidRPr="004B4778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4B4778">
        <w:rPr>
          <w:rFonts w:ascii="Times New Roman" w:hAnsi="Times New Roman" w:cs="Times New Roman"/>
          <w:w w:val="105"/>
          <w:sz w:val="28"/>
          <w:szCs w:val="28"/>
        </w:rPr>
        <w:t>передумови</w:t>
      </w:r>
      <w:r w:rsidRPr="004B4778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4B4778">
        <w:rPr>
          <w:rFonts w:ascii="Times New Roman" w:hAnsi="Times New Roman" w:cs="Times New Roman"/>
          <w:spacing w:val="-2"/>
          <w:w w:val="105"/>
          <w:sz w:val="28"/>
          <w:szCs w:val="28"/>
        </w:rPr>
        <w:t>розвитку</w:t>
      </w:r>
      <w:r w:rsidRPr="004B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778">
        <w:rPr>
          <w:rFonts w:ascii="Times New Roman" w:hAnsi="Times New Roman" w:cs="Times New Roman"/>
          <w:w w:val="105"/>
          <w:sz w:val="28"/>
          <w:szCs w:val="28"/>
        </w:rPr>
        <w:t>етнотуризму</w:t>
      </w:r>
      <w:proofErr w:type="spellEnd"/>
      <w:r w:rsidRPr="004B4778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B4778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4B4778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proofErr w:type="spellStart"/>
      <w:r w:rsidRPr="004B4778">
        <w:rPr>
          <w:rFonts w:ascii="Times New Roman" w:hAnsi="Times New Roman" w:cs="Times New Roman"/>
          <w:w w:val="105"/>
          <w:sz w:val="28"/>
          <w:szCs w:val="28"/>
        </w:rPr>
        <w:t>сільських</w:t>
      </w:r>
      <w:proofErr w:type="spellEnd"/>
      <w:r w:rsidRPr="004B4778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proofErr w:type="spellStart"/>
      <w:r w:rsidRPr="004B4778">
        <w:rPr>
          <w:rFonts w:ascii="Times New Roman" w:hAnsi="Times New Roman" w:cs="Times New Roman"/>
          <w:w w:val="105"/>
          <w:sz w:val="28"/>
          <w:szCs w:val="28"/>
        </w:rPr>
        <w:t>регіонах</w:t>
      </w:r>
      <w:proofErr w:type="spellEnd"/>
      <w:r w:rsidRPr="004B4778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4B4778">
        <w:rPr>
          <w:rFonts w:ascii="Times New Roman" w:hAnsi="Times New Roman" w:cs="Times New Roman"/>
          <w:spacing w:val="-2"/>
          <w:w w:val="105"/>
          <w:sz w:val="28"/>
          <w:szCs w:val="28"/>
        </w:rPr>
        <w:t>України</w:t>
      </w:r>
    </w:p>
    <w:p w14:paraId="7CB905F8" w14:textId="77777777" w:rsidR="00EB745E" w:rsidRPr="004B4778" w:rsidRDefault="00EB745E" w:rsidP="00EB745E">
      <w:pPr>
        <w:tabs>
          <w:tab w:val="center" w:pos="709"/>
        </w:tabs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3F86780D" w14:textId="65A2DC86" w:rsidR="00EB745E" w:rsidRPr="004B4778" w:rsidRDefault="00EB745E" w:rsidP="00EB745E">
      <w:pPr>
        <w:tabs>
          <w:tab w:val="center" w:pos="709"/>
        </w:tabs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B4778">
        <w:rPr>
          <w:rFonts w:ascii="Times New Roman" w:hAnsi="Times New Roman"/>
          <w:i/>
          <w:iCs/>
          <w:sz w:val="28"/>
          <w:szCs w:val="28"/>
          <w:lang w:val="uk-UA"/>
        </w:rPr>
        <w:t>П</w:t>
      </w:r>
      <w:r w:rsidR="00A94A35" w:rsidRPr="004B4778">
        <w:rPr>
          <w:rFonts w:ascii="Times New Roman" w:hAnsi="Times New Roman"/>
          <w:i/>
          <w:iCs/>
          <w:sz w:val="28"/>
          <w:szCs w:val="28"/>
          <w:lang w:val="uk-UA"/>
        </w:rPr>
        <w:t>роблемн</w:t>
      </w:r>
      <w:r w:rsidR="004B4778" w:rsidRPr="004B4778">
        <w:rPr>
          <w:rFonts w:ascii="Times New Roman" w:hAnsi="Times New Roman"/>
          <w:i/>
          <w:iCs/>
          <w:sz w:val="28"/>
          <w:szCs w:val="28"/>
          <w:lang w:val="uk-UA"/>
        </w:rPr>
        <w:t>е/Творче завдання</w:t>
      </w:r>
    </w:p>
    <w:p w14:paraId="2B7191AC" w14:textId="4B6B9822" w:rsidR="00EB745E" w:rsidRPr="004B4778" w:rsidRDefault="00EB745E" w:rsidP="004B4778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B4778">
        <w:rPr>
          <w:rFonts w:ascii="Times New Roman" w:hAnsi="Times New Roman"/>
          <w:sz w:val="28"/>
          <w:szCs w:val="28"/>
          <w:lang w:val="uk-UA"/>
        </w:rPr>
        <w:t xml:space="preserve">1. Проаналізуйте </w:t>
      </w:r>
      <w:r w:rsidR="004B4778" w:rsidRPr="004B4778">
        <w:rPr>
          <w:rFonts w:ascii="Times New Roman" w:hAnsi="Times New Roman"/>
          <w:sz w:val="28"/>
          <w:szCs w:val="28"/>
          <w:lang w:val="uk-UA"/>
        </w:rPr>
        <w:t xml:space="preserve">та висвітліть перспективи розвитку етнічного туризму на прикладі однієї з областей України. </w:t>
      </w:r>
    </w:p>
    <w:p w14:paraId="27E346B7" w14:textId="77777777" w:rsidR="00EB745E" w:rsidRPr="004B4778" w:rsidRDefault="00EB745E" w:rsidP="00EB745E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sectPr w:rsidR="00EB745E" w:rsidRPr="004B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6875"/>
    <w:multiLevelType w:val="hybridMultilevel"/>
    <w:tmpl w:val="E90885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5578"/>
    <w:multiLevelType w:val="hybridMultilevel"/>
    <w:tmpl w:val="4064B4BE"/>
    <w:lvl w:ilvl="0" w:tplc="94ACF64E">
      <w:start w:val="1"/>
      <w:numFmt w:val="decimal"/>
      <w:lvlText w:val="%1."/>
      <w:lvlJc w:val="left"/>
      <w:pPr>
        <w:ind w:left="116" w:hanging="1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uk-UA" w:eastAsia="en-US" w:bidi="ar-SA"/>
      </w:rPr>
    </w:lvl>
    <w:lvl w:ilvl="1" w:tplc="D070035E">
      <w:numFmt w:val="bullet"/>
      <w:lvlText w:val="•"/>
      <w:lvlJc w:val="left"/>
      <w:pPr>
        <w:ind w:left="716" w:hanging="188"/>
      </w:pPr>
      <w:rPr>
        <w:rFonts w:hint="default"/>
        <w:lang w:val="uk-UA" w:eastAsia="en-US" w:bidi="ar-SA"/>
      </w:rPr>
    </w:lvl>
    <w:lvl w:ilvl="2" w:tplc="9F121C08">
      <w:numFmt w:val="bullet"/>
      <w:lvlText w:val="•"/>
      <w:lvlJc w:val="left"/>
      <w:pPr>
        <w:ind w:left="1313" w:hanging="188"/>
      </w:pPr>
      <w:rPr>
        <w:rFonts w:hint="default"/>
        <w:lang w:val="uk-UA" w:eastAsia="en-US" w:bidi="ar-SA"/>
      </w:rPr>
    </w:lvl>
    <w:lvl w:ilvl="3" w:tplc="A93618B8">
      <w:numFmt w:val="bullet"/>
      <w:lvlText w:val="•"/>
      <w:lvlJc w:val="left"/>
      <w:pPr>
        <w:ind w:left="1909" w:hanging="188"/>
      </w:pPr>
      <w:rPr>
        <w:rFonts w:hint="default"/>
        <w:lang w:val="uk-UA" w:eastAsia="en-US" w:bidi="ar-SA"/>
      </w:rPr>
    </w:lvl>
    <w:lvl w:ilvl="4" w:tplc="9F32E774">
      <w:numFmt w:val="bullet"/>
      <w:lvlText w:val="•"/>
      <w:lvlJc w:val="left"/>
      <w:pPr>
        <w:ind w:left="2506" w:hanging="188"/>
      </w:pPr>
      <w:rPr>
        <w:rFonts w:hint="default"/>
        <w:lang w:val="uk-UA" w:eastAsia="en-US" w:bidi="ar-SA"/>
      </w:rPr>
    </w:lvl>
    <w:lvl w:ilvl="5" w:tplc="E5D6C3CE">
      <w:numFmt w:val="bullet"/>
      <w:lvlText w:val="•"/>
      <w:lvlJc w:val="left"/>
      <w:pPr>
        <w:ind w:left="3103" w:hanging="188"/>
      </w:pPr>
      <w:rPr>
        <w:rFonts w:hint="default"/>
        <w:lang w:val="uk-UA" w:eastAsia="en-US" w:bidi="ar-SA"/>
      </w:rPr>
    </w:lvl>
    <w:lvl w:ilvl="6" w:tplc="2E5E3778">
      <w:numFmt w:val="bullet"/>
      <w:lvlText w:val="•"/>
      <w:lvlJc w:val="left"/>
      <w:pPr>
        <w:ind w:left="3699" w:hanging="188"/>
      </w:pPr>
      <w:rPr>
        <w:rFonts w:hint="default"/>
        <w:lang w:val="uk-UA" w:eastAsia="en-US" w:bidi="ar-SA"/>
      </w:rPr>
    </w:lvl>
    <w:lvl w:ilvl="7" w:tplc="41FCAC08">
      <w:numFmt w:val="bullet"/>
      <w:lvlText w:val="•"/>
      <w:lvlJc w:val="left"/>
      <w:pPr>
        <w:ind w:left="4296" w:hanging="188"/>
      </w:pPr>
      <w:rPr>
        <w:rFonts w:hint="default"/>
        <w:lang w:val="uk-UA" w:eastAsia="en-US" w:bidi="ar-SA"/>
      </w:rPr>
    </w:lvl>
    <w:lvl w:ilvl="8" w:tplc="5B7E888C">
      <w:numFmt w:val="bullet"/>
      <w:lvlText w:val="•"/>
      <w:lvlJc w:val="left"/>
      <w:pPr>
        <w:ind w:left="4893" w:hanging="188"/>
      </w:pPr>
      <w:rPr>
        <w:rFonts w:hint="default"/>
        <w:lang w:val="uk-UA" w:eastAsia="en-US" w:bidi="ar-SA"/>
      </w:rPr>
    </w:lvl>
  </w:abstractNum>
  <w:abstractNum w:abstractNumId="2" w15:restartNumberingAfterBreak="0">
    <w:nsid w:val="51E036A6"/>
    <w:multiLevelType w:val="hybridMultilevel"/>
    <w:tmpl w:val="E90885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170ED"/>
    <w:multiLevelType w:val="hybridMultilevel"/>
    <w:tmpl w:val="E9088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331552">
    <w:abstractNumId w:val="3"/>
  </w:num>
  <w:num w:numId="2" w16cid:durableId="1825510768">
    <w:abstractNumId w:val="1"/>
  </w:num>
  <w:num w:numId="3" w16cid:durableId="281960247">
    <w:abstractNumId w:val="0"/>
  </w:num>
  <w:num w:numId="4" w16cid:durableId="1332295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5E"/>
    <w:rsid w:val="004B4778"/>
    <w:rsid w:val="00A94A35"/>
    <w:rsid w:val="00E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DDA3"/>
  <w15:chartTrackingRefBased/>
  <w15:docId w15:val="{AC096B12-6F4D-4ABF-B224-73D3A5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E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B745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uk-U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45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uk-U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45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uk-U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45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uk-U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45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uk-U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45E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uk-U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745E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uk-U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45E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uk-U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45E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4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B74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B74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B745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745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745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B745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B745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B745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B74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EB7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B745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uk-UA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EB74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B745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uk-UA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EB745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B745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uk-UA"/>
      <w14:ligatures w14:val="standardContextual"/>
    </w:rPr>
  </w:style>
  <w:style w:type="character" w:styleId="aa">
    <w:name w:val="Intense Emphasis"/>
    <w:basedOn w:val="a0"/>
    <w:uiPriority w:val="21"/>
    <w:qFormat/>
    <w:rsid w:val="00EB745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B74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uk-UA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EB745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B74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220</Characters>
  <Application>Microsoft Office Word</Application>
  <DocSecurity>0</DocSecurity>
  <Lines>1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3</cp:revision>
  <dcterms:created xsi:type="dcterms:W3CDTF">2024-02-08T01:51:00Z</dcterms:created>
  <dcterms:modified xsi:type="dcterms:W3CDTF">2024-02-22T20:01:00Z</dcterms:modified>
</cp:coreProperties>
</file>