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37" w:rsidRPr="00663DD0" w:rsidRDefault="00AF3937" w:rsidP="00663DD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proofErr w:type="spellStart"/>
      <w:r w:rsidRPr="00663DD0">
        <w:rPr>
          <w:rStyle w:val="a4"/>
          <w:color w:val="333333"/>
          <w:sz w:val="28"/>
          <w:szCs w:val="28"/>
        </w:rPr>
        <w:t>Законодавчі</w:t>
      </w:r>
      <w:proofErr w:type="spellEnd"/>
      <w:r w:rsidRPr="00663DD0">
        <w:rPr>
          <w:rStyle w:val="a4"/>
          <w:color w:val="333333"/>
          <w:sz w:val="28"/>
          <w:szCs w:val="28"/>
        </w:rPr>
        <w:t xml:space="preserve"> та нормативно-</w:t>
      </w:r>
      <w:proofErr w:type="spellStart"/>
      <w:r w:rsidRPr="00663DD0">
        <w:rPr>
          <w:rStyle w:val="a4"/>
          <w:color w:val="333333"/>
          <w:sz w:val="28"/>
          <w:szCs w:val="28"/>
        </w:rPr>
        <w:t>правові</w:t>
      </w:r>
      <w:proofErr w:type="spellEnd"/>
      <w:r w:rsidRPr="00663DD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663DD0">
        <w:rPr>
          <w:rStyle w:val="a4"/>
          <w:color w:val="333333"/>
          <w:sz w:val="28"/>
          <w:szCs w:val="28"/>
        </w:rPr>
        <w:t>документи</w:t>
      </w:r>
      <w:proofErr w:type="spellEnd"/>
    </w:p>
    <w:p w:rsidR="00AF3937" w:rsidRPr="00663DD0" w:rsidRDefault="00AF3937" w:rsidP="00663DD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63DD0">
        <w:rPr>
          <w:color w:val="333333"/>
          <w:sz w:val="28"/>
          <w:szCs w:val="28"/>
          <w:lang w:val="uk-UA"/>
        </w:rPr>
        <w:t>1. України «Про рекламу» (</w:t>
      </w:r>
      <w:proofErr w:type="spellStart"/>
      <w:r w:rsidRPr="00663DD0">
        <w:rPr>
          <w:color w:val="333333"/>
          <w:sz w:val="28"/>
          <w:szCs w:val="28"/>
          <w:lang w:val="uk-UA"/>
        </w:rPr>
        <w:t>офіц</w:t>
      </w:r>
      <w:proofErr w:type="spellEnd"/>
      <w:r w:rsidRPr="00663DD0">
        <w:rPr>
          <w:color w:val="333333"/>
          <w:sz w:val="28"/>
          <w:szCs w:val="28"/>
          <w:lang w:val="uk-UA"/>
        </w:rPr>
        <w:t>. текст за станом на 6 листопада 2012 р.) / Верховна Рада України. – К. – Режим доступу до закону: </w:t>
      </w:r>
      <w:hyperlink r:id="rId4" w:history="1">
        <w:r w:rsidRPr="00663DD0">
          <w:rPr>
            <w:rStyle w:val="a5"/>
            <w:color w:val="083062"/>
            <w:sz w:val="28"/>
            <w:szCs w:val="28"/>
            <w:u w:val="none"/>
            <w:lang w:val="uk-UA"/>
          </w:rPr>
          <w:t>http://zakon.rada.gov.ua/</w:t>
        </w:r>
      </w:hyperlink>
      <w:r w:rsidRPr="00663DD0">
        <w:rPr>
          <w:color w:val="333333"/>
          <w:sz w:val="28"/>
          <w:szCs w:val="28"/>
          <w:lang w:val="uk-UA"/>
        </w:rPr>
        <w:t>.</w:t>
      </w:r>
    </w:p>
    <w:p w:rsidR="00AF3937" w:rsidRPr="00663DD0" w:rsidRDefault="00AF3937" w:rsidP="00663DD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63DD0">
        <w:rPr>
          <w:color w:val="333333"/>
          <w:sz w:val="28"/>
          <w:szCs w:val="28"/>
          <w:lang w:val="uk-UA"/>
        </w:rPr>
        <w:t>2. Закон України «Про захист прав споживачів» (</w:t>
      </w:r>
      <w:proofErr w:type="spellStart"/>
      <w:r w:rsidRPr="00663DD0">
        <w:rPr>
          <w:color w:val="333333"/>
          <w:sz w:val="28"/>
          <w:szCs w:val="28"/>
          <w:lang w:val="uk-UA"/>
        </w:rPr>
        <w:t>офіц</w:t>
      </w:r>
      <w:proofErr w:type="spellEnd"/>
      <w:r w:rsidRPr="00663DD0">
        <w:rPr>
          <w:color w:val="333333"/>
          <w:sz w:val="28"/>
          <w:szCs w:val="28"/>
          <w:lang w:val="uk-UA"/>
        </w:rPr>
        <w:t>. текст: за станом на 16 жовтня 2012 р.) / Верховна Рада України. – К.: Видавництво «Право», 2013. – 48 с.</w:t>
      </w:r>
    </w:p>
    <w:p w:rsidR="00AF3937" w:rsidRPr="00663DD0" w:rsidRDefault="00AF3937" w:rsidP="00663DD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63DD0">
        <w:rPr>
          <w:color w:val="333333"/>
          <w:sz w:val="28"/>
          <w:szCs w:val="28"/>
          <w:lang w:val="uk-UA"/>
        </w:rPr>
        <w:t>3. Закон України «Про туризм»: (</w:t>
      </w:r>
      <w:proofErr w:type="spellStart"/>
      <w:r w:rsidRPr="00663DD0">
        <w:rPr>
          <w:color w:val="333333"/>
          <w:sz w:val="28"/>
          <w:szCs w:val="28"/>
          <w:lang w:val="uk-UA"/>
        </w:rPr>
        <w:t>офіц</w:t>
      </w:r>
      <w:proofErr w:type="spellEnd"/>
      <w:r w:rsidRPr="00663DD0">
        <w:rPr>
          <w:color w:val="333333"/>
          <w:sz w:val="28"/>
          <w:szCs w:val="28"/>
          <w:lang w:val="uk-UA"/>
        </w:rPr>
        <w:t>. текст: за станом на 06 жовтня 2011 р.) / Верховна Рада України. – К.: Парламентське вид-во, 2011. – 32 с.</w:t>
      </w:r>
      <w:r w:rsidRPr="00663DD0">
        <w:rPr>
          <w:color w:val="333333"/>
          <w:sz w:val="28"/>
          <w:szCs w:val="28"/>
          <w:lang w:val="uk-UA"/>
        </w:rPr>
        <w:br/>
      </w:r>
    </w:p>
    <w:p w:rsidR="00AF3937" w:rsidRPr="00663DD0" w:rsidRDefault="00AF3937" w:rsidP="00663DD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63DD0">
        <w:rPr>
          <w:rStyle w:val="a4"/>
          <w:color w:val="333333"/>
          <w:sz w:val="28"/>
          <w:szCs w:val="28"/>
          <w:lang w:val="uk-UA"/>
        </w:rPr>
        <w:t>Основна</w:t>
      </w:r>
    </w:p>
    <w:p w:rsidR="00AF3937" w:rsidRPr="00663DD0" w:rsidRDefault="00AF3937" w:rsidP="00663DD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63DD0">
        <w:rPr>
          <w:color w:val="333333"/>
          <w:sz w:val="28"/>
          <w:szCs w:val="28"/>
          <w:lang w:val="uk-UA"/>
        </w:rPr>
        <w:t xml:space="preserve">1. </w:t>
      </w:r>
      <w:proofErr w:type="spellStart"/>
      <w:r w:rsidRPr="00663DD0">
        <w:rPr>
          <w:color w:val="333333"/>
          <w:sz w:val="28"/>
          <w:szCs w:val="28"/>
          <w:lang w:val="uk-UA"/>
        </w:rPr>
        <w:t>Мальська</w:t>
      </w:r>
      <w:proofErr w:type="spellEnd"/>
      <w:r w:rsidRPr="00663DD0">
        <w:rPr>
          <w:color w:val="333333"/>
          <w:sz w:val="28"/>
          <w:szCs w:val="28"/>
          <w:lang w:val="uk-UA"/>
        </w:rPr>
        <w:t xml:space="preserve"> М. П. Готельний бізнес: теорія та практика [Текст]: підручник / М. </w:t>
      </w:r>
      <w:proofErr w:type="spellStart"/>
      <w:r w:rsidRPr="00663DD0">
        <w:rPr>
          <w:color w:val="333333"/>
          <w:sz w:val="28"/>
          <w:szCs w:val="28"/>
          <w:lang w:val="uk-UA"/>
        </w:rPr>
        <w:t>Мальська</w:t>
      </w:r>
      <w:proofErr w:type="spellEnd"/>
      <w:r w:rsidRPr="00663DD0">
        <w:rPr>
          <w:color w:val="333333"/>
          <w:sz w:val="28"/>
          <w:szCs w:val="28"/>
          <w:lang w:val="uk-UA"/>
        </w:rPr>
        <w:t xml:space="preserve">, І. </w:t>
      </w:r>
      <w:proofErr w:type="spellStart"/>
      <w:r w:rsidRPr="00663DD0">
        <w:rPr>
          <w:color w:val="333333"/>
          <w:sz w:val="28"/>
          <w:szCs w:val="28"/>
          <w:lang w:val="uk-UA"/>
        </w:rPr>
        <w:t>Пандяк</w:t>
      </w:r>
      <w:proofErr w:type="spellEnd"/>
      <w:r w:rsidRPr="00663DD0">
        <w:rPr>
          <w:color w:val="333333"/>
          <w:sz w:val="28"/>
          <w:szCs w:val="28"/>
          <w:lang w:val="uk-UA"/>
        </w:rPr>
        <w:t xml:space="preserve">; М-во освіти і науки України, Львівський </w:t>
      </w:r>
      <w:proofErr w:type="spellStart"/>
      <w:r w:rsidRPr="00663DD0">
        <w:rPr>
          <w:color w:val="333333"/>
          <w:sz w:val="28"/>
          <w:szCs w:val="28"/>
          <w:lang w:val="uk-UA"/>
        </w:rPr>
        <w:t>нац</w:t>
      </w:r>
      <w:proofErr w:type="spellEnd"/>
      <w:r w:rsidRPr="00663DD0">
        <w:rPr>
          <w:color w:val="333333"/>
          <w:sz w:val="28"/>
          <w:szCs w:val="28"/>
          <w:lang w:val="uk-UA"/>
        </w:rPr>
        <w:t>. ун-т ім. І. Франка. – К.: Центр учбової літератури, 2012. – 470 с.</w:t>
      </w:r>
    </w:p>
    <w:p w:rsidR="00AF3937" w:rsidRPr="00663DD0" w:rsidRDefault="00AF3937" w:rsidP="00663DD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63DD0">
        <w:rPr>
          <w:color w:val="333333"/>
          <w:sz w:val="28"/>
          <w:szCs w:val="28"/>
          <w:lang w:val="uk-UA"/>
        </w:rPr>
        <w:t xml:space="preserve">2. Менеджмент готелю: економіко-організаційні аспекти : навчальний посібник / Х. </w:t>
      </w:r>
      <w:proofErr w:type="spellStart"/>
      <w:r w:rsidRPr="00663DD0">
        <w:rPr>
          <w:color w:val="333333"/>
          <w:sz w:val="28"/>
          <w:szCs w:val="28"/>
          <w:lang w:val="uk-UA"/>
        </w:rPr>
        <w:t>Роглєв</w:t>
      </w:r>
      <w:proofErr w:type="spellEnd"/>
      <w:r w:rsidRPr="00663DD0">
        <w:rPr>
          <w:color w:val="333333"/>
          <w:sz w:val="28"/>
          <w:szCs w:val="28"/>
          <w:lang w:val="uk-UA"/>
        </w:rPr>
        <w:t xml:space="preserve"> [та ін.]; ред. Г. </w:t>
      </w:r>
      <w:proofErr w:type="spellStart"/>
      <w:r w:rsidRPr="00663DD0">
        <w:rPr>
          <w:color w:val="333333"/>
          <w:sz w:val="28"/>
          <w:szCs w:val="28"/>
          <w:lang w:val="uk-UA"/>
        </w:rPr>
        <w:t>Мунін</w:t>
      </w:r>
      <w:proofErr w:type="spellEnd"/>
      <w:r w:rsidRPr="00663DD0">
        <w:rPr>
          <w:color w:val="333333"/>
          <w:sz w:val="28"/>
          <w:szCs w:val="28"/>
          <w:lang w:val="uk-UA"/>
        </w:rPr>
        <w:t>; Мукачівський державний університет. – К.: Кондор, 2011. – 442 с.</w:t>
      </w:r>
    </w:p>
    <w:p w:rsidR="00AF3937" w:rsidRPr="00663DD0" w:rsidRDefault="00AF3937" w:rsidP="00663DD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63DD0">
        <w:rPr>
          <w:color w:val="333333"/>
          <w:sz w:val="28"/>
          <w:szCs w:val="28"/>
          <w:lang w:val="uk-UA"/>
        </w:rPr>
        <w:t xml:space="preserve">3. Мостова Л. М. Організація обслуговування на підприємствах ресторанного господарства [Текст]: </w:t>
      </w:r>
      <w:proofErr w:type="spellStart"/>
      <w:r w:rsidRPr="00663DD0">
        <w:rPr>
          <w:color w:val="333333"/>
          <w:sz w:val="28"/>
          <w:szCs w:val="28"/>
          <w:lang w:val="uk-UA"/>
        </w:rPr>
        <w:t>навч</w:t>
      </w:r>
      <w:proofErr w:type="spellEnd"/>
      <w:r w:rsidRPr="00663DD0">
        <w:rPr>
          <w:color w:val="333333"/>
          <w:sz w:val="28"/>
          <w:szCs w:val="28"/>
          <w:lang w:val="uk-UA"/>
        </w:rPr>
        <w:t xml:space="preserve">. посібник для </w:t>
      </w:r>
      <w:proofErr w:type="spellStart"/>
      <w:r w:rsidRPr="00663DD0">
        <w:rPr>
          <w:color w:val="333333"/>
          <w:sz w:val="28"/>
          <w:szCs w:val="28"/>
          <w:lang w:val="uk-UA"/>
        </w:rPr>
        <w:t>студ</w:t>
      </w:r>
      <w:proofErr w:type="spellEnd"/>
      <w:r w:rsidRPr="00663DD0">
        <w:rPr>
          <w:color w:val="333333"/>
          <w:sz w:val="28"/>
          <w:szCs w:val="28"/>
          <w:lang w:val="uk-UA"/>
        </w:rPr>
        <w:t xml:space="preserve">. вищих </w:t>
      </w:r>
      <w:proofErr w:type="spellStart"/>
      <w:r w:rsidRPr="00663DD0">
        <w:rPr>
          <w:color w:val="333333"/>
          <w:sz w:val="28"/>
          <w:szCs w:val="28"/>
          <w:lang w:val="uk-UA"/>
        </w:rPr>
        <w:t>навч</w:t>
      </w:r>
      <w:proofErr w:type="spellEnd"/>
      <w:r w:rsidRPr="00663DD0">
        <w:rPr>
          <w:color w:val="333333"/>
          <w:sz w:val="28"/>
          <w:szCs w:val="28"/>
          <w:lang w:val="uk-UA"/>
        </w:rPr>
        <w:t>. закладів / Л. М. Мостова, О. В. Новікова. – К.: Ліра-К, 2010. – 386 с.</w:t>
      </w:r>
    </w:p>
    <w:p w:rsidR="00AF3937" w:rsidRPr="00663DD0" w:rsidRDefault="00AF3937" w:rsidP="00663DD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63DD0">
        <w:rPr>
          <w:color w:val="333333"/>
          <w:sz w:val="28"/>
          <w:szCs w:val="28"/>
          <w:lang w:val="uk-UA"/>
        </w:rPr>
        <w:t>4. Організація готельного господарства [Текст] : навчальний посібник / О. Головко [та ін.]; М-во освіти і науки України, Мукачівський державний університет. – К. : Кондор, 2011. – 408 с.</w:t>
      </w:r>
    </w:p>
    <w:p w:rsidR="00AF3937" w:rsidRPr="00663DD0" w:rsidRDefault="00AF3937" w:rsidP="00663DD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63DD0">
        <w:rPr>
          <w:rStyle w:val="a4"/>
          <w:color w:val="333333"/>
          <w:sz w:val="28"/>
          <w:szCs w:val="28"/>
          <w:lang w:val="uk-UA"/>
        </w:rPr>
        <w:t>Додаткова</w:t>
      </w:r>
    </w:p>
    <w:p w:rsidR="00AF3937" w:rsidRPr="00663DD0" w:rsidRDefault="00AF3937" w:rsidP="00663DD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63DD0">
        <w:rPr>
          <w:color w:val="333333"/>
          <w:sz w:val="28"/>
          <w:szCs w:val="28"/>
          <w:lang w:val="uk-UA"/>
        </w:rPr>
        <w:t xml:space="preserve">5. </w:t>
      </w:r>
      <w:proofErr w:type="spellStart"/>
      <w:r w:rsidRPr="00663DD0">
        <w:rPr>
          <w:color w:val="333333"/>
          <w:sz w:val="28"/>
          <w:szCs w:val="28"/>
          <w:lang w:val="uk-UA"/>
        </w:rPr>
        <w:t>Алдошина</w:t>
      </w:r>
      <w:proofErr w:type="spellEnd"/>
      <w:r w:rsidRPr="00663DD0">
        <w:rPr>
          <w:color w:val="333333"/>
          <w:sz w:val="28"/>
          <w:szCs w:val="28"/>
          <w:lang w:val="uk-UA"/>
        </w:rPr>
        <w:t xml:space="preserve"> М.В., </w:t>
      </w:r>
      <w:proofErr w:type="spellStart"/>
      <w:r w:rsidRPr="00663DD0">
        <w:rPr>
          <w:color w:val="333333"/>
          <w:sz w:val="28"/>
          <w:szCs w:val="28"/>
          <w:lang w:val="uk-UA"/>
        </w:rPr>
        <w:t>Брусільцева</w:t>
      </w:r>
      <w:proofErr w:type="spellEnd"/>
      <w:r w:rsidRPr="00663DD0">
        <w:rPr>
          <w:color w:val="333333"/>
          <w:sz w:val="28"/>
          <w:szCs w:val="28"/>
          <w:lang w:val="uk-UA"/>
        </w:rPr>
        <w:t xml:space="preserve"> Г.М. Обґрунтування ролі мотиваційного менеджменту в системі управління персоналом підприємств туристичної галузі // Інвестиції: практика та досвід. – №22. – 2015. – С. 91-95.</w:t>
      </w:r>
    </w:p>
    <w:p w:rsidR="00AF3937" w:rsidRPr="00663DD0" w:rsidRDefault="00AF3937" w:rsidP="00663DD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63DD0">
        <w:rPr>
          <w:color w:val="333333"/>
          <w:sz w:val="28"/>
          <w:szCs w:val="28"/>
          <w:lang w:val="uk-UA"/>
        </w:rPr>
        <w:t xml:space="preserve">6. </w:t>
      </w:r>
      <w:proofErr w:type="spellStart"/>
      <w:r w:rsidRPr="00663DD0">
        <w:rPr>
          <w:color w:val="333333"/>
          <w:sz w:val="28"/>
          <w:szCs w:val="28"/>
          <w:lang w:val="uk-UA"/>
        </w:rPr>
        <w:t>Алдошина</w:t>
      </w:r>
      <w:proofErr w:type="spellEnd"/>
      <w:r w:rsidRPr="00663DD0">
        <w:rPr>
          <w:color w:val="333333"/>
          <w:sz w:val="28"/>
          <w:szCs w:val="28"/>
          <w:lang w:val="uk-UA"/>
        </w:rPr>
        <w:t xml:space="preserve"> М.В. Особливості процесу пошуку та найму спеціалістів туристичних підприємств // Глобальні та національні проблеми економіки. – 2017 р. – № 19. – С. 130-133.</w:t>
      </w:r>
    </w:p>
    <w:p w:rsidR="00AF3937" w:rsidRPr="00663DD0" w:rsidRDefault="00AF3937" w:rsidP="00663DD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63DD0">
        <w:rPr>
          <w:color w:val="333333"/>
          <w:sz w:val="28"/>
          <w:szCs w:val="28"/>
          <w:lang w:val="uk-UA"/>
        </w:rPr>
        <w:t xml:space="preserve">7. </w:t>
      </w:r>
      <w:proofErr w:type="spellStart"/>
      <w:r w:rsidRPr="00663DD0">
        <w:rPr>
          <w:color w:val="333333"/>
          <w:sz w:val="28"/>
          <w:szCs w:val="28"/>
          <w:lang w:val="uk-UA"/>
        </w:rPr>
        <w:t>Алдошина</w:t>
      </w:r>
      <w:proofErr w:type="spellEnd"/>
      <w:r w:rsidRPr="00663DD0">
        <w:rPr>
          <w:color w:val="333333"/>
          <w:sz w:val="28"/>
          <w:szCs w:val="28"/>
          <w:lang w:val="uk-UA"/>
        </w:rPr>
        <w:t xml:space="preserve"> М.В. Програми лояльності в маркетинговій діяльності туристичних підприємств // Інфраструктура ринку. – 2018. - №16. – С. 52-57.</w:t>
      </w:r>
    </w:p>
    <w:p w:rsidR="00AF3937" w:rsidRPr="00663DD0" w:rsidRDefault="00AF3937" w:rsidP="00663DD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63DD0">
        <w:rPr>
          <w:color w:val="333333"/>
          <w:sz w:val="28"/>
          <w:szCs w:val="28"/>
          <w:lang w:val="uk-UA"/>
        </w:rPr>
        <w:t xml:space="preserve">8. </w:t>
      </w:r>
      <w:proofErr w:type="spellStart"/>
      <w:r w:rsidRPr="00663DD0">
        <w:rPr>
          <w:color w:val="333333"/>
          <w:sz w:val="28"/>
          <w:szCs w:val="28"/>
          <w:lang w:val="uk-UA"/>
        </w:rPr>
        <w:t>Козубова</w:t>
      </w:r>
      <w:proofErr w:type="spellEnd"/>
      <w:r w:rsidRPr="00663DD0">
        <w:rPr>
          <w:color w:val="333333"/>
          <w:sz w:val="28"/>
          <w:szCs w:val="28"/>
          <w:lang w:val="uk-UA"/>
        </w:rPr>
        <w:t xml:space="preserve"> Н. В </w:t>
      </w:r>
      <w:proofErr w:type="spellStart"/>
      <w:r w:rsidRPr="00663DD0">
        <w:rPr>
          <w:color w:val="333333"/>
          <w:sz w:val="28"/>
          <w:szCs w:val="28"/>
          <w:lang w:val="uk-UA"/>
        </w:rPr>
        <w:t>The</w:t>
      </w:r>
      <w:proofErr w:type="spellEnd"/>
      <w:r w:rsidRPr="00663DD0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663DD0">
        <w:rPr>
          <w:color w:val="333333"/>
          <w:sz w:val="28"/>
          <w:szCs w:val="28"/>
          <w:lang w:val="uk-UA"/>
        </w:rPr>
        <w:t>development</w:t>
      </w:r>
      <w:proofErr w:type="spellEnd"/>
      <w:r w:rsidRPr="00663DD0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663DD0">
        <w:rPr>
          <w:color w:val="333333"/>
          <w:sz w:val="28"/>
          <w:szCs w:val="28"/>
          <w:lang w:val="uk-UA"/>
        </w:rPr>
        <w:t>of</w:t>
      </w:r>
      <w:proofErr w:type="spellEnd"/>
      <w:r w:rsidRPr="00663DD0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663DD0">
        <w:rPr>
          <w:color w:val="333333"/>
          <w:sz w:val="28"/>
          <w:szCs w:val="28"/>
          <w:lang w:val="uk-UA"/>
        </w:rPr>
        <w:t>analitical</w:t>
      </w:r>
      <w:proofErr w:type="spellEnd"/>
      <w:r w:rsidRPr="00663DD0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663DD0">
        <w:rPr>
          <w:color w:val="333333"/>
          <w:sz w:val="28"/>
          <w:szCs w:val="28"/>
          <w:lang w:val="uk-UA"/>
        </w:rPr>
        <w:t>base</w:t>
      </w:r>
      <w:proofErr w:type="spellEnd"/>
      <w:r w:rsidRPr="00663DD0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663DD0">
        <w:rPr>
          <w:color w:val="333333"/>
          <w:sz w:val="28"/>
          <w:szCs w:val="28"/>
          <w:lang w:val="uk-UA"/>
        </w:rPr>
        <w:t>for</w:t>
      </w:r>
      <w:proofErr w:type="spellEnd"/>
      <w:r w:rsidRPr="00663DD0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663DD0">
        <w:rPr>
          <w:color w:val="333333"/>
          <w:sz w:val="28"/>
          <w:szCs w:val="28"/>
          <w:lang w:val="uk-UA"/>
        </w:rPr>
        <w:t>travel</w:t>
      </w:r>
      <w:proofErr w:type="spellEnd"/>
      <w:r w:rsidRPr="00663DD0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663DD0">
        <w:rPr>
          <w:color w:val="333333"/>
          <w:sz w:val="28"/>
          <w:szCs w:val="28"/>
          <w:lang w:val="uk-UA"/>
        </w:rPr>
        <w:t>and</w:t>
      </w:r>
      <w:proofErr w:type="spellEnd"/>
      <w:r w:rsidRPr="00663DD0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663DD0">
        <w:rPr>
          <w:color w:val="333333"/>
          <w:sz w:val="28"/>
          <w:szCs w:val="28"/>
          <w:lang w:val="uk-UA"/>
        </w:rPr>
        <w:t>hotel</w:t>
      </w:r>
      <w:proofErr w:type="spellEnd"/>
      <w:r w:rsidRPr="00663DD0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663DD0">
        <w:rPr>
          <w:color w:val="333333"/>
          <w:sz w:val="28"/>
          <w:szCs w:val="28"/>
          <w:lang w:val="uk-UA"/>
        </w:rPr>
        <w:t>business</w:t>
      </w:r>
      <w:proofErr w:type="spellEnd"/>
      <w:r w:rsidRPr="00663DD0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663DD0">
        <w:rPr>
          <w:color w:val="333333"/>
          <w:sz w:val="28"/>
          <w:szCs w:val="28"/>
          <w:lang w:val="uk-UA"/>
        </w:rPr>
        <w:t>competitive</w:t>
      </w:r>
      <w:proofErr w:type="spellEnd"/>
      <w:r w:rsidRPr="00663DD0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663DD0">
        <w:rPr>
          <w:color w:val="333333"/>
          <w:sz w:val="28"/>
          <w:szCs w:val="28"/>
          <w:lang w:val="uk-UA"/>
        </w:rPr>
        <w:t>management</w:t>
      </w:r>
      <w:proofErr w:type="spellEnd"/>
      <w:r w:rsidRPr="00663DD0">
        <w:rPr>
          <w:color w:val="333333"/>
          <w:sz w:val="28"/>
          <w:szCs w:val="28"/>
          <w:lang w:val="uk-UA"/>
        </w:rPr>
        <w:t xml:space="preserve"> / Н. В. </w:t>
      </w:r>
      <w:proofErr w:type="spellStart"/>
      <w:r w:rsidRPr="00663DD0">
        <w:rPr>
          <w:color w:val="333333"/>
          <w:sz w:val="28"/>
          <w:szCs w:val="28"/>
          <w:lang w:val="uk-UA"/>
        </w:rPr>
        <w:t>Козубова</w:t>
      </w:r>
      <w:proofErr w:type="spellEnd"/>
      <w:r w:rsidRPr="00663DD0">
        <w:rPr>
          <w:color w:val="333333"/>
          <w:sz w:val="28"/>
          <w:szCs w:val="28"/>
          <w:lang w:val="uk-UA"/>
        </w:rPr>
        <w:t xml:space="preserve"> // Сучасні тенденції формування соціальної відповідальності бізнесу: Міжнародна наукова конференція (19 травня 2017 року, м. Лісабон, Португалія) . - С. 285-288.</w:t>
      </w:r>
    </w:p>
    <w:p w:rsidR="00AF3937" w:rsidRPr="00663DD0" w:rsidRDefault="00AF3937" w:rsidP="00663DD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63DD0">
        <w:rPr>
          <w:color w:val="333333"/>
          <w:sz w:val="28"/>
          <w:szCs w:val="28"/>
          <w:lang w:val="uk-UA"/>
        </w:rPr>
        <w:t xml:space="preserve">9. </w:t>
      </w:r>
      <w:proofErr w:type="spellStart"/>
      <w:r w:rsidRPr="00663DD0">
        <w:rPr>
          <w:color w:val="333333"/>
          <w:sz w:val="28"/>
          <w:szCs w:val="28"/>
          <w:lang w:val="uk-UA"/>
        </w:rPr>
        <w:t>Сущенко</w:t>
      </w:r>
      <w:proofErr w:type="spellEnd"/>
      <w:r w:rsidRPr="00663DD0">
        <w:rPr>
          <w:color w:val="333333"/>
          <w:sz w:val="28"/>
          <w:szCs w:val="28"/>
          <w:lang w:val="uk-UA"/>
        </w:rPr>
        <w:t xml:space="preserve"> О.А. Територіальний </w:t>
      </w:r>
      <w:proofErr w:type="spellStart"/>
      <w:r w:rsidRPr="00663DD0">
        <w:rPr>
          <w:color w:val="333333"/>
          <w:sz w:val="28"/>
          <w:szCs w:val="28"/>
          <w:lang w:val="uk-UA"/>
        </w:rPr>
        <w:t>брендинг</w:t>
      </w:r>
      <w:proofErr w:type="spellEnd"/>
      <w:r w:rsidRPr="00663DD0">
        <w:rPr>
          <w:color w:val="333333"/>
          <w:sz w:val="28"/>
          <w:szCs w:val="28"/>
          <w:lang w:val="uk-UA"/>
        </w:rPr>
        <w:t xml:space="preserve"> як інструмент розвитку туристично[1]рекреаційного комплексу / О.А. </w:t>
      </w:r>
      <w:proofErr w:type="spellStart"/>
      <w:r w:rsidRPr="00663DD0">
        <w:rPr>
          <w:color w:val="333333"/>
          <w:sz w:val="28"/>
          <w:szCs w:val="28"/>
          <w:lang w:val="uk-UA"/>
        </w:rPr>
        <w:t>Сущенко</w:t>
      </w:r>
      <w:proofErr w:type="spellEnd"/>
      <w:r w:rsidRPr="00663DD0">
        <w:rPr>
          <w:color w:val="333333"/>
          <w:sz w:val="28"/>
          <w:szCs w:val="28"/>
          <w:lang w:val="uk-UA"/>
        </w:rPr>
        <w:t xml:space="preserve">, К.В. </w:t>
      </w:r>
      <w:proofErr w:type="spellStart"/>
      <w:r w:rsidRPr="00663DD0">
        <w:rPr>
          <w:color w:val="333333"/>
          <w:sz w:val="28"/>
          <w:szCs w:val="28"/>
          <w:lang w:val="uk-UA"/>
        </w:rPr>
        <w:t>Касенкова</w:t>
      </w:r>
      <w:proofErr w:type="spellEnd"/>
      <w:r w:rsidRPr="00663DD0">
        <w:rPr>
          <w:color w:val="333333"/>
          <w:sz w:val="28"/>
          <w:szCs w:val="28"/>
          <w:lang w:val="uk-UA"/>
        </w:rPr>
        <w:t xml:space="preserve"> // Економічні інновації. – 2019. – Т. 21. </w:t>
      </w:r>
      <w:proofErr w:type="spellStart"/>
      <w:r w:rsidRPr="00663DD0">
        <w:rPr>
          <w:color w:val="333333"/>
          <w:sz w:val="28"/>
          <w:szCs w:val="28"/>
          <w:lang w:val="uk-UA"/>
        </w:rPr>
        <w:t>Вип</w:t>
      </w:r>
      <w:proofErr w:type="spellEnd"/>
      <w:r w:rsidRPr="00663DD0">
        <w:rPr>
          <w:color w:val="333333"/>
          <w:sz w:val="28"/>
          <w:szCs w:val="28"/>
          <w:lang w:val="uk-UA"/>
        </w:rPr>
        <w:t>. 2 (71). – С. 139-149.</w:t>
      </w:r>
    </w:p>
    <w:p w:rsidR="00AF3937" w:rsidRPr="00663DD0" w:rsidRDefault="00AF3937" w:rsidP="00663DD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63DD0">
        <w:rPr>
          <w:rStyle w:val="a4"/>
          <w:color w:val="333333"/>
          <w:sz w:val="28"/>
          <w:szCs w:val="28"/>
          <w:lang w:val="uk-UA"/>
        </w:rPr>
        <w:t>Інформаційні ресурси</w:t>
      </w:r>
    </w:p>
    <w:p w:rsidR="00AF3937" w:rsidRPr="00663DD0" w:rsidRDefault="00AF3937" w:rsidP="00663DD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63DD0">
        <w:rPr>
          <w:rStyle w:val="a4"/>
          <w:color w:val="333333"/>
          <w:sz w:val="28"/>
          <w:szCs w:val="28"/>
          <w:lang w:val="uk-UA"/>
        </w:rPr>
        <w:t xml:space="preserve">10. </w:t>
      </w:r>
      <w:bookmarkStart w:id="0" w:name="_GoBack"/>
      <w:r w:rsidRPr="00663DD0">
        <w:rPr>
          <w:rStyle w:val="a4"/>
          <w:color w:val="333333"/>
          <w:sz w:val="28"/>
          <w:szCs w:val="28"/>
          <w:lang w:val="uk-UA"/>
        </w:rPr>
        <w:t>«Інновації та технології в сфері послуг і харчування». – </w:t>
      </w:r>
      <w:r w:rsidRPr="00663DD0">
        <w:rPr>
          <w:color w:val="333333"/>
          <w:sz w:val="28"/>
          <w:szCs w:val="28"/>
          <w:lang w:val="uk-UA"/>
        </w:rPr>
        <w:t>Режим доступу: </w:t>
      </w:r>
      <w:hyperlink r:id="rId5" w:history="1">
        <w:r w:rsidRPr="00663DD0">
          <w:rPr>
            <w:rStyle w:val="a5"/>
            <w:color w:val="083062"/>
            <w:sz w:val="28"/>
            <w:szCs w:val="28"/>
            <w:u w:val="none"/>
            <w:lang w:val="uk-UA"/>
          </w:rPr>
          <w:t>http://itsf.chdtu.edu.ua/about</w:t>
        </w:r>
      </w:hyperlink>
    </w:p>
    <w:p w:rsidR="00AF3937" w:rsidRPr="00663DD0" w:rsidRDefault="00AF3937" w:rsidP="00663DD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63DD0">
        <w:rPr>
          <w:rStyle w:val="a4"/>
          <w:color w:val="333333"/>
          <w:sz w:val="28"/>
          <w:szCs w:val="28"/>
          <w:lang w:val="uk-UA"/>
        </w:rPr>
        <w:t>11. Г</w:t>
      </w:r>
      <w:r w:rsidRPr="00663DD0">
        <w:rPr>
          <w:color w:val="333333"/>
          <w:sz w:val="28"/>
          <w:szCs w:val="28"/>
          <w:lang w:val="uk-UA"/>
        </w:rPr>
        <w:t>отельний та ресторанний бізнес. – Режим доступу: </w:t>
      </w:r>
      <w:hyperlink r:id="rId6" w:history="1">
        <w:r w:rsidRPr="00663DD0">
          <w:rPr>
            <w:rStyle w:val="a5"/>
            <w:color w:val="083062"/>
            <w:sz w:val="28"/>
            <w:szCs w:val="28"/>
            <w:u w:val="none"/>
            <w:lang w:val="uk-UA"/>
          </w:rPr>
          <w:t>http://prohotelia.com/magazine/</w:t>
        </w:r>
      </w:hyperlink>
    </w:p>
    <w:p w:rsidR="00AF3937" w:rsidRPr="00663DD0" w:rsidRDefault="00AF3937" w:rsidP="00663DD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63DD0">
        <w:rPr>
          <w:color w:val="333333"/>
          <w:sz w:val="28"/>
          <w:szCs w:val="28"/>
          <w:lang w:val="uk-UA"/>
        </w:rPr>
        <w:t>12. Академія гостинності. – Режим доступу: </w:t>
      </w:r>
      <w:hyperlink r:id="rId7" w:history="1">
        <w:r w:rsidRPr="00663DD0">
          <w:rPr>
            <w:rStyle w:val="a5"/>
            <w:color w:val="083062"/>
            <w:sz w:val="28"/>
            <w:szCs w:val="28"/>
            <w:u w:val="none"/>
            <w:lang w:val="uk-UA"/>
          </w:rPr>
          <w:t>http://hotel-rest.com.ua/</w:t>
        </w:r>
      </w:hyperlink>
    </w:p>
    <w:p w:rsidR="00AF3937" w:rsidRPr="00663DD0" w:rsidRDefault="00AF3937" w:rsidP="00663DD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63DD0">
        <w:rPr>
          <w:color w:val="333333"/>
          <w:sz w:val="28"/>
          <w:szCs w:val="28"/>
          <w:lang w:val="uk-UA"/>
        </w:rPr>
        <w:lastRenderedPageBreak/>
        <w:t>13. Сучасні тенденції розвитку індустрії гостинності. – Режим доступу: </w:t>
      </w:r>
      <w:hyperlink r:id="rId8" w:history="1">
        <w:r w:rsidRPr="00663DD0">
          <w:rPr>
            <w:rStyle w:val="a5"/>
            <w:color w:val="083062"/>
            <w:sz w:val="28"/>
            <w:szCs w:val="28"/>
            <w:u w:val="none"/>
            <w:lang w:val="uk-UA"/>
          </w:rPr>
          <w:t>http://sportscience.ldufk.edu.ua/index.</w:t>
        </w:r>
      </w:hyperlink>
    </w:p>
    <w:p w:rsidR="00AF3937" w:rsidRPr="00663DD0" w:rsidRDefault="00AF3937" w:rsidP="00663DD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63DD0">
        <w:rPr>
          <w:color w:val="333333"/>
          <w:sz w:val="28"/>
          <w:szCs w:val="28"/>
          <w:lang w:val="uk-UA"/>
        </w:rPr>
        <w:t>14. Журнал «</w:t>
      </w:r>
      <w:proofErr w:type="spellStart"/>
      <w:r w:rsidRPr="00663DD0">
        <w:rPr>
          <w:color w:val="333333"/>
          <w:sz w:val="28"/>
          <w:szCs w:val="28"/>
          <w:lang w:val="uk-UA"/>
        </w:rPr>
        <w:t>ProHotelia</w:t>
      </w:r>
      <w:proofErr w:type="spellEnd"/>
      <w:r w:rsidRPr="00663DD0">
        <w:rPr>
          <w:color w:val="333333"/>
          <w:sz w:val="28"/>
          <w:szCs w:val="28"/>
          <w:lang w:val="uk-UA"/>
        </w:rPr>
        <w:t>». – Режим доступу: </w:t>
      </w:r>
      <w:hyperlink r:id="rId9" w:history="1">
        <w:r w:rsidRPr="00663DD0">
          <w:rPr>
            <w:rStyle w:val="a5"/>
            <w:color w:val="083062"/>
            <w:sz w:val="28"/>
            <w:szCs w:val="28"/>
            <w:u w:val="none"/>
            <w:shd w:val="clear" w:color="auto" w:fill="FFFFFF"/>
            <w:lang w:val="uk-UA"/>
          </w:rPr>
          <w:t>http://prohotelia.com/magazine/</w:t>
        </w:r>
      </w:hyperlink>
      <w:r w:rsidRPr="00663DD0">
        <w:rPr>
          <w:color w:val="333333"/>
          <w:sz w:val="28"/>
          <w:szCs w:val="28"/>
          <w:lang w:val="uk-UA"/>
        </w:rPr>
        <w:t>.</w:t>
      </w:r>
      <w:bookmarkEnd w:id="0"/>
    </w:p>
    <w:p w:rsidR="003129E7" w:rsidRPr="00663DD0" w:rsidRDefault="003129E7" w:rsidP="00663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129E7" w:rsidRPr="0066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98"/>
    <w:rsid w:val="003129E7"/>
    <w:rsid w:val="00412398"/>
    <w:rsid w:val="0060199A"/>
    <w:rsid w:val="00663DD0"/>
    <w:rsid w:val="00A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2B837-4297-4FC4-BE67-2934AD32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3937"/>
    <w:rPr>
      <w:i/>
      <w:iCs/>
    </w:rPr>
  </w:style>
  <w:style w:type="character" w:styleId="a5">
    <w:name w:val="Hyperlink"/>
    <w:basedOn w:val="a0"/>
    <w:uiPriority w:val="99"/>
    <w:semiHidden/>
    <w:unhideWhenUsed/>
    <w:rsid w:val="00AF3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cience.ldufk.edu.ua/inde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tel-rest.com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hotelia.com/magazin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tsf.chdtu.edu.ua/abou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.rada.gov.ua/" TargetMode="External"/><Relationship Id="rId9" Type="http://schemas.openxmlformats.org/officeDocument/2006/relationships/hyperlink" Target="http://prohotelia.com/magaz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2023-01-12T08:43:00Z</dcterms:created>
  <dcterms:modified xsi:type="dcterms:W3CDTF">2023-01-16T16:56:00Z</dcterms:modified>
</cp:coreProperties>
</file>