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FF62" w14:textId="77777777" w:rsidR="00F60DB8" w:rsidRPr="005877A5" w:rsidRDefault="00F60DB8" w:rsidP="00F60DB8">
      <w:pPr>
        <w:jc w:val="center"/>
        <w:rPr>
          <w:rStyle w:val="fontstyle01"/>
          <w:i w:val="0"/>
          <w:iCs w:val="0"/>
        </w:rPr>
      </w:pPr>
      <w:r w:rsidRPr="005877A5">
        <w:rPr>
          <w:rStyle w:val="fontstyle01"/>
          <w:i w:val="0"/>
          <w:iCs w:val="0"/>
        </w:rPr>
        <w:t>ПРАКТИЧНА РОБОТА №1</w:t>
      </w:r>
    </w:p>
    <w:p w14:paraId="14B7ADA7" w14:textId="53FDF494" w:rsidR="00F60DB8" w:rsidRPr="00F60DB8" w:rsidRDefault="00F60DB8" w:rsidP="00F60DB8">
      <w:pPr>
        <w:jc w:val="center"/>
        <w:rPr>
          <w:rStyle w:val="fontstyle01"/>
          <w:i w:val="0"/>
          <w:iCs w:val="0"/>
        </w:rPr>
      </w:pPr>
      <w:r w:rsidRPr="00F60DB8">
        <w:rPr>
          <w:rStyle w:val="fontstyle01"/>
          <w:i w:val="0"/>
          <w:iCs w:val="0"/>
        </w:rPr>
        <w:t xml:space="preserve">Законодавче </w:t>
      </w:r>
      <w:r w:rsidR="007A3F46">
        <w:rPr>
          <w:rStyle w:val="fontstyle01"/>
          <w:i w:val="0"/>
          <w:iCs w:val="0"/>
        </w:rPr>
        <w:t>та</w:t>
      </w:r>
      <w:r w:rsidRPr="00F60DB8">
        <w:rPr>
          <w:rStyle w:val="fontstyle01"/>
          <w:i w:val="0"/>
          <w:iCs w:val="0"/>
        </w:rPr>
        <w:t xml:space="preserve"> нормативне забезпечення збереження і</w:t>
      </w:r>
      <w:r w:rsidRPr="00F60DB8">
        <w:rPr>
          <w:rStyle w:val="fontstyle01"/>
          <w:i w:val="0"/>
          <w:iCs w:val="0"/>
        </w:rPr>
        <w:t xml:space="preserve"> </w:t>
      </w:r>
      <w:r w:rsidRPr="00F60DB8">
        <w:rPr>
          <w:rStyle w:val="fontstyle01"/>
          <w:i w:val="0"/>
          <w:iCs w:val="0"/>
        </w:rPr>
        <w:t>відтворення родючості ґрунтів</w:t>
      </w:r>
    </w:p>
    <w:p w14:paraId="079FECED" w14:textId="675C0B85" w:rsidR="00F60DB8" w:rsidRDefault="00F60DB8" w:rsidP="00735E19">
      <w:pPr>
        <w:jc w:val="both"/>
        <w:rPr>
          <w:rStyle w:val="fontstyle31"/>
        </w:rPr>
      </w:pPr>
      <w:r>
        <w:rPr>
          <w:rStyle w:val="fontstyle21"/>
        </w:rPr>
        <w:t xml:space="preserve">Завдання. </w:t>
      </w:r>
      <w:r>
        <w:rPr>
          <w:rStyle w:val="fontstyle31"/>
        </w:rPr>
        <w:t xml:space="preserve">Здійснити аналіз </w:t>
      </w:r>
      <w:r>
        <w:rPr>
          <w:rStyle w:val="fontstyle31"/>
        </w:rPr>
        <w:t>наступн</w:t>
      </w:r>
      <w:r>
        <w:rPr>
          <w:rStyle w:val="fontstyle31"/>
        </w:rPr>
        <w:t>их питань</w:t>
      </w:r>
      <w:r>
        <w:rPr>
          <w:rStyle w:val="fontstyle31"/>
        </w:rPr>
        <w:t xml:space="preserve"> і представити одне з наведених питань на вибір студента у вигляді доповіді, використовуючи мультимедійні технології</w:t>
      </w:r>
      <w:r w:rsidR="007C0AB1">
        <w:rPr>
          <w:rStyle w:val="fontstyle31"/>
        </w:rPr>
        <w:t xml:space="preserve"> (не менше 25 слайдів)</w:t>
      </w:r>
      <w:r>
        <w:rPr>
          <w:rStyle w:val="fontstyle31"/>
        </w:rPr>
        <w:t>:</w:t>
      </w:r>
    </w:p>
    <w:p w14:paraId="449B0049" w14:textId="77777777" w:rsidR="00F60DB8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1. Земельний кодекс України.</w:t>
      </w:r>
    </w:p>
    <w:p w14:paraId="3F6A375D" w14:textId="77777777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2. Постанова «Про затвердження положення про державну систему</w:t>
      </w:r>
      <w:r w:rsidR="007C0AB1">
        <w:rPr>
          <w:rStyle w:val="fontstyle31"/>
        </w:rPr>
        <w:t xml:space="preserve"> </w:t>
      </w:r>
      <w:r>
        <w:rPr>
          <w:rStyle w:val="fontstyle31"/>
        </w:rPr>
        <w:t>моніторингу довкілля».</w:t>
      </w:r>
    </w:p>
    <w:p w14:paraId="1FF2372B" w14:textId="77777777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3. Закон України «Про оцінку впливу на довкілля».</w:t>
      </w:r>
    </w:p>
    <w:p w14:paraId="56B9DCF5" w14:textId="77777777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4. Цивільний кодекс України.</w:t>
      </w:r>
    </w:p>
    <w:p w14:paraId="1D05129C" w14:textId="77777777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5. Закон України «Про охорону земель».</w:t>
      </w:r>
    </w:p>
    <w:p w14:paraId="511E9A62" w14:textId="39418ED1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6. Закон України «Про державний контроль за використанням та</w:t>
      </w:r>
      <w:r w:rsidR="007C0AB1">
        <w:rPr>
          <w:rStyle w:val="fontstyle31"/>
        </w:rPr>
        <w:t xml:space="preserve"> </w:t>
      </w:r>
      <w:r>
        <w:rPr>
          <w:rStyle w:val="fontstyle31"/>
        </w:rPr>
        <w:t>охороною земель».</w:t>
      </w:r>
    </w:p>
    <w:p w14:paraId="418E7089" w14:textId="77777777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7. Закон України «Про державний земельний кадастр».</w:t>
      </w:r>
    </w:p>
    <w:p w14:paraId="0A31E512" w14:textId="56421E3A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8. Закон України «Про внесення змін до деяких законодавчих актів</w:t>
      </w:r>
      <w:r w:rsidR="007C0AB1">
        <w:rPr>
          <w:rStyle w:val="fontstyle31"/>
        </w:rPr>
        <w:t xml:space="preserve"> </w:t>
      </w:r>
      <w:r>
        <w:rPr>
          <w:rStyle w:val="fontstyle31"/>
        </w:rPr>
        <w:t>України щодо збереження родючості ґрунтів».</w:t>
      </w:r>
    </w:p>
    <w:p w14:paraId="274239DC" w14:textId="1CCD4738" w:rsidR="007C0AB1" w:rsidRDefault="00F60DB8" w:rsidP="00735E19">
      <w:pPr>
        <w:spacing w:after="0" w:line="240" w:lineRule="auto"/>
        <w:jc w:val="both"/>
        <w:rPr>
          <w:rStyle w:val="fontstyle31"/>
          <w:color w:val="211F1F"/>
        </w:rPr>
      </w:pPr>
      <w:r>
        <w:rPr>
          <w:rStyle w:val="fontstyle31"/>
          <w:color w:val="211F1F"/>
        </w:rPr>
        <w:t xml:space="preserve">9. </w:t>
      </w:r>
      <w:r>
        <w:rPr>
          <w:rStyle w:val="fontstyle31"/>
        </w:rPr>
        <w:t>Положення «Про моніторинг ґрунтів на землях</w:t>
      </w:r>
      <w:r w:rsidR="007C0AB1">
        <w:rPr>
          <w:rStyle w:val="fontstyle31"/>
        </w:rPr>
        <w:t xml:space="preserve"> </w:t>
      </w:r>
      <w:r>
        <w:rPr>
          <w:rStyle w:val="fontstyle31"/>
        </w:rPr>
        <w:t>сільськогосподарського призначення»</w:t>
      </w:r>
      <w:r>
        <w:rPr>
          <w:rStyle w:val="fontstyle31"/>
          <w:color w:val="211F1F"/>
        </w:rPr>
        <w:t>.</w:t>
      </w:r>
    </w:p>
    <w:p w14:paraId="51B8E723" w14:textId="77777777" w:rsidR="007C0AB1" w:rsidRDefault="00F60DB8" w:rsidP="00735E19">
      <w:pPr>
        <w:spacing w:after="0" w:line="240" w:lineRule="auto"/>
        <w:jc w:val="both"/>
        <w:rPr>
          <w:rStyle w:val="fontstyle31"/>
          <w:color w:val="211F1F"/>
        </w:rPr>
      </w:pPr>
      <w:r>
        <w:rPr>
          <w:rStyle w:val="fontstyle31"/>
          <w:color w:val="211F1F"/>
        </w:rPr>
        <w:t>10. Проект закону України «Про збереження ґрунтів та охорону ї</w:t>
      </w:r>
      <w:r w:rsidR="007C0AB1">
        <w:rPr>
          <w:rStyle w:val="fontstyle31"/>
          <w:color w:val="211F1F"/>
        </w:rPr>
        <w:t xml:space="preserve"> </w:t>
      </w:r>
      <w:r>
        <w:rPr>
          <w:rStyle w:val="fontstyle31"/>
          <w:color w:val="211F1F"/>
        </w:rPr>
        <w:t>родючості».</w:t>
      </w:r>
    </w:p>
    <w:p w14:paraId="3C1E9E3A" w14:textId="77777777" w:rsidR="007C0AB1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11. Проект закону України «Про внесення змін до деяких</w:t>
      </w:r>
      <w:r w:rsidR="007C0AB1">
        <w:rPr>
          <w:rStyle w:val="fontstyle31"/>
        </w:rPr>
        <w:t xml:space="preserve"> </w:t>
      </w:r>
      <w:r>
        <w:rPr>
          <w:rStyle w:val="fontstyle31"/>
        </w:rPr>
        <w:t>законодавчих актів щодо механізмів удосконалення збереження</w:t>
      </w:r>
      <w:r w:rsidR="007C0AB1">
        <w:rPr>
          <w:rStyle w:val="fontstyle31"/>
        </w:rPr>
        <w:t xml:space="preserve"> </w:t>
      </w:r>
      <w:r>
        <w:rPr>
          <w:rStyle w:val="fontstyle31"/>
        </w:rPr>
        <w:t>ґрунтів та економічного стимулювання відтворення їх родючості».</w:t>
      </w:r>
    </w:p>
    <w:p w14:paraId="62D1D14E" w14:textId="26844A2E" w:rsidR="00F60DB8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12. Закон України «Про оцінку земель».</w:t>
      </w:r>
    </w:p>
    <w:p w14:paraId="49052196" w14:textId="219B6DD9" w:rsidR="00F60DB8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13. Закон України «Про виробництво та обіг органічної</w:t>
      </w:r>
      <w:r>
        <w:rPr>
          <w:rStyle w:val="fontstyle31"/>
        </w:rPr>
        <w:t xml:space="preserve"> </w:t>
      </w:r>
      <w:r>
        <w:rPr>
          <w:rStyle w:val="fontstyle31"/>
        </w:rPr>
        <w:t>сільськогосподарської продукції та сировини».</w:t>
      </w:r>
      <w:r>
        <w:rPr>
          <w:rStyle w:val="fontstyle31"/>
        </w:rPr>
        <w:t xml:space="preserve"> </w:t>
      </w:r>
    </w:p>
    <w:p w14:paraId="0DDB9BCF" w14:textId="77777777" w:rsidR="00F60DB8" w:rsidRDefault="00F60DB8" w:rsidP="00735E19">
      <w:p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15. Концепція боротьби з деградацією земель та опустелюванням.</w:t>
      </w:r>
    </w:p>
    <w:p w14:paraId="090A36E8" w14:textId="77777777" w:rsidR="00F60DB8" w:rsidRDefault="00F60DB8">
      <w:pPr>
        <w:rPr>
          <w:rStyle w:val="fontstyle01"/>
        </w:rPr>
      </w:pPr>
    </w:p>
    <w:p w14:paraId="7236F931" w14:textId="49CB60E9" w:rsidR="00F60DB8" w:rsidRPr="00F60DB8" w:rsidRDefault="00F60DB8" w:rsidP="00F60DB8">
      <w:pPr>
        <w:jc w:val="center"/>
        <w:rPr>
          <w:rStyle w:val="fontstyle01"/>
          <w:i w:val="0"/>
          <w:iCs w:val="0"/>
        </w:rPr>
      </w:pPr>
      <w:r w:rsidRPr="00F60DB8">
        <w:rPr>
          <w:rStyle w:val="fontstyle01"/>
          <w:i w:val="0"/>
          <w:iCs w:val="0"/>
        </w:rPr>
        <w:t>Список рекомендованої літератури</w:t>
      </w:r>
    </w:p>
    <w:p w14:paraId="2F41BE23" w14:textId="5A230F93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Екологічні проблеми землеробства: за ред. І. Д. Примака. К.: Центр учбової літератури, 2010. 455 с.</w:t>
      </w:r>
    </w:p>
    <w:p w14:paraId="36358D28" w14:textId="1E451875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Камінський В. Ф. Про збереження та відтворення родючості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ґрунтів / Камінський В. Ф., Балюк С. А., Мірошниченко М. М.,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Вожегова Р. А., Руденко Є. В., Лупенко Ю. О., Кочик Г. М., Оліфір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Ю. М. // Інформаційно-аналітичні матеріали щодо наукового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обґрунтування заходів із збереження та відтворення родючості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ґрунтів</w:t>
      </w:r>
      <w:r w:rsidR="00417DA8" w:rsidRPr="00417DA8">
        <w:rPr>
          <w:rStyle w:val="fontstyle01"/>
          <w:b w:val="0"/>
          <w:bCs w:val="0"/>
          <w:i w:val="0"/>
          <w:iCs w:val="0"/>
        </w:rPr>
        <w:t>.</w:t>
      </w:r>
      <w:r w:rsidRPr="00417DA8">
        <w:rPr>
          <w:rStyle w:val="fontstyle01"/>
          <w:b w:val="0"/>
          <w:bCs w:val="0"/>
          <w:i w:val="0"/>
          <w:iCs w:val="0"/>
        </w:rPr>
        <w:t xml:space="preserve"> С. 70</w:t>
      </w:r>
      <w:r w:rsidR="00417DA8" w:rsidRPr="00417DA8">
        <w:rPr>
          <w:rStyle w:val="fontstyle01"/>
          <w:b w:val="0"/>
          <w:bCs w:val="0"/>
          <w:i w:val="0"/>
          <w:iCs w:val="0"/>
        </w:rPr>
        <w:t>.</w:t>
      </w:r>
    </w:p>
    <w:p w14:paraId="3CC1EE50" w14:textId="7AE28C8E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lastRenderedPageBreak/>
        <w:t>Назаренко І. І. Землеробство та меліорація : підручник /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Назаренко І. І., Смага С. М., Черлінка В. Р. // за ред. І. І. Назаренка.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Чернівці : Книги – 21, 2006. 543 с.</w:t>
      </w:r>
    </w:p>
    <w:p w14:paraId="3472BAA2" w14:textId="13835BA0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Наукові та прикладні основи захисту ґрунтів від ерозії в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Україні (Колективна монографія). С. А. Балюк, Д. О. Тімченко, М. М.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Гічка, М. В. Куценко, В. І. Бураков та ін.. Х., 2010. 538 с.</w:t>
      </w:r>
    </w:p>
    <w:p w14:paraId="22511BE5" w14:textId="4B2ECC5F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Панас Р. М. Рекультивація земель : Навч. посібник. Вид., 2-ге стериотипн. / Панас Р. М. Львів : Новий світ</w:t>
      </w:r>
      <w:r w:rsidR="00417DA8" w:rsidRPr="00417DA8">
        <w:rPr>
          <w:rStyle w:val="fontstyle01"/>
          <w:b w:val="0"/>
          <w:bCs w:val="0"/>
          <w:i w:val="0"/>
          <w:iCs w:val="0"/>
        </w:rPr>
        <w:t>.</w:t>
      </w:r>
      <w:r w:rsidRPr="00417DA8">
        <w:rPr>
          <w:rStyle w:val="fontstyle01"/>
          <w:b w:val="0"/>
          <w:bCs w:val="0"/>
          <w:i w:val="0"/>
          <w:iCs w:val="0"/>
        </w:rPr>
        <w:t xml:space="preserve"> 2007. 224 с.</w:t>
      </w:r>
    </w:p>
    <w:p w14:paraId="72D6BA96" w14:textId="3D53BA57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Про</w:t>
      </w:r>
      <w:r w:rsidR="00417DA8">
        <w:rPr>
          <w:rStyle w:val="fontstyle01"/>
          <w:b w:val="0"/>
          <w:bCs w:val="0"/>
          <w:i w:val="0"/>
          <w:iCs w:val="0"/>
        </w:rPr>
        <w:t>є</w:t>
      </w:r>
      <w:r w:rsidRPr="00417DA8">
        <w:rPr>
          <w:rStyle w:val="fontstyle01"/>
          <w:b w:val="0"/>
          <w:bCs w:val="0"/>
          <w:i w:val="0"/>
          <w:iCs w:val="0"/>
        </w:rPr>
        <w:t>кт закону України «Про збереження та охорону їх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родючості».</w:t>
      </w:r>
    </w:p>
    <w:p w14:paraId="2F25A79F" w14:textId="573195FE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Протиерозійна організація території : Навчальний посібник /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Обласов В. І., Балик Н. Г. К., Аграрна освіта, 2009. 215 с.49</w:t>
      </w:r>
    </w:p>
    <w:p w14:paraId="52170817" w14:textId="26B2711B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Смаглій О. Ф. Агроекологія: Навч. посібник / О. Ф. Смаглій,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А. Т. Кардашов, П. В. Литвак та ін. К. : Вища освіта, 2006. 671 с.</w:t>
      </w:r>
    </w:p>
    <w:p w14:paraId="4C3BE62F" w14:textId="136BF31D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Сметанін В. І. Рекультивація та облаштування порушених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земель. 2002. 96 с.</w:t>
      </w:r>
    </w:p>
    <w:p w14:paraId="138602C7" w14:textId="590A570A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Ґрунтознавство: Підручник / Д. Г. Тихоненко, М. О. Горін, В.В. Дегтярьов та ін.; за ред. Д. Г. Тихоненка, ред.-укладач М.О. Горін.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К. : Вища освіта. С. 572-581</w:t>
      </w:r>
      <w:r w:rsidR="00417DA8">
        <w:rPr>
          <w:rStyle w:val="fontstyle01"/>
          <w:b w:val="0"/>
          <w:bCs w:val="0"/>
          <w:i w:val="0"/>
          <w:iCs w:val="0"/>
        </w:rPr>
        <w:t>.</w:t>
      </w:r>
    </w:p>
    <w:p w14:paraId="0B45B7A8" w14:textId="760CB754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Шикула М. Охорона ґрунтів / Микола Шикула, Олександр</w:t>
      </w:r>
      <w:r w:rsidR="00417DA8"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Гнатенко, Леонід Петренко. К. : Знання, 2011. 398 с.</w:t>
      </w:r>
    </w:p>
    <w:p w14:paraId="5A1674E9" w14:textId="4DB7A84E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https://profbook.com.ua/adaptyvne-zemlerobstvo.html.</w:t>
      </w:r>
    </w:p>
    <w:p w14:paraId="2A8FE497" w14:textId="77777777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Електронний ресурс : [Адаптивні системи землеробства].</w:t>
      </w:r>
    </w:p>
    <w:p w14:paraId="6D413571" w14:textId="706B2DD3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https://zakon.rada.gov.ua/laws/show/2768-14#Text.</w:t>
      </w:r>
    </w:p>
    <w:p w14:paraId="79AC1FEA" w14:textId="77777777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Електронний ресурс : [Земельний кодекс України].</w:t>
      </w:r>
    </w:p>
    <w:p w14:paraId="5B515B8D" w14:textId="730239BC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https://nv.nltu.edu.ua/Archive/2012/22_7/43_Gry.pdf.</w:t>
      </w:r>
    </w:p>
    <w:p w14:paraId="2D1CF26E" w14:textId="065857CE" w:rsidR="00F60DB8" w:rsidRPr="002F6532" w:rsidRDefault="00F60DB8" w:rsidP="002F653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Електронний ресурс: [Реабілітація ґрунтів, забруднених аварійними</w:t>
      </w:r>
      <w:r w:rsidR="002F6532">
        <w:rPr>
          <w:rStyle w:val="fontstyle01"/>
          <w:b w:val="0"/>
          <w:bCs w:val="0"/>
          <w:i w:val="0"/>
          <w:iCs w:val="0"/>
        </w:rPr>
        <w:t xml:space="preserve"> </w:t>
      </w:r>
      <w:r w:rsidRPr="002F6532">
        <w:rPr>
          <w:rStyle w:val="fontstyle01"/>
          <w:b w:val="0"/>
          <w:bCs w:val="0"/>
          <w:i w:val="0"/>
          <w:iCs w:val="0"/>
        </w:rPr>
        <w:t>виливами нафтопродуктів] .</w:t>
      </w:r>
    </w:p>
    <w:p w14:paraId="253A8B26" w14:textId="452EC37C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https://geography.lnu.edu.ua/wpcontent/uploads/2020/09/sylabus-</w:t>
      </w:r>
    </w:p>
    <w:p w14:paraId="51F90732" w14:textId="739AC640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https://www.researchgate.net/publication/295907196_Ekologicni</w:t>
      </w:r>
    </w:p>
    <w:p w14:paraId="68ADB274" w14:textId="4777993B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_problemi_zemlerobstva. Електронний ресурс: [Екологічні проблеми</w:t>
      </w:r>
      <w:r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землеробства].</w:t>
      </w:r>
    </w:p>
    <w:p w14:paraId="1A51A024" w14:textId="3F1BD003" w:rsidR="00F60DB8" w:rsidRPr="00417DA8" w:rsidRDefault="00F60DB8" w:rsidP="00417DA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</w:rPr>
      </w:pPr>
      <w:r w:rsidRPr="00417DA8">
        <w:rPr>
          <w:rStyle w:val="fontstyle01"/>
          <w:b w:val="0"/>
          <w:bCs w:val="0"/>
          <w:i w:val="0"/>
          <w:iCs w:val="0"/>
        </w:rPr>
        <w:t>25.http://kizman-tehn.com.ua/wp-content/uploads/Протиерозійнаорганізація-території.pdf. Електронний ресурс : [Протиерозійна</w:t>
      </w:r>
      <w:r w:rsidRPr="00417DA8">
        <w:rPr>
          <w:rStyle w:val="fontstyle01"/>
          <w:b w:val="0"/>
          <w:bCs w:val="0"/>
          <w:i w:val="0"/>
          <w:iCs w:val="0"/>
        </w:rPr>
        <w:t xml:space="preserve"> </w:t>
      </w:r>
      <w:r w:rsidRPr="00417DA8">
        <w:rPr>
          <w:rStyle w:val="fontstyle01"/>
          <w:b w:val="0"/>
          <w:bCs w:val="0"/>
          <w:i w:val="0"/>
          <w:iCs w:val="0"/>
        </w:rPr>
        <w:t>організація території : Навчальний посібник]</w:t>
      </w:r>
    </w:p>
    <w:p w14:paraId="6EEE4092" w14:textId="77777777" w:rsidR="00F60DB8" w:rsidRDefault="00F60DB8">
      <w:pPr>
        <w:rPr>
          <w:rStyle w:val="fontstyle01"/>
        </w:rPr>
      </w:pPr>
    </w:p>
    <w:sectPr w:rsidR="00F60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0B4C"/>
    <w:multiLevelType w:val="hybridMultilevel"/>
    <w:tmpl w:val="34BA2A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EE"/>
    <w:rsid w:val="00180301"/>
    <w:rsid w:val="002F6532"/>
    <w:rsid w:val="00417DA8"/>
    <w:rsid w:val="005877A5"/>
    <w:rsid w:val="005A3EEE"/>
    <w:rsid w:val="00735E19"/>
    <w:rsid w:val="007A3F46"/>
    <w:rsid w:val="007C0AB1"/>
    <w:rsid w:val="008C7856"/>
    <w:rsid w:val="00F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317"/>
  <w15:chartTrackingRefBased/>
  <w15:docId w15:val="{EAE74A47-8A97-493D-A882-FEE694D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0DB8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F60DB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60DB8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41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2024-02-05T22:20:00Z</dcterms:created>
  <dcterms:modified xsi:type="dcterms:W3CDTF">2024-02-05T23:27:00Z</dcterms:modified>
</cp:coreProperties>
</file>