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1752C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752CF" w:rsidRPr="00CB477C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0B54A8F" w14:textId="7536831B" w:rsidR="00E31D1E" w:rsidRPr="00914707" w:rsidRDefault="00C425B2" w:rsidP="0091470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914707">
              <w:rPr>
                <w:lang w:val="en-US"/>
              </w:rPr>
              <w:t>1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914707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AC0B021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163C22" w:rsidRPr="00FE0393">
              <w:rPr>
                <w:lang w:val="en-US"/>
              </w:rPr>
              <w:t xml:space="preserve">Describing </w:t>
            </w:r>
            <w:r w:rsidR="00914707">
              <w:rPr>
                <w:lang w:val="en-US"/>
              </w:rPr>
              <w:t>Events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536394A1" w14:textId="0C4C3F43" w:rsidR="00D94A04" w:rsidRPr="00D94A04" w:rsidRDefault="00163C22" w:rsidP="00D94A04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D94A04">
              <w:rPr>
                <w:iCs/>
                <w:shd w:val="clear" w:color="auto" w:fill="FFFFFF"/>
                <w:lang w:val="en-US"/>
              </w:rPr>
              <w:t>Read 3 examples and analyze the structure and the usage of useful phrases, adjectives, adverbs,</w:t>
            </w:r>
            <w:r w:rsidRPr="00D94A04">
              <w:rPr>
                <w:iCs/>
                <w:lang w:val="en-US"/>
              </w:rPr>
              <w:t xml:space="preserve"> etc.</w:t>
            </w:r>
            <w:r w:rsidR="00CB477C" w:rsidRPr="00163C22">
              <w:rPr>
                <w:iCs/>
                <w:lang w:val="en-US"/>
              </w:rPr>
              <w:t xml:space="preserve"> </w:t>
            </w:r>
            <w:r w:rsidR="00CB477C">
              <w:rPr>
                <w:iCs/>
                <w:shd w:val="clear" w:color="auto" w:fill="FFFFFF"/>
                <w:lang w:val="en-US"/>
              </w:rPr>
              <w:t>(attached file)</w:t>
            </w:r>
          </w:p>
          <w:p w14:paraId="4841E0A1" w14:textId="0F3D879A" w:rsidR="00CB477C" w:rsidRDefault="00CB477C" w:rsidP="00CB477C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163C22">
              <w:rPr>
                <w:lang w:val="en-US"/>
              </w:rPr>
              <w:t>Complete</w:t>
            </w:r>
            <w:r>
              <w:rPr>
                <w:lang w:val="en-US"/>
              </w:rPr>
              <w:t xml:space="preserve"> 2</w:t>
            </w:r>
            <w:r w:rsidRPr="00163C22">
              <w:rPr>
                <w:lang w:val="en-US"/>
              </w:rPr>
              <w:t xml:space="preserve"> samples of describing </w:t>
            </w:r>
            <w:r>
              <w:rPr>
                <w:lang w:val="en-US"/>
              </w:rPr>
              <w:t>events</w:t>
            </w:r>
            <w:r w:rsidRPr="00163C22">
              <w:rPr>
                <w:lang w:val="en-US"/>
              </w:rPr>
              <w:t xml:space="preserve"> in your own words.</w:t>
            </w:r>
            <w:r>
              <w:rPr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proofErr w:type="gramStart"/>
            <w:r>
              <w:rPr>
                <w:iCs/>
                <w:shd w:val="clear" w:color="auto" w:fill="FFFFFF"/>
                <w:lang w:val="en-US"/>
              </w:rPr>
              <w:t>attached</w:t>
            </w:r>
            <w:proofErr w:type="gramEnd"/>
            <w:r>
              <w:rPr>
                <w:iCs/>
                <w:shd w:val="clear" w:color="auto" w:fill="FFFFFF"/>
                <w:lang w:val="en-US"/>
              </w:rPr>
              <w:t xml:space="preserve"> file)</w:t>
            </w:r>
          </w:p>
          <w:p w14:paraId="4687E0CF" w14:textId="3A2D687D" w:rsidR="00CB477C" w:rsidRPr="00914707" w:rsidRDefault="00CB477C" w:rsidP="00914707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Write</w:t>
            </w:r>
            <w:r w:rsidRPr="00CB477C">
              <w:rPr>
                <w:iCs/>
                <w:shd w:val="clear" w:color="auto" w:fill="FFFFFF"/>
                <w:lang w:val="en-US"/>
              </w:rPr>
              <w:t xml:space="preserve"> a </w:t>
            </w:r>
            <w:r>
              <w:rPr>
                <w:iCs/>
                <w:shd w:val="clear" w:color="auto" w:fill="FFFFFF"/>
                <w:lang w:val="en-US"/>
              </w:rPr>
              <w:t>powerful</w:t>
            </w:r>
            <w:r w:rsidRPr="00CB477C">
              <w:rPr>
                <w:iCs/>
                <w:shd w:val="clear" w:color="auto" w:fill="FFFFFF"/>
                <w:lang w:val="en-US"/>
              </w:rPr>
              <w:t xml:space="preserve"> event description that will attract attendees and generate excitement for an upcoming event. </w:t>
            </w:r>
            <w:r>
              <w:rPr>
                <w:iCs/>
                <w:shd w:val="clear" w:color="auto" w:fill="FFFFFF"/>
                <w:lang w:val="en-US"/>
              </w:rPr>
              <w:t xml:space="preserve">The </w:t>
            </w:r>
            <w:r w:rsidRPr="00CB477C">
              <w:rPr>
                <w:iCs/>
                <w:shd w:val="clear" w:color="auto" w:fill="FFFFFF"/>
                <w:lang w:val="en-US"/>
              </w:rPr>
              <w:t xml:space="preserve">description should be vivid, engaging, and persuasive, encouraging people to participate </w:t>
            </w:r>
            <w:r>
              <w:rPr>
                <w:iCs/>
                <w:shd w:val="clear" w:color="auto" w:fill="FFFFFF"/>
                <w:lang w:val="en-US"/>
              </w:rPr>
              <w:t xml:space="preserve">in it. </w:t>
            </w:r>
            <w:r w:rsidRPr="00CB477C">
              <w:rPr>
                <w:iCs/>
                <w:shd w:val="clear" w:color="auto" w:fill="FFFFFF"/>
                <w:lang w:val="en-US"/>
              </w:rPr>
              <w:t xml:space="preserve">Consider the target audience, the unique selling points of the event, and the key benefits attendees will gain. Use descriptive language and </w:t>
            </w:r>
            <w:r>
              <w:rPr>
                <w:iCs/>
                <w:shd w:val="clear" w:color="auto" w:fill="FFFFFF"/>
                <w:lang w:val="en-US"/>
              </w:rPr>
              <w:t xml:space="preserve">a </w:t>
            </w:r>
            <w:r w:rsidRPr="00CB477C">
              <w:rPr>
                <w:iCs/>
                <w:shd w:val="clear" w:color="auto" w:fill="FFFFFF"/>
                <w:lang w:val="en-US"/>
              </w:rPr>
              <w:t>persuasive tone to create an irresistible invitation that leaves readers eager to attend.</w:t>
            </w:r>
            <w:r w:rsidR="00914707">
              <w:rPr>
                <w:iCs/>
                <w:shd w:val="clear" w:color="auto" w:fill="FFFFFF"/>
                <w:lang w:val="en-US"/>
              </w:rPr>
              <w:t xml:space="preserve"> </w:t>
            </w:r>
            <w:r w:rsidR="00914707">
              <w:rPr>
                <w:shd w:val="clear" w:color="auto" w:fill="FFFFFF"/>
                <w:lang w:val="en-US"/>
              </w:rPr>
              <w:t>Present it to the group.</w:t>
            </w:r>
          </w:p>
          <w:p w14:paraId="6C6BBBB0" w14:textId="531FF3F0" w:rsidR="00E31D1E" w:rsidRPr="00914707" w:rsidRDefault="00914707" w:rsidP="003A24A2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78FB">
              <w:rPr>
                <w:b/>
                <w:bCs/>
                <w:i/>
                <w:shd w:val="clear" w:color="auto" w:fill="FFFFFF"/>
                <w:lang w:val="en-US"/>
              </w:rPr>
              <w:t>Group work</w:t>
            </w:r>
            <w:r w:rsidRPr="00B778FB">
              <w:rPr>
                <w:i/>
                <w:shd w:val="clear" w:color="auto" w:fill="FFFFFF"/>
                <w:lang w:val="en-US"/>
              </w:rPr>
              <w:t>:</w:t>
            </w:r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8C6982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of the situations</w:t>
            </w:r>
            <w:r w:rsidRPr="008C6982">
              <w:rPr>
                <w:shd w:val="clear" w:color="auto" w:fill="FFFFFF"/>
                <w:lang w:val="en-US"/>
              </w:rPr>
              <w:t xml:space="preserve"> from the pool &amp; write</w:t>
            </w:r>
            <w:r>
              <w:rPr>
                <w:shd w:val="clear" w:color="auto" w:fill="FFFFFF"/>
                <w:lang w:val="en-US"/>
              </w:rPr>
              <w:t xml:space="preserve"> a descriptive composition about </w:t>
            </w:r>
            <w:r>
              <w:rPr>
                <w:shd w:val="clear" w:color="auto" w:fill="FFFFFF"/>
                <w:lang w:val="en-US"/>
              </w:rPr>
              <w:t>an event</w:t>
            </w:r>
            <w:r>
              <w:rPr>
                <w:shd w:val="clear" w:color="auto" w:fill="FFFFFF"/>
                <w:lang w:val="en-US"/>
              </w:rPr>
              <w:t xml:space="preserve">. </w:t>
            </w:r>
            <w:r>
              <w:rPr>
                <w:shd w:val="clear" w:color="auto" w:fill="FFFFFF"/>
                <w:lang w:val="en-US"/>
              </w:rPr>
              <w:t>Present it to the group.</w:t>
            </w:r>
          </w:p>
          <w:p w14:paraId="4B0FADA7" w14:textId="77777777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24D9B93D" w14:textId="66A5EDEF" w:rsidR="00914707" w:rsidRDefault="00914707" w:rsidP="00914707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C6982">
              <w:rPr>
                <w:shd w:val="clear" w:color="auto" w:fill="FFFFFF"/>
                <w:lang w:val="en-US"/>
              </w:rPr>
              <w:t>Choose two situations from the pool &amp; write</w:t>
            </w:r>
            <w:r>
              <w:rPr>
                <w:shd w:val="clear" w:color="auto" w:fill="FFFFFF"/>
                <w:lang w:val="en-US"/>
              </w:rPr>
              <w:t xml:space="preserve"> descriptive compositions about </w:t>
            </w:r>
            <w:r>
              <w:rPr>
                <w:shd w:val="clear" w:color="auto" w:fill="FFFFFF"/>
                <w:lang w:val="en-US"/>
              </w:rPr>
              <w:t>events</w:t>
            </w:r>
            <w:r>
              <w:rPr>
                <w:shd w:val="clear" w:color="auto" w:fill="FFFFFF"/>
                <w:lang w:val="en-US"/>
              </w:rPr>
              <w:t>.</w:t>
            </w:r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proofErr w:type="gramStart"/>
            <w:r>
              <w:rPr>
                <w:iCs/>
                <w:shd w:val="clear" w:color="auto" w:fill="FFFFFF"/>
                <w:lang w:val="en-US"/>
              </w:rPr>
              <w:t>attached</w:t>
            </w:r>
            <w:proofErr w:type="gramEnd"/>
            <w:r>
              <w:rPr>
                <w:iCs/>
                <w:shd w:val="clear" w:color="auto" w:fill="FFFFFF"/>
                <w:lang w:val="en-US"/>
              </w:rPr>
              <w:t xml:space="preserve"> file)</w:t>
            </w:r>
          </w:p>
          <w:p w14:paraId="16D3FC25" w14:textId="6C74F595" w:rsidR="008C6982" w:rsidRPr="00A24CA2" w:rsidRDefault="008C6982" w:rsidP="00914707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752CF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0F11199" w14:textId="77777777" w:rsidR="00914707" w:rsidRPr="006E1B39" w:rsidRDefault="00914707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914707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0C23"/>
    <w:rsid w:val="000A3805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A0FCC"/>
    <w:rsid w:val="001A2C46"/>
    <w:rsid w:val="001B088A"/>
    <w:rsid w:val="001B6CCC"/>
    <w:rsid w:val="001B75AB"/>
    <w:rsid w:val="001B7A56"/>
    <w:rsid w:val="001D5791"/>
    <w:rsid w:val="00203B97"/>
    <w:rsid w:val="00222E53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6982"/>
    <w:rsid w:val="008D11B2"/>
    <w:rsid w:val="008F1BE4"/>
    <w:rsid w:val="008F3BEF"/>
    <w:rsid w:val="00914707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4216F"/>
    <w:rsid w:val="00C425B2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B477C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94A04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1199</Characters>
  <Application>Microsoft Office Word</Application>
  <DocSecurity>0</DocSecurity>
  <Lines>58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2024-03-20T20:13:00Z</dcterms:created>
  <dcterms:modified xsi:type="dcterms:W3CDTF">2024-03-20T20:13:00Z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