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CB1D" w14:textId="487C7D7F" w:rsidR="002B2FD6" w:rsidRPr="002B2FD6" w:rsidRDefault="002B2FD6" w:rsidP="002B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B2FD6">
        <w:rPr>
          <w:rFonts w:ascii="Times New Roman" w:hAnsi="Times New Roman" w:cs="Times New Roman"/>
          <w:kern w:val="0"/>
          <w:sz w:val="28"/>
          <w:szCs w:val="28"/>
        </w:rPr>
        <w:t>УКРАЇНСЬКІ ЗЕМЛІ</w:t>
      </w:r>
      <w:r w:rsidRPr="002B2FD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hAnsi="Times New Roman" w:cs="Times New Roman"/>
          <w:kern w:val="0"/>
          <w:sz w:val="28"/>
          <w:szCs w:val="28"/>
        </w:rPr>
        <w:t>У СКЛАДІ АВСТРІЙСЬКОЇ</w:t>
      </w:r>
      <w:r w:rsidRPr="002B2FD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hAnsi="Times New Roman" w:cs="Times New Roman"/>
          <w:kern w:val="0"/>
          <w:sz w:val="28"/>
          <w:szCs w:val="28"/>
        </w:rPr>
        <w:t>ІМПЕРІЇ</w:t>
      </w:r>
    </w:p>
    <w:p w14:paraId="3EE29EA4" w14:textId="021BE743" w:rsidR="002B2FD6" w:rsidRDefault="002B2FD6" w:rsidP="002B2FD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B2FD6">
        <w:rPr>
          <w:rFonts w:ascii="Times New Roman" w:hAnsi="Times New Roman" w:cs="Times New Roman"/>
          <w:kern w:val="0"/>
          <w:sz w:val="28"/>
          <w:szCs w:val="28"/>
        </w:rPr>
        <w:t>(КІНЕЦЬ XVIII СТ. – 1848 Р.)</w:t>
      </w:r>
    </w:p>
    <w:p w14:paraId="0B77203D" w14:textId="7BE8F858" w:rsidR="002B2FD6" w:rsidRPr="002B2FD6" w:rsidRDefault="002B2FD6" w:rsidP="002B2FD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B2FD6">
        <w:rPr>
          <w:rFonts w:ascii="Times New Roman" w:hAnsi="Times New Roman" w:cs="Times New Roman"/>
          <w:kern w:val="0"/>
          <w:sz w:val="28"/>
          <w:szCs w:val="28"/>
        </w:rPr>
        <w:t>План</w:t>
      </w:r>
    </w:p>
    <w:p w14:paraId="6499755B" w14:textId="18261FE5" w:rsidR="00D54126" w:rsidRPr="00D54126" w:rsidRDefault="00D54126" w:rsidP="00D5412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Національний і соціальний склад населення.</w:t>
      </w:r>
    </w:p>
    <w:p w14:paraId="6E380769" w14:textId="43C99F1B" w:rsidR="00D54126" w:rsidRPr="00D54126" w:rsidRDefault="00D54126" w:rsidP="00D54126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Розвиток товарно-грошових відносин у сільському господарстві.</w:t>
      </w:r>
    </w:p>
    <w:p w14:paraId="768141CD" w14:textId="7F432DFE" w:rsidR="00D54126" w:rsidRPr="00D54126" w:rsidRDefault="00D54126" w:rsidP="00D54126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Розвиток </w:t>
      </w:r>
      <w:proofErr w:type="spellStart"/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ремесел</w:t>
      </w:r>
      <w:proofErr w:type="spellEnd"/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, мануфактур і промислів.</w:t>
      </w:r>
    </w:p>
    <w:p w14:paraId="20919662" w14:textId="527FD67A" w:rsidR="00D54126" w:rsidRPr="00D54126" w:rsidRDefault="00D54126" w:rsidP="00D5412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Торгівля та транспортна інфраструктура.</w:t>
      </w:r>
    </w:p>
    <w:p w14:paraId="3BA25FAA" w14:textId="77777777" w:rsid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rPr>
          <w:rFonts w:ascii="ASLiberationSerif-Bold" w:hAnsi="ASLiberationSerif-Bold" w:cs="ASLiberationSerif-Bold"/>
          <w:b/>
          <w:bCs/>
          <w:kern w:val="0"/>
          <w:sz w:val="23"/>
          <w:szCs w:val="23"/>
        </w:rPr>
      </w:pPr>
    </w:p>
    <w:p w14:paraId="3CDB3BE3" w14:textId="00E22947" w:rsidR="002B2FD6" w:rsidRPr="002B2FD6" w:rsidRDefault="002B2FD6" w:rsidP="002B2FD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B2FD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Національний і соціальний склад населення. </w:t>
      </w:r>
    </w:p>
    <w:p w14:paraId="609C8BE3" w14:textId="77777777" w:rsidR="002B2FD6" w:rsidRP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прикінці XVIII ст. у складі Австрійської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імпе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ії опинилися землі, більшість населення в яких становили українці. Унаслід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о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к першого поділу Речі Посполитої у 1772 р. Австрія приєднала західноукраїнські землі на північ від Карпат,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яким було надано офіційну назву Королівство Галичини і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Володимирії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Великим князівством Краківським, князівствами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Освенцімським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Заторським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(82 тис.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кв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. км, 2,5 млн населення). До нього входили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частини Краківського та Сандомирського воєводств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південь від Вісли, Галицьке (Руське) і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Белзьке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воєводства, а також невеликі частини Холмщини (навколо Замостя) та Подільського воєводства на захід від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річки Збруч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9681A62" w14:textId="77777777" w:rsidR="002B2FD6" w:rsidRP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Обґ</w:t>
      </w:r>
      <w:r w:rsidRPr="002B2FD6">
        <w:rPr>
          <w:rFonts w:ascii="Times New Roman" w:eastAsia="Yu Gothic" w:hAnsi="Times New Roman" w:cs="Times New Roman"/>
          <w:kern w:val="0"/>
          <w:sz w:val="28"/>
          <w:szCs w:val="28"/>
        </w:rPr>
        <w:t>рунтували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свій крок Габсбурги тим,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що угорські королі певний час володіли цими землями в ХІІІ ст., а тому мали історичні права на них. Задовго до 1772 р. (із XVI ст.) частиною Австрійської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імперії стала ще одна територія – Закарпаття, яка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зХІ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ст. входила до складу Угорського королівства.</w:t>
      </w:r>
    </w:p>
    <w:p w14:paraId="07D0704C" w14:textId="4B6A38A0" w:rsidR="002B2FD6" w:rsidRP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У липні 1771 р. ослаблена російсько-турецькою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війною Османська імперія запропонувала Австрії за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посередництво у мирних переговорах з </w:t>
      </w:r>
      <w:proofErr w:type="spellStart"/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осією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грошовий і територіальний дарунок – 10 млн піастрів і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валаську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Ольтенію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. Однак син імператриці Йосиф зацікавився Буковиною, на той час гірським регіоном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Північної Молдавії, яка була необхідна для стратегічного сполучення щойно здобутої Галичини із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Семигородом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(Австрійською Трансильванією). Згодом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державний секретар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В.Кауніц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пояснював зацікавлення імператора Буковиною як «ключем до Молдавії» у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стратегічному русі на південний схід – до Константинополя. Це було більш схоже на правду.</w:t>
      </w:r>
    </w:p>
    <w:p w14:paraId="42C05A2E" w14:textId="77777777" w:rsidR="002B2FD6" w:rsidRP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Зважаючи на складну політичну ситуацію, 8 лютого 1775 р. Буковині було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надано особливий статус, фактично – певну культурну, релігійну, правову та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начною мірою економічну автономію під наглядом військової адміністрації. У серпні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1786 р. Йосиф ІІ скасував військову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адміністраціюі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приєднав Буковину до Галичини (у складі якої Буковина перебувала до 1849 р.). Це свідчило про фактичне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завершення інкорпорації приєднаних територій до державного організму імперії.</w:t>
      </w:r>
    </w:p>
    <w:p w14:paraId="332AAF8E" w14:textId="77777777" w:rsidR="002B2FD6" w:rsidRPr="002B2FD6" w:rsidRDefault="002B2FD6" w:rsidP="002B2FD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Відповідні зміни проходили у руслі загальної адміністративної політики Йосифа ІІ,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спрямованої на централізацію влади та укрупнення володінь.</w:t>
      </w:r>
    </w:p>
    <w:p w14:paraId="66E242E6" w14:textId="77777777" w:rsidR="00DF2B62" w:rsidRDefault="002B2FD6" w:rsidP="00DF2B6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Згідно з переписом 1786 р., Галичину і </w:t>
      </w:r>
      <w:proofErr w:type="spellStart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Володимирію</w:t>
      </w:r>
      <w:proofErr w:type="spellEnd"/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населяли 2,7 млн мешканців. Станом на 1849 р. їхня кількість зросла майже удвічі</w:t>
      </w:r>
      <w:r w:rsidRPr="002B2FD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5E872F7" w14:textId="77777777" w:rsidR="00DF2B62" w:rsidRPr="0023455E" w:rsidRDefault="00DF2B62" w:rsidP="00DF2B6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lastRenderedPageBreak/>
        <w:t>Українці проживали здебільшого у Східній Галичині, де з 3,1 млн населення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>вони становили 71%. Другою за чисельністю національністю тут були по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>л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>яки, яких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>1849 р. налічувалося 635 тис. осіб, тобто 20,4% населення. Проте поляків вирізняла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E943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передусім не чисельність, а політичний і соціальний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вплив. М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а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йже весь прошарок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магнатів і шляхти складався з них.</w:t>
      </w:r>
    </w:p>
    <w:p w14:paraId="235E7E11" w14:textId="77777777" w:rsidR="0023455E" w:rsidRPr="0023455E" w:rsidRDefault="00DF2B62" w:rsidP="0023455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Важливою етнічною групою в населенні Галичини були євреї. Відразу після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того, як Галичину було приєднано до імперії, євреї становили 3,1% насе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л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ення всієї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провінції, зокрема 8,7% населення її східної частини.</w:t>
      </w:r>
    </w:p>
    <w:p w14:paraId="54F01D88" w14:textId="77777777" w:rsidR="0023455E" w:rsidRPr="0023455E" w:rsidRDefault="00DF2B62" w:rsidP="0023455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Поляки були здебільшого римо-католиками, українці – греко-католиками, а на</w:t>
      </w:r>
      <w:r w:rsidR="0023455E"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 – здебільшого православними. У соціальній структурі домінували селяни.</w:t>
      </w:r>
    </w:p>
    <w:p w14:paraId="4458A2DD" w14:textId="77777777" w:rsidR="0023455E" w:rsidRPr="0023455E" w:rsidRDefault="00DF2B62" w:rsidP="0023455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Майже три чверті населення (72%) були кріпаками в маєтках польських поміщиків.</w:t>
      </w:r>
      <w:r w:rsidR="0023455E"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3455E">
        <w:rPr>
          <w:rFonts w:ascii="Times New Roman" w:eastAsia="ASLiberationSerif" w:hAnsi="Times New Roman" w:cs="Times New Roman"/>
          <w:kern w:val="0"/>
          <w:sz w:val="28"/>
          <w:szCs w:val="28"/>
        </w:rPr>
        <w:t>До шляхти належало 95 тис. осіб, або 3,4% від усього населення.</w:t>
      </w:r>
    </w:p>
    <w:p w14:paraId="07BE0F4B" w14:textId="77777777" w:rsidR="00F41279" w:rsidRDefault="00DF2B62" w:rsidP="00F412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 мешканців Буковини після приєднання до Австрії стрімко зростала: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 75 тис. у 1775 р. до 380 тис. у 1846 р. Населення її було майже порівну поділене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 українців на півночі та румунів – на півдні. Основну його частину становили,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даними перепису 1776 р., три стани шляхти – бояри,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мазили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рупташі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(346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сімей) і три категорії селян – заможні, середняки та біднота (городники, комірники,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халупники), а всього 14 992 сімей. Значний прошарок населення становило духовенство (1055 сімей), євреї (526), вірмени (58) і цигани (294 кочових і до 500 осілих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сімей). Адміністративний контроль забезпечували 285 сімей судових виконавців,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а торгівлю, крім вірмен та євреїв, ще 45 сімей. Населення було переважно неосвічене – навіть священики часто не могли розписатися.</w:t>
      </w:r>
    </w:p>
    <w:p w14:paraId="14D240CC" w14:textId="77777777" w:rsidR="00F41279" w:rsidRDefault="00DF2B62" w:rsidP="00F412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Густота населення на Закарпатті була низькою: на 1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кв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км припадало приблизно 30–35 осіб. У горах вона не перевищувала 25 осіб, а в долинах по узбережжю річок Тиса,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Латориця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Уж досягала 50–60 осіб. За неповними статистичними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даними, населення Закарпаття на початку ХІХ ст. становило 288 тис., а в 30-х рр. –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412 тис. осіб.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 </w:t>
      </w:r>
    </w:p>
    <w:p w14:paraId="070E2D24" w14:textId="4BA5EBFB" w:rsidR="00D537E0" w:rsidRPr="00F41279" w:rsidRDefault="00DF2B62" w:rsidP="00F412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Угорська статистика навмисно занижувала дані про кількість слов’янського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у королівстві, особливо українців Закарпаття, у зв’язку із чим важко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точно визначити національний склад краю у першій половині ХІХ ст. Згідно з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переписом 1840 р., в Угорщині проживало 11 млн осіб, з них угорців – 4,8 млн,</w:t>
      </w:r>
      <w:r w:rsidR="0023455E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румун – 2,2 млн, словаків – 1,6 млн, австрійців – 1,2 млн, українців – 400 тис., сербів – 324 тис., хорватів – 108 тис.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І.Срезневський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відвідавши Закарпаття 1842 р.,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писав, що на території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Земпленської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Угочанської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Березької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Собольчської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Марамороської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 проживало 472 тис. українців, які становили більшість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Закарпаття. В окремих округах українське населення в середині ХІХ ст.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доходило до 90%. Найбільший відсоток українського населення припадав на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Марамороську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гірські округи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Березької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жуп. На Верховині й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Нижньоверецькому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Крайнянському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округах проживало 97,5% українців. У селах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Притиснянської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долини на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Виноградівщині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було багато угорців, євреїв, циган. Однак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тут зустрічалися українські села: Олейник, Тросик,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Сірма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Нове Село,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Карачин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Матієво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Підвиноградів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A8B36CE" w14:textId="77777777" w:rsidR="00D537E0" w:rsidRPr="00F41279" w:rsidRDefault="00DF2B62" w:rsidP="00D5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 зв’язку з тяжкими економічними умовами і відсутністю медичного обслуговування природний приріст населення Закарпаття в першій половині ХІХ ст. був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уповільненим.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даними перепису, в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Ужанській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жупі в 1805 р. проживало 76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 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402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осіб, у 1829 р. – 80 985. В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Угочанській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жупі в 1810 р. було 28 470 осіб, у 1845 р. –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34 296 осіб. Отже, за чверть століття приріст населення становив незначний відсоток. Така ж картина спостерігалась і в інших жупах.</w:t>
      </w:r>
    </w:p>
    <w:p w14:paraId="2429ECE7" w14:textId="77777777" w:rsidR="00D537E0" w:rsidRPr="00F41279" w:rsidRDefault="00935360" w:rsidP="00D5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Етнічний склад населення західноукраїнських земель був доволі строкатим.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Поряд з українцями жили чималими етнічними групами поляки, румуни, угорці, 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також такі етнічні меншини, як євреї, німці, чехи, словаки, вірмени.</w:t>
      </w:r>
    </w:p>
    <w:p w14:paraId="16AD7960" w14:textId="77777777" w:rsidR="00D537E0" w:rsidRPr="00F41279" w:rsidRDefault="00935360" w:rsidP="00D5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Промовистим свідченням відсталої соціально-демографічної структури краю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було співвідношення між сільським і міським населенням. У середині ХІХ ст. у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Східній Галичині на 3,5 тис. сіл припадало 56 міст і 138 містечок, у Буковині на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276 сіл – 3 міста і 18 містечок, в Закарпатті на 1294 села – 9 міст і 18 містечок.</w:t>
      </w:r>
    </w:p>
    <w:p w14:paraId="27CB131E" w14:textId="77777777" w:rsidR="00D537E0" w:rsidRPr="00F41279" w:rsidRDefault="00935360" w:rsidP="00D5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Відповідно абсолютна більшість населення (близько 85%) мешкала в селах. Сільськими жителями були понад 90% українців. В містах українці за пит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о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мою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вагоперебували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здебільшого на третьому місці: після євреїв і поляків – у Галичині,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після євреїв і німців – у Буковині, після євреїв і угорців – у Закарпатті.</w:t>
      </w:r>
    </w:p>
    <w:p w14:paraId="5B409920" w14:textId="77777777" w:rsidR="00F41279" w:rsidRDefault="00935360" w:rsidP="00F41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Найбільшим містом на західноукраїнських землях був Львів, який з 1772 р.</w:t>
      </w:r>
      <w:r w:rsidR="00D537E0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став адміністративним центром нової австрійської провінції. За даними австрійської статистики, населення Львова становило тоді близько 22,5 тис. осіб. 1795 р.</w:t>
      </w:r>
      <w:r w:rsidR="00F41279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 Львові налічувалося майже 39 тис. осіб, 1841 р. – 62,3 тис. На середину ХІХ ст.</w:t>
      </w:r>
      <w:r w:rsidR="00F41279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Львів за чисельністю населення посідав четверте місце в Австрійській імперії</w:t>
      </w:r>
      <w:r w:rsidR="00F41279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після Відня, Праги 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Трієста12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. Тут проживали здебільшого поляки, євреї, українці,</w:t>
      </w:r>
      <w:r w:rsidR="00F41279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німці, вірмени. Загальне уявлення щодо економічного і соціального життя Львова</w:t>
      </w:r>
      <w:r w:rsidR="00F41279"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дають дані про його бюджет 1837 р.</w:t>
      </w:r>
    </w:p>
    <w:p w14:paraId="104127BE" w14:textId="77777777" w:rsidR="00F41279" w:rsidRDefault="00935360" w:rsidP="00F41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Прибутки міста становили 343 тис. золотих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зокрема, збори від виробників спиртних напоїв – майже 113 тис., торгівлі і мит – 61,5 тис. Видатки за рік становили 283 тис. золотих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у тому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числі оплата праці чиновників – 97 тис., витрати на прокладення й утримання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вулиць, будинків – 70 тис. Значна частина витрат (30%) припадала на комунальне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господарство Львова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44772844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 Австрійській монархії міста і містечка традиційно поділялися на три класи: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королівські, муніципальні та підлеглі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(приватні, шляхетські). До королівських міст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належали ті, які підпорядковувалися особисто імператору (Львів, Перемишль, Самбір, Стрий), до муніципальних – ті, в яких юрисдикція належала власному органу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влади (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Сянки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Жовква, Станіславів та ін.); до підлеглих – ті, в яких поміщицька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влада опиралася і на міську, і на персональну юрисдикцію (Бережани, Золочів,</w:t>
      </w:r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Тернопіль та ін.). Давній поділ на королівські і приватні міста був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ліквідовани</w:t>
      </w:r>
      <w:proofErr w:type="spellEnd"/>
      <w:r w:rsid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Йосифом ІІ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5D4B141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Міста були розподілені на три класи: до першого в Галичині зараховано лише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Львів як столицю краю, який отримав додаткові привілеї; до другого – міста, котрі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посідали спеціальний цісарський привілей, а до третього – решта, які мали власні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5A3AD0">
        <w:rPr>
          <w:rFonts w:ascii="Times New Roman" w:eastAsia="ASLiberationSerif" w:hAnsi="Times New Roman" w:cs="Times New Roman"/>
          <w:kern w:val="0"/>
          <w:sz w:val="28"/>
          <w:szCs w:val="28"/>
        </w:rPr>
        <w:t>магістрати і називалися муніципальними.</w:t>
      </w:r>
    </w:p>
    <w:p w14:paraId="43390D92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Більшість галицьких міст не вкладались у тогочасне поняття про цей ти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поселення за культурним і професійним рівнем населення. Основний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контингент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 селяни, дрібні торговці, ремісники, зобов’язані платити чинш від свого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ремесла і відбувати панщину під час жнив і сінокосів. Типовим прикладом можуть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бути міста Жовківської округи: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Белз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Жовква,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Любачів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Сокаль. У 1823 р. у них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проживало від 1700 до 3900 осіб. Промисловість у цих містах і містечках лед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ь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животіла, торгівля мала переважно ярмарковий характер, а купівельна спроможність міщанства залишалася дуже низькою.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EEB3FA1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Північній Буковині поряд із Чернівцями існували ще 2 містечка –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Садгора</w:t>
      </w:r>
      <w:proofErr w:type="spellEnd"/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Вижниця. У середині ХІХ ст. у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Садгорі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налічувалося майже 3 тис. осіб, у Вижниці – 445017. У цих містах розвивалося ремесло, відбувалися великі ярмарки,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торги і базари.</w:t>
      </w:r>
    </w:p>
    <w:p w14:paraId="6D3318E7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 Закарпатті налічувалося 27 міст і містечок, соціально-економічний і культурний ландшафт яких у той час зазнав суттєвих змін. В Ужгороді за 25 років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(1794–1819 рр.) було побудовано 35 мурованих будинків. У 1837 р. місто мало 36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брукованих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вулиць18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. Поступово воно перетворилося на промисловий і торговий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5A3AD0">
        <w:rPr>
          <w:rFonts w:ascii="Times New Roman" w:eastAsia="ASLiberationSerif" w:hAnsi="Times New Roman" w:cs="Times New Roman"/>
          <w:kern w:val="0"/>
          <w:sz w:val="28"/>
          <w:szCs w:val="28"/>
        </w:rPr>
        <w:t>центр краю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7A79490" w14:textId="77777777" w:rsid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Західноукраїнські землі увійшли до складу Австрії під час її піднесення й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реформ соціальних та адміністративних структур імперії на біль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функціональні,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які проходили за ініціативи імператорів – Марії Терезії (правила у 1740–1780 рр.)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 її сина Йосифа ІІ (1780–1790 рр.). Оскільки Йосиф ІІ 1765 р. став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співрегентом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чимало реформ Марії Терезії насправді запровадив саме він. Реформи освіченого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абсолютизму спрямовувалися на пристосування монархії до нових викликів, зокрема зростаючих ринкових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відносин. У ході їх проведення було упорядковано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систему обліку й контролю, проведено перші статистичні переписи земельних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володінь і населення, скасовано внутрішні мита, запроваджено податок із доходів.</w:t>
      </w:r>
    </w:p>
    <w:p w14:paraId="64A6A905" w14:textId="4ED1A08C" w:rsidR="00935360" w:rsidRPr="005A3AD0" w:rsidRDefault="00935360" w:rsidP="005A3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 галузі економіки проводилася політика протекціонізму, заохочувався розвиток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5A3AD0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промисловості й торгівлі.</w:t>
      </w:r>
    </w:p>
    <w:p w14:paraId="2B537978" w14:textId="77777777" w:rsidR="00935360" w:rsidRPr="00F41279" w:rsidRDefault="00935360" w:rsidP="00935360">
      <w:pPr>
        <w:pStyle w:val="a9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A9E7200" w14:textId="77777777" w:rsidR="00935360" w:rsidRPr="00F41279" w:rsidRDefault="00935360" w:rsidP="00935360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Розвиток товарно-грошових відносин у сільському господарстві.</w:t>
      </w:r>
    </w:p>
    <w:p w14:paraId="2024BF6B" w14:textId="77777777" w:rsidR="005A3AD0" w:rsidRDefault="00935360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імператорським декретом від 24 лютого 1787 р.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домінікальні</w:t>
      </w:r>
      <w:proofErr w:type="spellEnd"/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(поміщицькі)</w:t>
      </w:r>
      <w:r w:rsidRPr="00F4127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земельні наділи у селянському користуванні станом на 1 листопада 1786 р. були</w:t>
      </w:r>
      <w:r w:rsidRPr="00F4127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визнані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рустикальними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передані у спадкове селянське користування, а поміщикам</w:t>
      </w:r>
      <w:r w:rsidRPr="00F4127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заборонено самостійно розпоряджатися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ними22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. Громадські землі переходили у сервітутне користування. Тоді ж було складено перший земельний кадастр, так звану</w:t>
      </w:r>
      <w:r w:rsidRPr="00F4127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Йосифінську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метрику.</w:t>
      </w:r>
    </w:p>
    <w:p w14:paraId="18EAEB8A" w14:textId="77777777" w:rsid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Вершиною реформаторської діяльності Йосифа ІІ став «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урбаріальний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» патент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 10 лютого 1789 р., який проголошував скасування панщини та заміну її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чиншем</w:t>
      </w:r>
      <w:proofErr w:type="spellEnd"/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розмір якого залежав від прибутків селянських господарств і становив їх шосту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частину (17,8%). 12,2% прибутків селянин повинен був заплатити державі у вигляді різних податків, а решта – близько 70% мала залишитися йому для розвитку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господарства. Однак внаслідок опору як місцевих поміщиків, так і представників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центральної адміністрації зазначений патент не було впроваджено у життя, а згодом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й зовсім скасовано. Відхід від реформаторського курсу, який почався в країні післ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смерті Йосифа ІІ, тривав майже до середини ХІХ ст. Революційні події 1848 р.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змусили уряд піти на радикальні кроки, зокрема звільнення селян від панщини та</w:t>
      </w:r>
      <w:r w:rsidR="005A3AD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інших повинностей.</w:t>
      </w:r>
    </w:p>
    <w:p w14:paraId="647405E9" w14:textId="77777777" w:rsid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Збереження кріпацтва перешкоджало зростанню виробництва протягом першої половини ХІХ ст. Селяни-панщинники становили основну масу селянства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Східної Галичини (близько 3,5 тис. сіл). Питома вага вільних селян у загальній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масі селянства була незначною. Проникнення в селянське господарство товарно-грошових відносин посилювало майнову нерівність серед селян. З селянської маси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почала виділятися заможна верхівка.</w:t>
      </w:r>
    </w:p>
    <w:p w14:paraId="3FD07855" w14:textId="77777777" w:rsid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Найбагатшу, хоч і нечисленну, частину становили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повнонадільні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багатонадільні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селяни, добре забезпечені робочою худобою.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Вони все частіше користувалися працею наймитів з числа сільської бідноти (</w:t>
      </w:r>
      <w:proofErr w:type="spellStart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загородників</w:t>
      </w:r>
      <w:proofErr w:type="spellEnd"/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, городників, халупників, комірників).</w:t>
      </w:r>
    </w:p>
    <w:p w14:paraId="0CBF40A7" w14:textId="77777777" w:rsid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За даними земельного кадастру, 1819 р. у Галичині 60,6% становили господарства із земельними наділами менше 10 моргів (5,6 га), тобто такі, що не мали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мінімальної кількості землі для забезпечення прожиткового мінімуму та корму для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худоби. З 1819 по 1847 р. загальна кількість селянських господарств збільшилася на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52,8%. Це відбулося здебільшого за рахунок зростання малоземельного селянства.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Якщо кількість селянських господарств з наділом понад 20 моргів зросла за цей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час лише на 3%, з наділом від 10 до 20 моргів – на 33%, то кількість господарств з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наділом менше 10 моргів зросла на 71,9%, що свідчило про збіднення селянства.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Так, між 1819 та 1853 р. кількість селян, яким належало менш ніж 1,1 га землі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>зросла на 114%, а кількість селян з наділом від 1,1 до 2,8 га – зросла на 62%. Ці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F412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дві найменші категорії наділів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 35% усіх земельних володінь у 1819 р.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та 44% у 1847–1859 рр.</w:t>
      </w:r>
    </w:p>
    <w:p w14:paraId="0C959AF8" w14:textId="77777777" w:rsid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розмір поміщицького землеволодіння зростав.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Загалом, за даними тимчасового земельного кадастру 1819 р., на одне селянське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господарство припадало 11 моргів землі, а на одне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домінікальне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господарство – 659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моргів.</w:t>
      </w:r>
    </w:p>
    <w:p w14:paraId="4AE09B5D" w14:textId="08DFCBAF" w:rsidR="008F40D8" w:rsidRPr="008F40D8" w:rsidRDefault="00064509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Уже через 30 років це співвідношення змінилося ще більше не на користь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селян і становило на час складання кадастру 1847–1859 рр. 8,9 і 755 моргів землі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відповідно. Отже, у 1844 р. селянські (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рустикальні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) землі становили 48,9% земельної площі краю, панські (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домінікальні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) – 47,1%, вільні (міських громад, вільних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селян, церковних парафій) – 4%. Збільшення розмірів поміщицьких господарств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C4A3A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відбувалося різними шляхами: відбиранням землі у сімей солдатів або померлих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C4A3A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господарів, урізуванням селянських наділів, захопленням пустищ (наділів селян-втікачів), а найбільше – захопленням земель громадського користування (луків,</w:t>
      </w:r>
      <w:r w:rsidR="008F40D8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C4A3A"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пасовищ, лісів). </w:t>
      </w:r>
    </w:p>
    <w:p w14:paraId="54FC887E" w14:textId="77777777" w:rsidR="00F932FA" w:rsidRDefault="008C4A3A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З 1787 по 1847 р. площа селянських земель в Галичині зменшилася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на 343 тис. моргів, або на 5,6%25. Скорочення селянського землекористування вело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 зубожіння селянства, звужувало його виробничі можливості.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Буковина від часу приєднання до Австрійської імперії мала сільськогосподарське спрямування та багаті лісові ресурси. У 1786 р. тут було 375 729 йохів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(йох = 0,586 га) ріллі, 183 403 йохи сінокосів, 205 487 йохів пасовиськ, 864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> 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642</w:t>
      </w:r>
      <w:r w:rsid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йохи займали ліси. </w:t>
      </w:r>
    </w:p>
    <w:p w14:paraId="54C1D858" w14:textId="77777777" w:rsidR="00F932FA" w:rsidRDefault="008C4A3A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 результаті розширення площ, що з 1791 р. контролювалися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кадастровими книгами, внаслідок вирубки лісів (у т.ч. для випалювання поташ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та виготовлення скла під час наполеонівської блокади) у 1818 р. на Буковині було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уже 97 600 землевласників. Селяни Буковини в першій половині ХІХ ст. населяли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 280 сіл, більшість з яких була в приватному володінні і лише незначна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 – в державному. Державні маєтки виникли в основному внаслідок секуляризації в 1786 р. церковних монастирських земель. Саме завдяки секуляризаційній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реформі Йосифа ІІ найбільшим землевласником став Православний релігійний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фонд, що спочатку мав третину (28%), а потім і більше земельних угідь краю,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вартість яких становила у 1837 р. 3 млн 168 тис. 436 гульденів.</w:t>
      </w:r>
    </w:p>
    <w:p w14:paraId="5CA488E9" w14:textId="77777777" w:rsidR="00F932FA" w:rsidRDefault="008C4A3A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Основні володіння були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домінікальними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, тобто належали поміщикам (згодом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і фонду). Селянство (у 1790 р. – 16 тис. сімей), що становило основну масу населення, мало спочатку в особистому користуванні лише присадибні ділянки. Орні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землі –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домінікальну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власність, що виділялася поміщиком громаді для спільного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користування, розподіляв двірник (громадський староста) між селянами жеребкуванням. Розмір ділянки залежав від кількості тяглової сили (1–4 упряжі). </w:t>
      </w:r>
    </w:p>
    <w:p w14:paraId="1A2FCB29" w14:textId="77777777" w:rsidR="00F932FA" w:rsidRDefault="008C4A3A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Внаслідок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реформ кінця XVIII ст. у буковинському селі дедалі поглиблювалося майнове розшарування. Виникали заможні господарства, добре забезпечені землею, робочою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 продуктивною худобою, в яких використовувалася праця наймитів. 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 селян-середняків бувало не менше пари волів і кількох корів. У халупників, крім хати,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не було нічого або було так мало землі, що вона не могла їх прогодувати, і вони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часто були змушені наймитувати у панів та заможних селян або ж іти в промислове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виробництво.</w:t>
      </w:r>
    </w:p>
    <w:p w14:paraId="33F06ACE" w14:textId="77777777" w:rsidR="00F932FA" w:rsidRDefault="008C4A3A" w:rsidP="00F93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Аграрне законодавство Йосифа ІІ не залишило помітного сліду на Закарпатті.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1792–1830 рр. угорський сейм майже повністю відновив дію основних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положень «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терезіанського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урбарію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» 1766 р., що означало погіршення становища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селян. Розширення поміщицького землеволодіння відбувалося за рахунок скорочення селянських наділів. В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жупі, наприклад, у 1804–1805 рр. на один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селянський двір припадало по 4,2 гольди (близько 2,3 га) поля, а в 1832–1833 рр. –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лише по 3 гольди (близько 1,6 га). У селянських господарств не вистачало худоби,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зокрема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тяглої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Березькій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Угочанській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жупах у 1830-х рр. на п’ять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селянських дворів припадало три голови робочої худоби.</w:t>
      </w:r>
      <w:r w:rsidR="00F932F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9860391" w14:textId="09B9F344" w:rsidR="00545F8B" w:rsidRDefault="008C4A3A" w:rsidP="00545F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Проникнення товарно-грошових відносин у сільське господарство посилювало процес соціального розшарування. В 40-х рр. ХІХ ст. в окремих комітатах 45–50% селянських господарств були безземельними; серед дворів з наділами 80–90%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 малоземельні (з кількістю землі до 3/8 повного наділу), 5–7% – середні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(з ділянками від половини до 3/4 повного наділу) і 2–3% – заможні (з ділянкою,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більшою ніж 7/8 повного наділу). Отже, понад 80% селянських господарств бул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и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бідняцькими, в той час як заможна сільська верхівка не перевищувала 3%.</w:t>
      </w:r>
    </w:p>
    <w:p w14:paraId="1C64D8E3" w14:textId="77777777" w:rsidR="00545F8B" w:rsidRDefault="008C4A3A" w:rsidP="00545F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Основні врожаї на західноукраїнських землях збирали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домінікальні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володіння,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тоді як селянські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рустикальні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господарства були менш продуктивними внаслідок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перелогового господарювання та недосконалої агротехніки. Нові сорти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-господарських культур (пшениці, жита, ячменю, кукурудзи), спроби угноювання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(особливо німецькими колоністами) дозволили збирати вищі урожаї, надлишки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яких все більше поступали на ярмарки та продавалися в інші краї. За рахунок підвищення сільськогосподарської культури буковинський Православний релігійний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фонд досяг більш ніж чотирикратного зростання прибутків – з 45,4 тис. флоринів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у 1785 р. до 186,2 тис. флоринів у 1803 р.30 У першій половині ХІХ ст. у західноукраїнських фільваркових господарствах виробляли багато товарного хліба. Наприклад, у Мукачево-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Чинадіївській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домінії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посіви зернових щороку збільшувалися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так, що за 40 років (1806–1848 рр.) посівна площа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домінії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збільшилася майже в 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3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рази. </w:t>
      </w:r>
    </w:p>
    <w:p w14:paraId="1E124E72" w14:textId="77777777" w:rsidR="00545F8B" w:rsidRDefault="008C4A3A" w:rsidP="00545F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Посіви пшениці збільшилися на 907%, жита – 530, ячменю – 873, вівса – 444,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картоплі – 1965%. Остання стала найважливішою культурою землеробського виробництва (її збори протягом першої половини ХІХ ст. зросли у сотні разів): для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селян – основний продукт харчування, а для великих земельних власників – сировина горілчаних підприємств і фураж для худоби. Тоді ж на Покутті та на південному Поділлі селяни почали вирощувати невідому раніше культуру – кукурудзу.</w:t>
      </w:r>
    </w:p>
    <w:p w14:paraId="6DCB7E4E" w14:textId="77777777" w:rsidR="00241B1B" w:rsidRDefault="008C4A3A" w:rsidP="00241B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 великих латифундистів з низинних землеробських районів, втягуючись у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процес ринкових перетворень, почала дедалі частіше вдаватися до використання</w:t>
      </w:r>
      <w:r w:rsidR="00545F8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вільнонайманої праці і пристосування сільськогосподарського виробництва до потреб ринку. Почала поліпшуватися культура землеробства, важливими елементами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якої стали збільшення посівів вівса, льону, конопель, розширення площ, відведених під вирощування картоплі, конюшини і частково люцерни, цукрових буряків,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а на Буковині та Закарпатті, а також у деяких місцевостях Галичини (на Покутті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та Південному Поділлі) – кукурудзи. Із запровадженням цих культур трипілля замінялося п’яти-, шестипільними сівозмінами з повною ліквідацією парових полів.</w:t>
      </w:r>
    </w:p>
    <w:p w14:paraId="795C34FA" w14:textId="42008A72" w:rsidR="008C4A3A" w:rsidRDefault="008C4A3A" w:rsidP="00241B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Високий рівень експлуатації виключав можливість нормального відтворення,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вів селянське господарство до деградації, що, в свою чергу, підтинало господарство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самих поміщиків. Він природно зумовив опір селян у вигляді колективних скарг,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втеч, підпалів панських </w:t>
      </w:r>
      <w:proofErr w:type="spellStart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економій</w:t>
      </w:r>
      <w:proofErr w:type="spellEnd"/>
      <w:r w:rsidRPr="008F40D8">
        <w:rPr>
          <w:rFonts w:ascii="Times New Roman" w:eastAsia="ASLiberationSerif" w:hAnsi="Times New Roman" w:cs="Times New Roman"/>
          <w:kern w:val="0"/>
          <w:sz w:val="28"/>
          <w:szCs w:val="28"/>
        </w:rPr>
        <w:t>, опришківства, ухиляння від виконання панщинних повинностей.</w:t>
      </w:r>
    </w:p>
    <w:p w14:paraId="6A3658FB" w14:textId="77777777" w:rsidR="00241B1B" w:rsidRPr="008F40D8" w:rsidRDefault="00241B1B" w:rsidP="00241B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7FAA7F34" w14:textId="1C4DAB20" w:rsidR="008C4A3A" w:rsidRPr="008C4A3A" w:rsidRDefault="008C4A3A" w:rsidP="008C4A3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C4A3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Розвиток </w:t>
      </w:r>
      <w:proofErr w:type="spellStart"/>
      <w:r w:rsidRPr="008C4A3A">
        <w:rPr>
          <w:rFonts w:ascii="Times New Roman" w:hAnsi="Times New Roman" w:cs="Times New Roman"/>
          <w:b/>
          <w:bCs/>
          <w:kern w:val="0"/>
          <w:sz w:val="28"/>
          <w:szCs w:val="28"/>
        </w:rPr>
        <w:t>ремесел</w:t>
      </w:r>
      <w:proofErr w:type="spellEnd"/>
      <w:r w:rsidRPr="008C4A3A">
        <w:rPr>
          <w:rFonts w:ascii="Times New Roman" w:hAnsi="Times New Roman" w:cs="Times New Roman"/>
          <w:b/>
          <w:bCs/>
          <w:kern w:val="0"/>
          <w:sz w:val="28"/>
          <w:szCs w:val="28"/>
        </w:rPr>
        <w:t>, мануфактур і промислів.</w:t>
      </w:r>
    </w:p>
    <w:p w14:paraId="313921E1" w14:textId="77777777" w:rsidR="00241B1B" w:rsidRPr="00241B1B" w:rsidRDefault="008C4A3A" w:rsidP="0024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Господарська політика австрійського уряду спочатку передбачала підтримку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закладення мануфактур і </w:t>
      </w:r>
      <w:proofErr w:type="spellStart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фабрик</w:t>
      </w:r>
      <w:proofErr w:type="spellEnd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, а також скерування до Галичини підготовлених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ремісників. Так, було відкрито ткацьку фабрику в Самборі, підтримано фабрики,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E9430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що вже працювали, – шкіряних виробів у Бузьку, селітри у Бродах. Але досить</w:t>
      </w:r>
      <w:r w:rsidR="00241B1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E9430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швидко господарська політика стосовно Галичини змінилася: уряд перестав підтримувати промисловість і зайняв нейтральну позицію щодо господарських проблем</w:t>
      </w:r>
      <w:r w:rsidR="00241B1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E9430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краю. У зв’язку з цим фабрично-заводська промисловість розвивалася повільно.</w:t>
      </w:r>
      <w:r w:rsidR="00E9430B"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F22FF08" w14:textId="77777777" w:rsidR="00241B1B" w:rsidRDefault="00E9430B" w:rsidP="0024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Однак з 30-х рр. намітилося промислове піднесення. На західноукраїнських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землях тоді діяло близько 250 мануфактур – залізоробних і металообробних, скляних, керамічних, папірень, цукроварень, текстильних, шкіряних, тютюнових, соляних, лікеро-горілчаних закладів.</w:t>
      </w:r>
    </w:p>
    <w:p w14:paraId="3D2CE6A7" w14:textId="77777777" w:rsidR="00241B1B" w:rsidRDefault="00E9430B" w:rsidP="0024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Найпоширенішими галузями стали домашнє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виробництво полотна й ґ</w:t>
      </w:r>
      <w:r w:rsidRPr="00241B1B">
        <w:rPr>
          <w:rFonts w:ascii="Times New Roman" w:eastAsia="Yu Gothic" w:hAnsi="Times New Roman" w:cs="Times New Roman"/>
          <w:kern w:val="0"/>
          <w:sz w:val="28"/>
          <w:szCs w:val="28"/>
        </w:rPr>
        <w:t>уральництво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Мануфактури виникали переважно в поміщицьких і державних маєтках. На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них використовувалася здебільшого примусова ручна праця панщинних селян,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запроваджувалися водяні колеса і кінні приводи. Характер розсіяної мануфактури мали сільські ремесла й домашня промисловість.</w:t>
      </w:r>
    </w:p>
    <w:p w14:paraId="78AF73B6" w14:textId="77777777" w:rsidR="00241B1B" w:rsidRDefault="00E9430B" w:rsidP="0024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першої половини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ХІХ ст. в економіці значну роль продовжувало відігравати міське ремесло. Уряд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обмежив права </w:t>
      </w:r>
      <w:proofErr w:type="spellStart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, полегшив вступ до них ремісників, ліквідував регламентацію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у виготовленні продукції, щодо кількості учнів і підмайстрів. Ці заходи надавали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пільги купцям і ремісникам незалежно від віросповідання і підпорядковували цехи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державній владі. Хоча вони й відігравали певну роль як професійні організації виробництв, але їхні функції та завдання стали іншими.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9D3EA10" w14:textId="77777777" w:rsidR="00241B1B" w:rsidRDefault="00E9430B" w:rsidP="0024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Занепад цехового виробництва не означав скорочення промислового виробництва у містах взагалі, адже значна кількість ремісників не входила до </w:t>
      </w:r>
      <w:proofErr w:type="spellStart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. Багато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з них жило на юридиках – землях шляхти або церкви. Згідно з циркуляром на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>д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вірної канцелярії 1833 р. було </w:t>
      </w:r>
      <w:proofErr w:type="spellStart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відокремлено</w:t>
      </w:r>
      <w:proofErr w:type="spellEnd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 комерційних професій професії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«поліційні». Такими вважалися професії ремісників, які виготовляли товари для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місцевого ринку (пекарі, різники, пивовари, медовари, чинбарі, </w:t>
      </w:r>
      <w:proofErr w:type="spellStart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столярі</w:t>
      </w:r>
      <w:proofErr w:type="spellEnd"/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, кравці та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шевці). Комерційні професії поділялися на три групи: цехові, позацехові і вільні.</w:t>
      </w:r>
    </w:p>
    <w:p w14:paraId="50402434" w14:textId="77777777" w:rsidR="0071026F" w:rsidRDefault="00E9430B" w:rsidP="00710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Позацехові ремісники працювали за державними концесіями і спеціальними дозволами. Зокрема, за універсалом 1782 р. надавалися пільги ремісникам-німцям, які</w:t>
      </w:r>
      <w:r w:rsidR="00241B1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селилися у містах і містечках краю. Ключові позиції німецькі колоністи зайняли у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міському ремеслі Буковини і Закарпаття. Вони працювали переважно у гірничодобувній і лісовій галузях.</w:t>
      </w:r>
    </w:p>
    <w:p w14:paraId="192157B5" w14:textId="77777777" w:rsidR="003B5986" w:rsidRDefault="00E9430B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У позацехових майстрів конкурентоздатність була більшою. Вони не були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обмежені цеховими статутами. «Партачі» користувалися підтримкою власників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юридик, на території яких цех не мав права їх переслідувати, вони відносно легко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пристосовувалися до умов ринку. Цехи намагалися знищити позацехове ремесло,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проте їм це не вдавалося. Питома вага «партачів» на ринку сировини і збуту настільки зросла, що й самі цехи вже не могли обійтися без них. Не змогли цехи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241B1B">
        <w:rPr>
          <w:rFonts w:ascii="Times New Roman" w:eastAsia="ASLiberationSerif" w:hAnsi="Times New Roman" w:cs="Times New Roman"/>
          <w:kern w:val="0"/>
          <w:sz w:val="28"/>
          <w:szCs w:val="28"/>
        </w:rPr>
        <w:t>також взяти «партачів» під свій контроль. Останні</w:t>
      </w:r>
      <w:r w:rsidR="0071026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рішуче відмовлялися від вступу</w:t>
      </w:r>
      <w:r w:rsidR="0071026F"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 цехи і від щоквартальних внесків до цехових кас.</w:t>
      </w:r>
    </w:p>
    <w:p w14:paraId="60C9C8D4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Важливими центрами ремісничого виробництва були Львів, Броди, Станіславів, Чернівці, Ужгород, Мукачеве. У них працювали ремісники різних спеціальностей: бляхарі, бондарі, годинникарі, гончарі, слюсарі тощо. В містах 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з’</w:t>
      </w:r>
      <w:r w:rsidR="003B5986"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явилися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ремісники нових професій: виробники печаток, ковдр, перук, механіки, інструментальники. Ремісники працювали не лише на замовлення, а й для ринку. Частково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вироби західноукраїнських ремісників збувалися в австрійські провінції і за кордон,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зокрема в Молдавію і </w:t>
      </w:r>
      <w:proofErr w:type="spellStart"/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осію.</w:t>
      </w:r>
      <w:proofErr w:type="spellEnd"/>
    </w:p>
    <w:p w14:paraId="4795C7AD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Найбільшим центром ремесла на західноукраїнських землях залишався Львів.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Про кількісний склад ремісників Львова свідчать такі дані: 1812 р. зафіксовано 586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цехових майстрів основних ремісничих професій; 1841 р. – 948 майстрів і 3000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підмайстрів; 1850 р. – 1738 майстрів. Наприкінці XVIII ст. у місті позацехових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 було у 2–3 рази більше, ніж цехових. Відповідно промисловий центр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Львова переходив на передмістя, де сформувалися вулиці з характерними назвами: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Котлярська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Гончарська,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Гарбарська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Пекарська та ін.</w:t>
      </w:r>
    </w:p>
    <w:p w14:paraId="67463187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У Львові найшвидше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розвивалося винокуріння (ґ</w:t>
      </w:r>
      <w:r w:rsidRPr="003B5986">
        <w:rPr>
          <w:rFonts w:ascii="Times New Roman" w:eastAsia="Yu Gothic" w:hAnsi="Times New Roman" w:cs="Times New Roman"/>
          <w:kern w:val="0"/>
          <w:sz w:val="28"/>
          <w:szCs w:val="28"/>
        </w:rPr>
        <w:t>уральництво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броварництво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медоваріння), яке давало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прибуток у 2–4 рази більший, ніж продаж хліба. Зароджувалися й розвивалися нові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форми у ткацтві. Львів був найбільшим його центром. Виробництво було організоване за формою децентралізованої мануфактури. Значного поширення набули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шкіряний і гончарський промисли, виробництво будівельних матеріалів.</w:t>
      </w:r>
    </w:p>
    <w:p w14:paraId="2E2A095F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початку 1850-х рр. у Львові існувало вісім друкарень, працював великий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млин з використанням парової машини. Деякі підприємства, які мало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відрізнялися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від ремісничих майстерень, були вже капіталістичними: використовували працю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найманих робітників, застосовували у виробництві механічну силу тощо. Одним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із перших таких підприємств була фабрика сільськогосподарських машин ремісника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Й.Заславського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м. Надвірна Станіславської округи. Подібне підприємство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виробництва сільськогосподарських машин було створене у Львові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Ф.Шуманом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Спочатку в його майстерні працювало 9 підмайстрів, а вже невдовзі мануфактура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Шумана мала 4 токарні верстати, 6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деревостругальних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верстатів і два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гідравлічні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молоти. У ній працювало 28 найманих ремісників – механіків, столярів, теслярів,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ливарників, ковалів тощо. На той час відомим підприємством була мануфактура з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виготовлення сільськогосподарських машин і металевих виробів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К.Піцша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А.Куше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якій працювали 50 робітників. Усього в середині XIX ст. на 44 львівських мануфактурах працювало близько тисячі найманих робітників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22EAEC1F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час входження до складу Австрійської імперії Буковина була нерозвинутою землею, яка значно відставала від більшості австрійських провінцій: міста без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кам’яниць і крамниць, примітивний промисел і торгівля (300 ремісників і 297 купців на 70 тис. жителів краю), малоефективне сільське господарство. У жахливому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стані перебували дороги – у час дощів неможливо було дійти до церкви.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0D930292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Австрія від початку звернулася до налагодження інфраструктури та освоєння буковинських ресурсів. Економічна блокада, яку Наполеон провадив у 1793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1803 рр., посприяла становленню гутництва. У Путні, Красній,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Чудині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Старій та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Новій Гуті німецькі колоністи з Богемії за активної участі місцевого населення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розпочали випалювати ліси на смолу, дьоготь та особливо поташ, щоб виготовити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дефіцитне скло та посуд з нього. В 1789 р. було вже 90 місць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поташоваріння.</w:t>
      </w:r>
      <w:proofErr w:type="spellEnd"/>
    </w:p>
    <w:p w14:paraId="4C65EA89" w14:textId="77777777" w:rsidR="003B5986" w:rsidRDefault="000F68AA" w:rsidP="003B5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У нових умовах домашні промисли більше не були в стані задовольнити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потреби стрімко зростаючого населення і поступилися виробництву німецьких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і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польських ремісників, до якого залучалося й автохтонне населення краю.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Дешеві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напівфабрикати та вироби із Буковини цікавили й інші коронні землі.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0C265EC7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 початком забудови міст на Буковині великого значення набула професія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будівельника. Порівняно високо оплачувалася праця кваліфікованого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ремісника.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Денний заробіток майстра-штукатура дорівнював двом флоринам,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а підсобного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робітника – 45 крейцерам</w:t>
      </w:r>
      <w:r w:rsidR="003B598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CEED72F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Спостерігалося пожвавлення міського ремесла на Закарпатті. Найбільше ремісників концентрувалося в Ужгороді,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Мукачевому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Береговому, Хусті. В 1804 р.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Ужгороді діяли десять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які об’єднували майже 380 майстрів і підмайстрів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різних професій. Найбільшими були шевський і чинбарський цехи, які виготовляли 22 види чоловічого, жіночого і дитячого взуття. Виготовлену продукцію шевці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збували на місцевих ринках. У 1840 р. на ринках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Ужанської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жупи продавалося 20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сортів виробленої шкіри. Нові цехи виникли у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Мукачевому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Береговому, Хусті й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інших містах краю.</w:t>
      </w:r>
    </w:p>
    <w:p w14:paraId="4ABB5C55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Отже, протягом першої половини ХІХ ст. відбувався процес розкладу міського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ремесла у Східній Галичині, Буковині і Закарпатті. Цехи занепадали, поступаючись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місцем мануфактурам як більш досконалій формі промислового виробництва. Поряд із мануфактурами, що постали на основі ремісничих майстерень, на західноукраїнських землях виникали купецькі й державні підприємства.</w:t>
      </w:r>
    </w:p>
    <w:p w14:paraId="270C8AEE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 розвитком товарного господарства і розширенням функцій торгівлі купецький капітал залучався до сфери виробництва. Купецькі підприємства виникали переважно у споживчих галузях промисловості. Окремі купці, які спочатку виступали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замовниками продукції, постачальниками сировини і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збутовиками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готових виробів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ринку, перетворювалися на інвесторів промислового виробництва. Таке явище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спостерігалося насамперед у Львові.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37182CD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 кінця XVIII ст. у Східній Галичині й Буковині виникали купецькі підприємства мануфактурного типу, які орієнтувалися переважно на задоволення попиту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міського населення. У цьому контексті слід відзначити шкіряну мануфактуру у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Бузьку (заснована 1776 р.), на якій у 1807 р. працював 31 робітник. Однак передусім до такого типу підприємств належало лікеро-горілчане виробництво.</w:t>
      </w:r>
    </w:p>
    <w:p w14:paraId="7CF00786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початку ХІХ ст. у поміщицьких маєтках Галичини існували підприємства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 виробництву полотна і сукна. Однак головну роль у виробництві полотна в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Галичині продовжували відігравати сільські ткачі. Не витримуючи конкуренції,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поміщицькі текстильні підприємства на середину ХІХ ст. занепадають і згодом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припиняють існування.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21296A7E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У першій половині ХІХ ст. у Східній Галичині діяло дві фаянсові та п’ять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скляних мануфактур, де працювали 162 робітники. У 1802 р. у с. Глинську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виникла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найбільша фаянсова мануфактура, в якій на середину ХІХ ст. працювало вже 100 найманих робітників. На Буковині своїми виробами славилася скляна гута у с. Красна,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посуд якої користувався попитом у Галичині, Молдавії, Наддніпрянщині.</w:t>
      </w:r>
    </w:p>
    <w:p w14:paraId="7D1AB8E2" w14:textId="58A83424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Важливою галуззю поміщицької промисловості Буковини було виробництво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поташу, який йшов переважно на склодувні гути краю і на експорт. У 1814 р. діяло 24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поташарні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-мануфактури, продукція яких ішла на місцеві гути, а також вивозилася до Пруссії, Чехії, Богемії, </w:t>
      </w:r>
      <w:proofErr w:type="spellStart"/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 Поташ виробляли і на поміщицьких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підприємствах Закарпаття (Мукачево-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Чинадіївська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домінія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Ужгородська казенна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домінія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ін.), щоправда, винятково на експорт.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A561FCE" w14:textId="77777777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Функціонування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гуралень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гут,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цегелень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інших підприємств потребувало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використання чималого обсягу лісового матеріалу. У 1847 р. на території Галичини налічувалося 222 тартаки, які виготовляли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гонт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, балки, крокви, стропила. З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дерева виготовляли поташ, скипидар, мазі, каніфоль, випалювали вугілля. Лісове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господарство становило одне з основних джерел прибутків поміщицьких маєтків.</w:t>
      </w:r>
    </w:p>
    <w:p w14:paraId="235AAA42" w14:textId="40EBAFD5" w:rsidR="00494DC1" w:rsidRDefault="000F68AA" w:rsidP="0049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Особливо широко промислова експлуатація лісів розвинулася на Буковині, що призвело до різкого скорочення лісових масивів краю. Два перші тартаки засновані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1786 р., а у 1834 р. їх налічувалося уже 29. Багато буковинського лісу вивозилося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кордон – у Молдавію, південні регіони 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осійської імперії. На Закарпатті у той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час діяло близько 200 тартаків, найбільші з яких були власністю Ужгородської та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Мукачево-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Чинадіївської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доміній.</w:t>
      </w:r>
      <w:proofErr w:type="spellEnd"/>
    </w:p>
    <w:p w14:paraId="3CAADF09" w14:textId="6702038A" w:rsidR="000F68AA" w:rsidRPr="003B5986" w:rsidRDefault="000F68AA" w:rsidP="00BF7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Наявність підприємств із застосуванням технічних засобів, поділом праці та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використанням найманої праці, значною товарністю продукції свідчила про те, що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на західноукраїнських землях з’явилися початкові форми мануфактур.</w:t>
      </w:r>
      <w:r w:rsidR="00494DC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Вони виробляли більшість продукції, яка надходила на внутрішній ринок. Мануфактури діяли у</w:t>
      </w:r>
      <w:r w:rsidR="00BF702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залізоробній, паперовій, скляній, борошномельній та інших галузях. Сформувалися</w:t>
      </w:r>
      <w:r w:rsidR="00BF702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кадри постійних робітників. Найману працю широко використовували в купецьких мануфактурах. Однак переростання мануфактурної промисловості у фабричну</w:t>
      </w:r>
      <w:r w:rsidR="00BF702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гальмувалося панівною в краю панщинною системою господарювання. До того ж</w:t>
      </w:r>
      <w:r w:rsidR="00BF702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дешеві товари фабричного виробництва із західних країн послаблювали позиції</w:t>
      </w:r>
      <w:r w:rsidR="00BF702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місцевого </w:t>
      </w:r>
      <w:proofErr w:type="spellStart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мануфактурно</w:t>
      </w:r>
      <w:proofErr w:type="spellEnd"/>
      <w:r w:rsidRPr="003B5986">
        <w:rPr>
          <w:rFonts w:ascii="Times New Roman" w:eastAsia="ASLiberationSerif" w:hAnsi="Times New Roman" w:cs="Times New Roman"/>
          <w:kern w:val="0"/>
          <w:sz w:val="28"/>
          <w:szCs w:val="28"/>
        </w:rPr>
        <w:t>-ремісничого виробництва, його конкурентоздатність.</w:t>
      </w:r>
    </w:p>
    <w:p w14:paraId="157B11AE" w14:textId="77777777" w:rsidR="000F68AA" w:rsidRPr="000F68AA" w:rsidRDefault="000F68AA" w:rsidP="000F68AA">
      <w:pPr>
        <w:autoSpaceDE w:val="0"/>
        <w:autoSpaceDN w:val="0"/>
        <w:adjustRightInd w:val="0"/>
        <w:spacing w:after="0" w:line="240" w:lineRule="auto"/>
        <w:jc w:val="both"/>
        <w:rPr>
          <w:rFonts w:eastAsia="ASLiberationSerif" w:cs="ASLiberationSerif"/>
          <w:kern w:val="0"/>
          <w:sz w:val="20"/>
          <w:szCs w:val="20"/>
        </w:rPr>
      </w:pPr>
    </w:p>
    <w:p w14:paraId="5C24734C" w14:textId="0F8AEAB4" w:rsidR="000F68AA" w:rsidRDefault="000F68AA" w:rsidP="000F68A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54126">
        <w:rPr>
          <w:rFonts w:ascii="Times New Roman" w:hAnsi="Times New Roman" w:cs="Times New Roman"/>
          <w:b/>
          <w:bCs/>
          <w:kern w:val="0"/>
          <w:sz w:val="28"/>
          <w:szCs w:val="28"/>
        </w:rPr>
        <w:t>Торгівля та транспортна інфраструктура.</w:t>
      </w:r>
    </w:p>
    <w:p w14:paraId="3C523259" w14:textId="77777777" w:rsidR="00707211" w:rsidRPr="00D53006" w:rsidRDefault="00BF7025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Втягнення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хоч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повільне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маєтків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заможних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ринкові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мануфактурного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розвиток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ремесел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домашніх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спорудження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широкої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мережі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шляхів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скасування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різних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обмежень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щодо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діяльності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купецтва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сприяли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пожвав</w:t>
      </w:r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ленню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західноукраїнських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землях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їх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включенню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світової системи</w:t>
      </w:r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07211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торговельних відносин.</w:t>
      </w:r>
    </w:p>
    <w:p w14:paraId="0A210A00" w14:textId="77777777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першій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половині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основною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формою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організації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щотижневі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59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142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пунктах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невпинно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зростала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хоча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ярмаркових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пунктів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залишалася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незмінним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зменшувалася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1803 р.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121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ярмарок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середині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Східній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відбувалося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750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щорічно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62.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усі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року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проте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найменше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навесні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восени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залежно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наявності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товарної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продукції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Великі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спеціалізовані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Східній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Північній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тоді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центрах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Бродах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Тернополі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коней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Станіславові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Чернівцях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(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полотно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худоба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знамениті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святоюрські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червні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листопаді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площі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біля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церкви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Юра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цих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торгували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текстилем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галантерейними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господарськими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іноземного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походження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залізним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крамом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ремісничими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мануфактурними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виробами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76C9EA5" w14:textId="77777777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Кам’янця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Подільського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купці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постачали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волів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віск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шкіри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Закарпаття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надходили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Угорщини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європейських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країн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З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Буковини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завозили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хутро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вино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мед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віск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горіхи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фрукти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львівські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купці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возили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полотно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сукно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плужне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залізо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прикраси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Ярослава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Снятина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Кам’янця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Волині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Наддніпрянщини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797F244" w14:textId="77777777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економічному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житті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важливу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роль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відігравали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контрактові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щороку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перетворилися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біржі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купували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продавали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заставляли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здавали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оренду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маєтки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укладали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кредитні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угоди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надавали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позики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1775 р.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укладено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1205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угод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суму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39,3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млн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золотих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учасниками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4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 осіб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8EFD2B6" w14:textId="77777777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Більшість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середніх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дрібних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селах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тривали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один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локальний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характе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4721893C" w14:textId="754901DC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Вони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задовольняли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потреби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місцевих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ринків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формою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часто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нагадували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базари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 У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1852 р.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західноукраїнських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землях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діяло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два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тривали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місяць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 –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святоюрський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ярмарок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худоби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Журавно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пояснюється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розвитком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стаціонарної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Широковідомим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ярмарок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с.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Улашківці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Тернопільщині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обороти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якого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сягали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2,7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млн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золотих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(1859 р.).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Іноді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ярмаркових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операціях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брали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участь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60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A06746A" w14:textId="77777777" w:rsidR="00D53006" w:rsidRP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Значну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роль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відігравали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торговельному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житті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Закарпаття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середині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Береговому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Варі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Нижніх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Верецьках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Сваляві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щороку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збиралося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44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Багато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відбувалося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Ужгороді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Хусті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Сигеті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Тячеві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Виноградові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Перечині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64.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мукачівських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товарооборот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середньому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700–800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., а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берегівських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150–200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форинтів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щорічно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Під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час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мукачівських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щорічно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8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форинтів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мита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595F64A1" w14:textId="77777777" w:rsidR="00D53006" w:rsidRDefault="00707211" w:rsidP="00D5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Базари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діяли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щоденно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продавали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харчування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закуплені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а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Між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базарами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ярмарками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певний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зв’язок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Крім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цього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торги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товарообігом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кількістю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учасників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малим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ярмаркам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30–40-х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ХІХ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території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Східної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щорічно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діяло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5700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базарів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рази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в 26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рази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Снятині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Золочеві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Роздолі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і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щоденно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у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Як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правило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двічі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тиждень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базари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окружних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там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де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працювали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солеварні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ремісничі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промисли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Делятин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Долина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Калуш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Косів</w:t>
      </w:r>
      <w:proofErr w:type="spellEnd"/>
      <w:r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, Стара Сіль та ін.)</w:t>
      </w:r>
      <w:r w:rsidR="00D53006" w:rsidRPr="00D53006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0150CABC" w14:textId="49A20FF2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Закарпатті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базари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збиралися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деяких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селах</w:t>
      </w:r>
      <w:proofErr w:type="spellEnd"/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один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рази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тиждень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визначені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: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двічі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тиждень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понеділок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п’ятниця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Ужгороді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Береговому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Тячеві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інші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</w:t>
      </w:r>
      <w:proofErr w:type="spellEnd"/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1826–1830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Береговому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прибуток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базарного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мита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виносив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2400</w:t>
      </w:r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форинтів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Товарооборот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базарів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невеликим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вузьким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базарах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верховинних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селах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тваринництва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овес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гриби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дерева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низинних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районах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базарах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продавали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зерно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5845AC9E" w14:textId="77777777" w:rsidR="00480B1E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овочі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фрукти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58719118" w14:textId="4B97D7EB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Незважаючи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ярмарків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сезонна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втрачала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своє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поступаючись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стабільнішим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формам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обміну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щоденної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стаціонарної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форми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84CADD6" w14:textId="5E2FEE10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постійних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закладів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числі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150 –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У 1812 р.</w:t>
      </w:r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8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гуртових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магазинів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222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крамниці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роздрібної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велика</w:t>
      </w:r>
      <w:proofErr w:type="spellEnd"/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магазинів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продажу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меду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горілки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тютюну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початку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40-х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480B1E"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ХІХ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львівській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зайнято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у 1850–1851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– 2700, а в</w:t>
      </w:r>
    </w:p>
    <w:p w14:paraId="70B5C58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допоміжних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підприємствах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майже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8000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Торгували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різними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0868B820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понад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2100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67.</w:t>
      </w:r>
    </w:p>
    <w:p w14:paraId="346C4784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Слід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виокремити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стаціонарної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книготоргівлі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Станіславові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39006D0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Тернополі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Найвідомішим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книготорговцем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був</w:t>
      </w:r>
      <w:proofErr w:type="spellEnd"/>
    </w:p>
    <w:p w14:paraId="6063190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І.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Міліковський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річні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обороти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сягали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кількох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тисяч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золотих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54C414EE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діяли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книжкові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магазини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Віняра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Піллєра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Франке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0163E42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Крім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стаціонарна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інших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Східної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70355388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1797 р.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Бродах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налічувалося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144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склепи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67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крамниць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торгували</w:t>
      </w:r>
      <w:proofErr w:type="spellEnd"/>
    </w:p>
    <w:p w14:paraId="48D289A9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широким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предметів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необхідності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предметів</w:t>
      </w:r>
      <w:proofErr w:type="spellEnd"/>
    </w:p>
    <w:p w14:paraId="4FF7E42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розкоші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68.</w:t>
      </w:r>
    </w:p>
    <w:p w14:paraId="73F851C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Зароджувалася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постійна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Закарпатті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Ужгороді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1866468B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Береговому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Виноградові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Сигеті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чимало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власників</w:t>
      </w:r>
      <w:proofErr w:type="spellEnd"/>
    </w:p>
    <w:p w14:paraId="26ACF0BB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крамниць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магазинів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винних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склепів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середині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Ужгороді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налічувалося</w:t>
      </w:r>
      <w:proofErr w:type="spellEnd"/>
    </w:p>
    <w:p w14:paraId="539BEC2E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винних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84rсклепів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Чинадіївська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надавала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оренду</w:t>
      </w:r>
      <w:proofErr w:type="spellEnd"/>
    </w:p>
    <w:p w14:paraId="1FC08E09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м’ясні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лавки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37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різних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магазинів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915A34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поширення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корчмарювання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Наприкінці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XVIII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0E256A28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5467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5602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20%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кількості</w:t>
      </w:r>
      <w:proofErr w:type="spellEnd"/>
    </w:p>
    <w:p w14:paraId="4C663D13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шинків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імперії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1804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401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корчма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1830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</w:p>
    <w:p w14:paraId="0941D2C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Чернівцях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передмістями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52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початку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Ужгородська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казен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3D3EE93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здавала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оренду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80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корчем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;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Мукачево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Чинадіївська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домінія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</w:t>
      </w:r>
      <w:proofErr w:type="spellEnd"/>
    </w:p>
    <w:p w14:paraId="3185B82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1843–1848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– 255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корчем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1F75DFA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Посилились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провінціями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монар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39DD3289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зовнішні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чорноморські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порти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іншими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країнами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Провідну</w:t>
      </w:r>
      <w:proofErr w:type="spellEnd"/>
    </w:p>
    <w:p w14:paraId="75E88F34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роль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зовнішній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відігравало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купецтво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вільного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Бродів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75CAAB22" w14:textId="26AB927D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зосередило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своїх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руках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фактично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усю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між Австрією і </w:t>
      </w:r>
      <w:proofErr w:type="spellStart"/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осією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</w:t>
      </w:r>
    </w:p>
    <w:p w14:paraId="23D6C962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половині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1840 р.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Бродах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налічувалося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573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капіталом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суму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мільйона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флоринів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об’єднувались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торговельні</w:t>
      </w:r>
      <w:proofErr w:type="spellEnd"/>
    </w:p>
    <w:p w14:paraId="01F867B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фірми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організації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Окремі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настільки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багатими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заслуги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перед</w:t>
      </w:r>
      <w:proofErr w:type="spellEnd"/>
    </w:p>
    <w:p w14:paraId="31AF3996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короною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діставали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фактично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купували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високі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придворні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титули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2A40F72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Основні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позиції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зовнішній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тримали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раніше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купці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вірменського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195569F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єврейського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грецького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походження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статтями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експорту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</w:p>
    <w:p w14:paraId="7CCF9679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ліс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невеликою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мірою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ремесла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42CCAD6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фактурної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промисловості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здебільшого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полотно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Ввозилася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промислова</w:t>
      </w:r>
      <w:proofErr w:type="spellEnd"/>
    </w:p>
    <w:p w14:paraId="4125DFA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продукція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також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після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відгодівлі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надходила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ринки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6502C8B6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регламентувалася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цісарськими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указами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циркулярами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</w:t>
      </w:r>
      <w:proofErr w:type="spellEnd"/>
    </w:p>
    <w:p w14:paraId="36DAD84B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«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Терезіанським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тарифом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згідно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центральних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країв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Австрійської</w:t>
      </w:r>
      <w:proofErr w:type="spellEnd"/>
    </w:p>
    <w:p w14:paraId="04A8777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монархії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вільно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безмитно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переміщалися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національних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окраїн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зворот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4DFC996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напрямку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числі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Угорщини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рух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обмежувався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високими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митними</w:t>
      </w:r>
      <w:proofErr w:type="spellEnd"/>
    </w:p>
    <w:p w14:paraId="6E95D796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бар’єрами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зумовлювало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ввозу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західноукраїнські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землі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фабричних</w:t>
      </w:r>
      <w:proofErr w:type="spellEnd"/>
    </w:p>
    <w:p w14:paraId="057C872A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більш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розвинених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провінцій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корінних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1559F88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земель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другого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боку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вони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стимулювалися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своїми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зарубіж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379F20B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сусідами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надлишками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галицьке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зерно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Згодом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(у 1783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1796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.)</w:t>
      </w:r>
    </w:p>
    <w:p w14:paraId="6EB6DAA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митні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тарифи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межах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монархії</w:t>
      </w:r>
      <w:proofErr w:type="spellEnd"/>
    </w:p>
    <w:p w14:paraId="77EE3DA2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скасували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проте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зовнішня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провінцій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попри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певні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обмеження</w:t>
      </w:r>
      <w:proofErr w:type="spellEnd"/>
    </w:p>
    <w:p w14:paraId="09BF667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тимчасові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заборони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залишалася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суттєвим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фактором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формуванні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грошового</w:t>
      </w:r>
      <w:proofErr w:type="spellEnd"/>
    </w:p>
    <w:p w14:paraId="0ECAAB64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ринку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1844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ввіз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221,5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1849 р.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майже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356,8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101DCBB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лотих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ринських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69.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надходили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сільськогосподарські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знаряддя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метал</w:t>
      </w:r>
      <w:proofErr w:type="spellEnd"/>
    </w:p>
    <w:p w14:paraId="621DABCF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металеві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текстильні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галантерейні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цукор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скло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хімічні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27550D1A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аптечні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матеріали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Потік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негативно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позначився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розвиткові</w:t>
      </w:r>
      <w:proofErr w:type="spellEnd"/>
    </w:p>
    <w:p w14:paraId="04E45D50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місцевої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фабричної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промисловості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ремісничих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закріплював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47DC88C0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чиною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роль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ринку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збуту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готових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фабричних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276FA8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1774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проводилася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місцевими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вірменами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згодом</w:t>
      </w:r>
      <w:proofErr w:type="spellEnd"/>
    </w:p>
    <w:p w14:paraId="5976D407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активно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долучилися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євреї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1779 р.,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даними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К.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Енценберга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вірмени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proofErr w:type="spellEnd"/>
    </w:p>
    <w:p w14:paraId="3EB1047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точок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середини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1780-х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спостерігається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пожвавлення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2804D64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трішньої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Чернівці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Садгора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Вижниця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</w:p>
    <w:p w14:paraId="5C9CDFC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Довгопілля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завдяки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діяльності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німців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євреїв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поступово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набувають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німець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0941661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комовного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характеру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Внаслідок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цього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років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подво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2CF5DB1E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їлась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у 1804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налічувалося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195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(49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зерном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11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6EE3DD2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рибою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19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крамарів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враховуючи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401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шинкаря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220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очисників</w:t>
      </w:r>
      <w:proofErr w:type="spellEnd"/>
    </w:p>
    <w:p w14:paraId="36A8C19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продавців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тютюну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означало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сфері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послуг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задіяно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разом</w:t>
      </w:r>
      <w:proofErr w:type="spellEnd"/>
    </w:p>
    <w:p w14:paraId="0316B6C4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помічниками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500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800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1851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збільшилася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чотири</w:t>
      </w:r>
      <w:proofErr w:type="spellEnd"/>
    </w:p>
    <w:p w14:paraId="196E1D93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рази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осіб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пропорційно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загалу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подвоїлося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Основними</w:t>
      </w:r>
      <w:proofErr w:type="spellEnd"/>
    </w:p>
    <w:p w14:paraId="307155DD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внутрішніми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товарами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служила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позакрайової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</w:p>
    <w:p w14:paraId="06F7D861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віск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харчові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збіжжя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риба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бринза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фрукти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велика</w:t>
      </w:r>
      <w:proofErr w:type="spellEnd"/>
    </w:p>
    <w:p w14:paraId="6D34B396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рогата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вівці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тваринництва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смушки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вовна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овчини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19DA8418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смалець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)70.</w:t>
      </w:r>
    </w:p>
    <w:p w14:paraId="6F0A5745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Молдовою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спочатку</w:t>
      </w:r>
      <w:proofErr w:type="spellEnd"/>
    </w:p>
    <w:p w14:paraId="7AC2E800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 1790–1800-х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буковинська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горілка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йшла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частково</w:t>
      </w:r>
      <w:proofErr w:type="spellEnd"/>
    </w:p>
    <w:p w14:paraId="224B449C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обмін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зернові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в 1830-х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скло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посуд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Основні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напрямки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буковинського</w:t>
      </w:r>
      <w:proofErr w:type="spellEnd"/>
    </w:p>
    <w:p w14:paraId="3C93CAD8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експорту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міжнародній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років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Тран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0CD9A6D3" w14:textId="77777777" w:rsidR="00707211" w:rsidRP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сильванію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(1813–1815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старим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маршрутом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Польщу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Сілезію</w:t>
      </w:r>
      <w:proofErr w:type="spellEnd"/>
    </w:p>
    <w:p w14:paraId="6A6122ED" w14:textId="77777777" w:rsidR="00480B1E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країн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Північної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Європи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надходили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забійна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шкіра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віск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Молдову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чорноморські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порти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Туреччину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Константинополь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) – велика рогата худоба,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через Новоселицю на російську Бессарабію та південь </w:t>
      </w:r>
      <w:proofErr w:type="spellStart"/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а також через Одесу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 Близький Схід – поташ.</w:t>
      </w:r>
    </w:p>
    <w:p w14:paraId="33C0E07C" w14:textId="77777777" w:rsidR="0095716D" w:rsidRDefault="00707211" w:rsidP="00957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початку XIX ст.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активізувалася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Найбільші тваринницькі ярмарки відбувались у м.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Садгора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З 1811 р. вони збиралися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вісім разів на рік.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садгірські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ярмарки з </w:t>
      </w:r>
      <w:proofErr w:type="spellStart"/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приганяли по 60–70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волів,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митні прибутки становили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гульденів. З 1786 р. в Чернівцях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влаштовувалися Василівський і Петрівський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які тривали по два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тижні.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окремі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тут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продавали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20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тис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голів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худоби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Худоба значною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мірою надходила з Османської, а з 1818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сплаті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ввізного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мита (2 гульдена з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вола, 1 гульден із корови) – із </w:t>
      </w:r>
      <w:r w:rsid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осійської імперій. Документи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Новоселицької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митниці засвідчують величезний обсяг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імпорту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великої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рогатої худоби на Буковину.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Десятки тисяч корів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волів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служили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предметом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перепродажу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Австрії (галицькі і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буковинські скототорговці закуплену худобу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відгодовували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брагою на ґ</w:t>
      </w:r>
      <w:r w:rsidRPr="00480B1E">
        <w:rPr>
          <w:rFonts w:ascii="Times New Roman" w:eastAsia="Yu Gothic" w:hAnsi="Times New Roman" w:cs="Times New Roman"/>
          <w:kern w:val="0"/>
          <w:sz w:val="28"/>
          <w:szCs w:val="28"/>
        </w:rPr>
        <w:t>уральнях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броварнях, а потім перепродавали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провінції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що приносило величезні прибутки). </w:t>
      </w:r>
    </w:p>
    <w:p w14:paraId="05CB908D" w14:textId="44C6CE47" w:rsidR="00707211" w:rsidRPr="00480B1E" w:rsidRDefault="00707211" w:rsidP="00957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Буковини в межі 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осійської імперії вивозили через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Новоселицю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дошки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2EED537B" w14:textId="77777777" w:rsidR="0095716D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драницю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крокви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гонт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кустарні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дерев’яні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вироби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глиняний посуд, скло, дьоготь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і, залежно від врожаю,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овочі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фрукти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зерно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1840–1841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російський уряд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дозволив вільну торгівлю лісом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всій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течії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Дністра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Пруту, завдяки чому лише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через Новоселицю щороку проходило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600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900 плотів лісу-кругляка, так потрібного для 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>п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івдня </w:t>
      </w:r>
      <w:proofErr w:type="spellStart"/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Кавказу.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за збереженою документацією, з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Новоселиці через митницю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першій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чверті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до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було перевезено різних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товарів на суму до 3,5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млн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руб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., 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Буковину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на 4 млн руб.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3BACF60" w14:textId="5B64390B" w:rsidR="00707211" w:rsidRPr="00480B1E" w:rsidRDefault="00707211" w:rsidP="00957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Розвиток ринкових відносин загалом і торгівлі зокрема, був немислимий</w:t>
      </w:r>
    </w:p>
    <w:p w14:paraId="6A6ADA58" w14:textId="77777777" w:rsidR="0095716D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налагодження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необхідної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транспортної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інфраструктури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а тому уже на зламі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XVIII–XIX ст.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австрійський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уряд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одним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першочергових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завдань у Галичині й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Буковині вважав покращення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занедбаного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доріг (навіть довкола Львова),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які виконували роль торгових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поштових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трактів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території Галичини ще від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XVI ст.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пошти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виходила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пошта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 Кракова через Перемишль,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Любліна – через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Раву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Руську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Кам’янця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Подільського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до Луцька – через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Грубешів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Уздовж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поштових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трактів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будувалися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станції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зазвичай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Розвиток поштових комунікацій особливо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посилився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із запровадженням диліжансів у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перші роки ХІХ ст.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цей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вели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головні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поштові лінії: на захід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через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Радимно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Ярослав до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Бялої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далі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південь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Радимно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Дуклю до</w:t>
      </w:r>
      <w:r w:rsidR="0095716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Угорщини, та п’ять менших –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напрямку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Золочева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Галича, Самбора, Перемишля, Замостя.</w:t>
      </w:r>
    </w:p>
    <w:p w14:paraId="0A3C9B76" w14:textId="77777777" w:rsidR="0095716D" w:rsidRDefault="00707211" w:rsidP="00957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Після зникнення Речі Посполитої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напрямок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торгових доріг суттєво змінився.</w:t>
      </w:r>
    </w:p>
    <w:p w14:paraId="37B05FBC" w14:textId="77777777" w:rsidR="003C4146" w:rsidRDefault="00707211" w:rsidP="003C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Уже перші кроки австрійської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адміністрації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і в Буковині засвідчували, що розбудова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утримання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добротної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мережі ґ</w:t>
      </w:r>
      <w:r w:rsidRPr="00480B1E">
        <w:rPr>
          <w:rFonts w:ascii="Times New Roman" w:eastAsia="Yu Gothic" w:hAnsi="Times New Roman" w:cs="Times New Roman"/>
          <w:kern w:val="0"/>
          <w:sz w:val="28"/>
          <w:szCs w:val="28"/>
        </w:rPr>
        <w:t>рунтових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шляхів належать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пріоритетних в її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діяльності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йосифінські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(1778–1790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.) урядові заходи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були спрямовані на будівництво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регіоні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мощених трактів (битих шляхів).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цей період держава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проклала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750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доріг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наступні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роки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спостерігалося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стале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збільшення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мережі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шляхів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хоча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повільнішими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темпами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Протягом останньої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чверті XVIII – першої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чверті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XIX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були побудовані головні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магістральнішляхи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які зв’язали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новоприєднані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території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центром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монархії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а також з іншими коронними землями, головно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Угорщиною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Трансильванією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Тим самим були створені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відповідні умови для функціонування політико-адміністративного апарату та маневрування військ.</w:t>
      </w:r>
    </w:p>
    <w:p w14:paraId="6E8749DF" w14:textId="77C41040" w:rsidR="00707211" w:rsidRPr="00480B1E" w:rsidRDefault="00707211" w:rsidP="003C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розбудову мережі доріг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значною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мірою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вплинула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орієнтація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Відень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</w:p>
    <w:p w14:paraId="6F7FA917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оскільки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першочерговою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потребою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якнайкраща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комунікація Львова зі столицею Австрійської імперії, 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вже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потім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усіма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Львів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став вузловим пунктом, від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якого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виходили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найважливіші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галицькі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гостинці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У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1790–1815 рр.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: </w:t>
      </w:r>
    </w:p>
    <w:p w14:paraId="400BBD19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1. Львів–Яворів–Ярослав і далі на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4FB15B7E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2. Львів–Буськ–Броди і далі на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схід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1543DF09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3. Львів–Глиняни–Золочів–Тернопіль. </w:t>
      </w:r>
    </w:p>
    <w:p w14:paraId="6E51ECD6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4. Львів–Бібрка–Галич–Станіславів. </w:t>
      </w:r>
    </w:p>
    <w:p w14:paraId="44BDACD4" w14:textId="33F8E40F" w:rsidR="00707211" w:rsidRPr="00480B1E" w:rsidRDefault="00707211" w:rsidP="003C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1830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мережу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мощених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трактів було розширено напрямками:</w:t>
      </w:r>
    </w:p>
    <w:p w14:paraId="63431A98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–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Городок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–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Самбір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далі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08A4F422" w14:textId="77777777" w:rsidR="003C4146" w:rsidRDefault="00707211" w:rsidP="0048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2. Львів–Жовква–Рава-Руська й далі, та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відгалуженнями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Золочів–Броди і Янів–Рава-Руська. </w:t>
      </w:r>
    </w:p>
    <w:p w14:paraId="55D9B76A" w14:textId="77777777" w:rsidR="003C4146" w:rsidRDefault="00707211" w:rsidP="003C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 1846 р. було прокладено лінію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Львів–Стрий і відгалуження Городок – Перемишль.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1830-х рр.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помітним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спад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урядової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активності щодо будівництва нових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державних шляхів та відтік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коштів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цієї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сфери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Це зумовлювалося перенаправленням коштів на будівництво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залізниць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Після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1830 р. австрійський уряд взявся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облаштовувати для стратегічних цілей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місцеві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дороги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, які перебували в гіршому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стані, аніж мощені тракти,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хоча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теж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значення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Практично повністю покладаючись на місцеві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органи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справі місцевих шляхів, центральний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уряд наполягав лише на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одному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: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проекти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доріг, починаючи від повітових,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повинні були узгоджуватися з військовим відомством.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245ACE2" w14:textId="63368E6A" w:rsidR="00707211" w:rsidRPr="00480B1E" w:rsidRDefault="00707211" w:rsidP="00D71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Аналогічні процеси у розвитку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комунікаційної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сфери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проходили й на Буковині.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Після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упорядкування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Старого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шляху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йшов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Галичини через Буковину у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Трансильванію (1778–1779 рр.), для оптимального військово-стратегічного сполучення і потреб внутрішньої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зовнішньої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1783 р. розпочато будівництво</w:t>
      </w:r>
      <w:r w:rsidR="003C414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центральної дороги Сучава–Серет–Чернівці, названої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завершенню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1814 р. дорогою імені Франца І.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Інша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військова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Вікова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дорога, побудована за розпорядженням Йосифа ІІ, тяглася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через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Сторожинець до румунського кордону</w:t>
      </w:r>
      <w:r w:rsidR="00D718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(1786–1809 рр., 113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),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забезпечуючи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зв’язок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Галичини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Семигородом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53B51F81" w14:textId="77777777" w:rsidR="009670A0" w:rsidRDefault="00707211" w:rsidP="00967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На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відміну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від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заходів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щодо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ґ</w:t>
      </w:r>
      <w:proofErr w:type="spellStart"/>
      <w:r w:rsidRPr="00480B1E">
        <w:rPr>
          <w:rFonts w:ascii="Times New Roman" w:eastAsia="Yu Gothic" w:hAnsi="Times New Roman" w:cs="Times New Roman"/>
          <w:kern w:val="0"/>
          <w:sz w:val="28"/>
          <w:szCs w:val="28"/>
        </w:rPr>
        <w:t>рунтових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шляхів політика австрійського уряду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щодо водних артерій видається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менш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цілісною, оскільки вдосконалення водних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шляхів не розв’язувало тих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адміністративних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військових завдань, які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ставило перед собою віденське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керівництво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цьому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регіоні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. Їхнє значення могло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 різко зрости в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разі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втілення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програми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сполучення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внутрішніх вод імперії, розробленої наприкінці XVIII ст.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Однак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цьому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завадили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значні фінансові та технічні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труднощі. У 1784 р.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Австрія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підписала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Туреччиною торговельну угоду, згідно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якою стала першою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серед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західноєвропейських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держав, торговим суднам якої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дозволявся вільний прохід Дарданелл. </w:t>
      </w:r>
    </w:p>
    <w:p w14:paraId="34BCAEC7" w14:textId="791370DD" w:rsidR="00BF7025" w:rsidRPr="00480B1E" w:rsidRDefault="00707211" w:rsidP="00967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Це забезпечило стрімкий злет Трієста та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різке зниження інтересу до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Дністра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Лише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1816 р., після шлюзування верхів’їв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Черемошу й Прута, ці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ріки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та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Дністер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використовувалися</w:t>
      </w:r>
      <w:proofErr w:type="spellEnd"/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для лісосплаву, в якому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80B1E">
        <w:rPr>
          <w:rFonts w:ascii="Times New Roman" w:eastAsia="ASLiberationSerif" w:hAnsi="Times New Roman" w:cs="Times New Roman"/>
          <w:kern w:val="0"/>
          <w:sz w:val="28"/>
          <w:szCs w:val="28"/>
        </w:rPr>
        <w:t>було зацікавлене населення російського Півдня</w:t>
      </w:r>
      <w:r w:rsidR="009670A0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CE018CF" w14:textId="77777777" w:rsidR="000F68AA" w:rsidRPr="00480B1E" w:rsidRDefault="000F68AA" w:rsidP="00480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sectPr w:rsidR="000F68AA" w:rsidRPr="0048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SLiberation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462C"/>
    <w:multiLevelType w:val="hybridMultilevel"/>
    <w:tmpl w:val="125E2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2D81"/>
    <w:multiLevelType w:val="hybridMultilevel"/>
    <w:tmpl w:val="DBBAF7C6"/>
    <w:lvl w:ilvl="0" w:tplc="0AA2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66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06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48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1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24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C5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4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A3553"/>
    <w:multiLevelType w:val="hybridMultilevel"/>
    <w:tmpl w:val="6290AFB4"/>
    <w:lvl w:ilvl="0" w:tplc="7258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395805">
    <w:abstractNumId w:val="0"/>
  </w:num>
  <w:num w:numId="2" w16cid:durableId="1564639135">
    <w:abstractNumId w:val="2"/>
  </w:num>
  <w:num w:numId="3" w16cid:durableId="172171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6"/>
    <w:rsid w:val="00064509"/>
    <w:rsid w:val="000F68AA"/>
    <w:rsid w:val="0023455E"/>
    <w:rsid w:val="00241B1B"/>
    <w:rsid w:val="002B2FD6"/>
    <w:rsid w:val="003B5986"/>
    <w:rsid w:val="003C4146"/>
    <w:rsid w:val="00480B1E"/>
    <w:rsid w:val="00494DC1"/>
    <w:rsid w:val="00545F8B"/>
    <w:rsid w:val="005A3AD0"/>
    <w:rsid w:val="00707211"/>
    <w:rsid w:val="0071026F"/>
    <w:rsid w:val="008C4A3A"/>
    <w:rsid w:val="008F40D8"/>
    <w:rsid w:val="00935360"/>
    <w:rsid w:val="0095716D"/>
    <w:rsid w:val="009670A0"/>
    <w:rsid w:val="00B94BCD"/>
    <w:rsid w:val="00BF7025"/>
    <w:rsid w:val="00D53006"/>
    <w:rsid w:val="00D537E0"/>
    <w:rsid w:val="00D54126"/>
    <w:rsid w:val="00D718B2"/>
    <w:rsid w:val="00DF2B62"/>
    <w:rsid w:val="00E9430B"/>
    <w:rsid w:val="00F41279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4631"/>
  <w15:chartTrackingRefBased/>
  <w15:docId w15:val="{B7C7D4BE-0EC7-4C44-9C89-1AA3A76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F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2F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2F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2FD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FD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FD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2FD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2FD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2FD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2F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B2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2F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B2F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2F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B2F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2FD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B2FD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B2F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B2FD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B2F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30877</Words>
  <Characters>17601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5</cp:revision>
  <dcterms:created xsi:type="dcterms:W3CDTF">2024-04-23T11:29:00Z</dcterms:created>
  <dcterms:modified xsi:type="dcterms:W3CDTF">2024-04-23T18:59:00Z</dcterms:modified>
</cp:coreProperties>
</file>