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1A91" w14:textId="77777777" w:rsidR="008A2787" w:rsidRDefault="00A4039B" w:rsidP="008A27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bookmarkStart w:id="0" w:name="_Hlk157889622"/>
      <w:r w:rsidRPr="008A27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Орієнтовні т</w:t>
      </w:r>
      <w:r w:rsidR="00714394" w:rsidRPr="008A27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еми курсових </w:t>
      </w:r>
      <w:r w:rsidRPr="008A27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робіт </w:t>
      </w:r>
      <w:r w:rsidR="00714394" w:rsidRPr="008A27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з дисципліни </w:t>
      </w:r>
    </w:p>
    <w:p w14:paraId="2DD0A0D7" w14:textId="68A168BD" w:rsidR="00714394" w:rsidRPr="008A2787" w:rsidRDefault="00714394" w:rsidP="008A27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8A27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«Філософська антропологія. </w:t>
      </w:r>
      <w:r w:rsidRPr="008A2787">
        <w:rPr>
          <w:rFonts w:ascii="Times New Roman" w:hAnsi="Times New Roman" w:cs="Times New Roman"/>
          <w:b/>
          <w:bCs/>
          <w:sz w:val="28"/>
          <w:szCs w:val="28"/>
        </w:rPr>
        <w:t>Антропологія комунікації</w:t>
      </w:r>
      <w:r w:rsidRPr="008A27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»</w:t>
      </w:r>
    </w:p>
    <w:p w14:paraId="74B8B031" w14:textId="77777777" w:rsidR="00714394" w:rsidRPr="008A2787" w:rsidRDefault="00714394" w:rsidP="008A27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14:paraId="5028B3B3" w14:textId="77777777" w:rsidR="00714394" w:rsidRPr="008A2787" w:rsidRDefault="00714394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  <w:lang w:eastAsia="uk-UA"/>
        </w:rPr>
        <w:t>Еволюція поняття людини у філософії.</w:t>
      </w:r>
    </w:p>
    <w:p w14:paraId="39B95F65" w14:textId="2DB76EBC" w:rsidR="00714394" w:rsidRPr="008A2787" w:rsidRDefault="00714394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  <w:lang w:eastAsia="uk-UA"/>
        </w:rPr>
        <w:t>Традиційні та сучасні підходи до розуміння сутності людини у філософії.</w:t>
      </w:r>
    </w:p>
    <w:p w14:paraId="35C25EA0" w14:textId="42571366" w:rsidR="00714394" w:rsidRPr="008A2787" w:rsidRDefault="00714394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  <w:lang w:eastAsia="uk-UA"/>
        </w:rPr>
        <w:t>Антропоцентризм у сучасній філософії.</w:t>
      </w:r>
    </w:p>
    <w:p w14:paraId="6E3BF462" w14:textId="45E3DCEF" w:rsidR="00714394" w:rsidRPr="008A2787" w:rsidRDefault="00714394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  <w:lang w:eastAsia="uk-UA"/>
        </w:rPr>
        <w:t>Людина як особливий рід сущого. Багатомірність людського буття.</w:t>
      </w:r>
    </w:p>
    <w:p w14:paraId="72D23C6D" w14:textId="77FB3608" w:rsidR="00714394" w:rsidRPr="008A2787" w:rsidRDefault="00714394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  <w:lang w:eastAsia="uk-UA"/>
        </w:rPr>
        <w:t>Проблема самоідентифікації та людської ідентичності у контексті філософської антропології.</w:t>
      </w:r>
    </w:p>
    <w:p w14:paraId="757757C2" w14:textId="4AEAAF40" w:rsidR="00714394" w:rsidRPr="008A2787" w:rsidRDefault="00714394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  <w:lang w:eastAsia="uk-UA"/>
        </w:rPr>
        <w:t>Аксіологічні основи людського буття.</w:t>
      </w:r>
    </w:p>
    <w:p w14:paraId="0AF4101C" w14:textId="77777777" w:rsidR="00714394" w:rsidRPr="008A2787" w:rsidRDefault="00714394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  <w:lang w:eastAsia="uk-UA"/>
        </w:rPr>
        <w:t>Питання смерті та безсмертя у контексті філософської антропології.</w:t>
      </w:r>
    </w:p>
    <w:p w14:paraId="6F901FB6" w14:textId="244C2E9A" w:rsidR="00714394" w:rsidRPr="008A2787" w:rsidRDefault="00714394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  <w:lang w:eastAsia="uk-UA"/>
        </w:rPr>
        <w:t>Етика і мораль як ключові аспекти філософської антропології.</w:t>
      </w:r>
    </w:p>
    <w:p w14:paraId="3E53E570" w14:textId="16734D1F" w:rsidR="00714394" w:rsidRPr="008A2787" w:rsidRDefault="00714394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  <w:lang w:eastAsia="uk-UA"/>
        </w:rPr>
        <w:t>Міжкультурна антропологія та різноманіття світоглядів.</w:t>
      </w:r>
    </w:p>
    <w:p w14:paraId="39D4CF94" w14:textId="2820A38F" w:rsidR="00714394" w:rsidRPr="008A2787" w:rsidRDefault="00714394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  <w:lang w:eastAsia="uk-UA"/>
        </w:rPr>
        <w:t>Антропологічні ідеї в історії української філософії.</w:t>
      </w:r>
    </w:p>
    <w:p w14:paraId="43B861B6" w14:textId="2E5B4562" w:rsidR="00714394" w:rsidRPr="008A2787" w:rsidRDefault="00714394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</w:rPr>
        <w:t>Антропологія комунікації: основні теорії та підходи.</w:t>
      </w:r>
    </w:p>
    <w:p w14:paraId="5CDC6C31" w14:textId="2D201520" w:rsidR="00714394" w:rsidRPr="008A2787" w:rsidRDefault="00714394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</w:rPr>
        <w:t>Мова та символіка у процесах комунікації. Невербальна комунікація.</w:t>
      </w:r>
    </w:p>
    <w:p w14:paraId="56BA2048" w14:textId="5DA40D73" w:rsidR="00714394" w:rsidRPr="008A2787" w:rsidRDefault="00296DC1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  <w:lang w:eastAsia="uk-UA"/>
        </w:rPr>
        <w:t>Вплив культури, мови, мистецтва на буття людини.</w:t>
      </w:r>
    </w:p>
    <w:p w14:paraId="18B8B296" w14:textId="4608E93E" w:rsidR="00296DC1" w:rsidRPr="008A2787" w:rsidRDefault="00296DC1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</w:rPr>
        <w:t>Міжкультурна комунікація та виклики крос-культурного спілкування.</w:t>
      </w:r>
    </w:p>
    <w:p w14:paraId="24848649" w14:textId="1308E94B" w:rsidR="00296DC1" w:rsidRPr="008A2787" w:rsidRDefault="00296DC1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</w:rPr>
        <w:t>Технології комунікації та їх вплив на сучасне суспільство.</w:t>
      </w:r>
    </w:p>
    <w:p w14:paraId="5C22DB87" w14:textId="31CF162B" w:rsidR="00296DC1" w:rsidRPr="008A2787" w:rsidRDefault="009D494B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  <w:lang w:eastAsia="uk-UA"/>
        </w:rPr>
        <w:t>Культурний релятивізм та універсалізм</w:t>
      </w:r>
      <w:r w:rsidR="00A4039B" w:rsidRPr="008A2787">
        <w:rPr>
          <w:rFonts w:ascii="Times New Roman" w:hAnsi="Times New Roman" w:cs="Times New Roman"/>
          <w:sz w:val="28"/>
          <w:szCs w:val="28"/>
          <w:lang w:eastAsia="uk-UA"/>
        </w:rPr>
        <w:t xml:space="preserve"> у контексті філософської антропології</w:t>
      </w:r>
      <w:r w:rsidRPr="008A278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38FC0D9" w14:textId="69EAB1D8" w:rsidR="009D494B" w:rsidRPr="008A2787" w:rsidRDefault="00A4039B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  <w:lang w:eastAsia="uk-UA"/>
        </w:rPr>
        <w:t>Філософська антропологія: історія та сучасність.</w:t>
      </w:r>
    </w:p>
    <w:p w14:paraId="2E8B7094" w14:textId="4EC2C92F" w:rsidR="00A4039B" w:rsidRPr="008A2787" w:rsidRDefault="00A4039B" w:rsidP="0034345A">
      <w:pPr>
        <w:pStyle w:val="a5"/>
        <w:numPr>
          <w:ilvl w:val="0"/>
          <w:numId w:val="5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2787">
        <w:rPr>
          <w:rFonts w:ascii="Times New Roman" w:hAnsi="Times New Roman" w:cs="Times New Roman"/>
          <w:sz w:val="28"/>
          <w:szCs w:val="28"/>
          <w:lang w:eastAsia="uk-UA"/>
        </w:rPr>
        <w:t>Різновиди філософської антропології.</w:t>
      </w:r>
    </w:p>
    <w:p w14:paraId="0820F851" w14:textId="77777777" w:rsidR="00714394" w:rsidRPr="008A2787" w:rsidRDefault="00714394" w:rsidP="005624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bookmarkEnd w:id="0"/>
    <w:p w14:paraId="2EEE380F" w14:textId="68348E9A" w:rsidR="006F76CC" w:rsidRPr="008A2787" w:rsidRDefault="006F76CC" w:rsidP="00022EFD">
      <w:pPr>
        <w:ind w:left="-567" w:firstLine="567"/>
        <w:rPr>
          <w:sz w:val="28"/>
          <w:szCs w:val="28"/>
          <w:lang w:val="en-US"/>
        </w:rPr>
      </w:pPr>
    </w:p>
    <w:sectPr w:rsidR="006F76CC" w:rsidRPr="008A2787" w:rsidSect="00E61D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7E0"/>
    <w:multiLevelType w:val="hybridMultilevel"/>
    <w:tmpl w:val="5E1CABF6"/>
    <w:lvl w:ilvl="0" w:tplc="3C7CD5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2F56959"/>
    <w:multiLevelType w:val="hybridMultilevel"/>
    <w:tmpl w:val="BD503480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D38A840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9544E9B"/>
    <w:multiLevelType w:val="hybridMultilevel"/>
    <w:tmpl w:val="8C0406D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C14356"/>
    <w:multiLevelType w:val="hybridMultilevel"/>
    <w:tmpl w:val="EEA27514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BFF0139"/>
    <w:multiLevelType w:val="hybridMultilevel"/>
    <w:tmpl w:val="3402A7AE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CDA5ECC"/>
    <w:multiLevelType w:val="hybridMultilevel"/>
    <w:tmpl w:val="248A2FC0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05564B5"/>
    <w:multiLevelType w:val="hybridMultilevel"/>
    <w:tmpl w:val="82E8959E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52D2C15"/>
    <w:multiLevelType w:val="hybridMultilevel"/>
    <w:tmpl w:val="D3DACE96"/>
    <w:lvl w:ilvl="0" w:tplc="17D2288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37502828"/>
    <w:multiLevelType w:val="hybridMultilevel"/>
    <w:tmpl w:val="47DAEF86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7644721"/>
    <w:multiLevelType w:val="hybridMultilevel"/>
    <w:tmpl w:val="726870F2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F4FA5"/>
    <w:multiLevelType w:val="hybridMultilevel"/>
    <w:tmpl w:val="23585C62"/>
    <w:lvl w:ilvl="0" w:tplc="17D22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AA73E1"/>
    <w:multiLevelType w:val="hybridMultilevel"/>
    <w:tmpl w:val="BC7669E4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3E06"/>
    <w:multiLevelType w:val="hybridMultilevel"/>
    <w:tmpl w:val="9628E498"/>
    <w:lvl w:ilvl="0" w:tplc="48EA87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928674A"/>
    <w:multiLevelType w:val="hybridMultilevel"/>
    <w:tmpl w:val="B04E3E1A"/>
    <w:lvl w:ilvl="0" w:tplc="17D22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F1A5C"/>
    <w:multiLevelType w:val="hybridMultilevel"/>
    <w:tmpl w:val="02304A3C"/>
    <w:lvl w:ilvl="0" w:tplc="0422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 w15:restartNumberingAfterBreak="0">
    <w:nsid w:val="71F76D99"/>
    <w:multiLevelType w:val="hybridMultilevel"/>
    <w:tmpl w:val="03820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A044524"/>
    <w:multiLevelType w:val="hybridMultilevel"/>
    <w:tmpl w:val="81CCE854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7DBA2F1A"/>
    <w:multiLevelType w:val="multilevel"/>
    <w:tmpl w:val="7216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735528">
    <w:abstractNumId w:val="21"/>
  </w:num>
  <w:num w:numId="2" w16cid:durableId="966736472">
    <w:abstractNumId w:val="18"/>
  </w:num>
  <w:num w:numId="3" w16cid:durableId="1092510012">
    <w:abstractNumId w:val="12"/>
  </w:num>
  <w:num w:numId="4" w16cid:durableId="302780587">
    <w:abstractNumId w:val="4"/>
  </w:num>
  <w:num w:numId="5" w16cid:durableId="918296818">
    <w:abstractNumId w:val="1"/>
  </w:num>
  <w:num w:numId="6" w16cid:durableId="1120607067">
    <w:abstractNumId w:val="5"/>
  </w:num>
  <w:num w:numId="7" w16cid:durableId="1177884697">
    <w:abstractNumId w:val="6"/>
  </w:num>
  <w:num w:numId="8" w16cid:durableId="119537901">
    <w:abstractNumId w:val="8"/>
  </w:num>
  <w:num w:numId="9" w16cid:durableId="1604848205">
    <w:abstractNumId w:val="17"/>
  </w:num>
  <w:num w:numId="10" w16cid:durableId="448281002">
    <w:abstractNumId w:val="16"/>
  </w:num>
  <w:num w:numId="11" w16cid:durableId="193931214">
    <w:abstractNumId w:val="10"/>
  </w:num>
  <w:num w:numId="12" w16cid:durableId="1310209735">
    <w:abstractNumId w:val="9"/>
  </w:num>
  <w:num w:numId="13" w16cid:durableId="874388028">
    <w:abstractNumId w:val="0"/>
  </w:num>
  <w:num w:numId="14" w16cid:durableId="564486197">
    <w:abstractNumId w:val="14"/>
  </w:num>
  <w:num w:numId="15" w16cid:durableId="1015768198">
    <w:abstractNumId w:val="2"/>
  </w:num>
  <w:num w:numId="16" w16cid:durableId="106388454">
    <w:abstractNumId w:val="20"/>
  </w:num>
  <w:num w:numId="17" w16cid:durableId="463037498">
    <w:abstractNumId w:val="15"/>
  </w:num>
  <w:num w:numId="18" w16cid:durableId="1489328431">
    <w:abstractNumId w:val="3"/>
  </w:num>
  <w:num w:numId="19" w16cid:durableId="1253784678">
    <w:abstractNumId w:val="19"/>
  </w:num>
  <w:num w:numId="20" w16cid:durableId="506940052">
    <w:abstractNumId w:val="13"/>
  </w:num>
  <w:num w:numId="21" w16cid:durableId="1298560736">
    <w:abstractNumId w:val="11"/>
  </w:num>
  <w:num w:numId="22" w16cid:durableId="1435243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3B"/>
    <w:rsid w:val="00022EFD"/>
    <w:rsid w:val="00023D01"/>
    <w:rsid w:val="000A50E9"/>
    <w:rsid w:val="000C2A38"/>
    <w:rsid w:val="000D7619"/>
    <w:rsid w:val="000F5B49"/>
    <w:rsid w:val="00192EE9"/>
    <w:rsid w:val="001D01A9"/>
    <w:rsid w:val="001E1BEE"/>
    <w:rsid w:val="00253D98"/>
    <w:rsid w:val="00280514"/>
    <w:rsid w:val="00296DC1"/>
    <w:rsid w:val="002C6715"/>
    <w:rsid w:val="00321D01"/>
    <w:rsid w:val="0034345A"/>
    <w:rsid w:val="00343539"/>
    <w:rsid w:val="00363E5A"/>
    <w:rsid w:val="00395034"/>
    <w:rsid w:val="003A098D"/>
    <w:rsid w:val="003C6714"/>
    <w:rsid w:val="0042175A"/>
    <w:rsid w:val="00444BF7"/>
    <w:rsid w:val="00457818"/>
    <w:rsid w:val="004613E5"/>
    <w:rsid w:val="0047299C"/>
    <w:rsid w:val="004915E9"/>
    <w:rsid w:val="004D5666"/>
    <w:rsid w:val="004D568B"/>
    <w:rsid w:val="004E4D9F"/>
    <w:rsid w:val="0056241D"/>
    <w:rsid w:val="00574FAF"/>
    <w:rsid w:val="005B3443"/>
    <w:rsid w:val="005D3C46"/>
    <w:rsid w:val="00601614"/>
    <w:rsid w:val="006432F0"/>
    <w:rsid w:val="006A0615"/>
    <w:rsid w:val="006D0000"/>
    <w:rsid w:val="006F169F"/>
    <w:rsid w:val="006F76CC"/>
    <w:rsid w:val="00703908"/>
    <w:rsid w:val="00714394"/>
    <w:rsid w:val="00732D7C"/>
    <w:rsid w:val="007A1994"/>
    <w:rsid w:val="007D273B"/>
    <w:rsid w:val="007D3F3B"/>
    <w:rsid w:val="007F304A"/>
    <w:rsid w:val="00821047"/>
    <w:rsid w:val="00826F78"/>
    <w:rsid w:val="00831A22"/>
    <w:rsid w:val="008A2787"/>
    <w:rsid w:val="008F082C"/>
    <w:rsid w:val="00980FCA"/>
    <w:rsid w:val="009C7E07"/>
    <w:rsid w:val="009D494B"/>
    <w:rsid w:val="00A208C2"/>
    <w:rsid w:val="00A4039B"/>
    <w:rsid w:val="00A67892"/>
    <w:rsid w:val="00AB24E2"/>
    <w:rsid w:val="00B02F37"/>
    <w:rsid w:val="00B14007"/>
    <w:rsid w:val="00B67DB5"/>
    <w:rsid w:val="00BB02CA"/>
    <w:rsid w:val="00C010E1"/>
    <w:rsid w:val="00C20F61"/>
    <w:rsid w:val="00CA6401"/>
    <w:rsid w:val="00CF5630"/>
    <w:rsid w:val="00D2110C"/>
    <w:rsid w:val="00D5251B"/>
    <w:rsid w:val="00E61D57"/>
    <w:rsid w:val="00EB64E1"/>
    <w:rsid w:val="00EC1B4F"/>
    <w:rsid w:val="00F04404"/>
    <w:rsid w:val="00F133B6"/>
    <w:rsid w:val="00F557A0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7AE0"/>
  <w15:chartTrackingRefBased/>
  <w15:docId w15:val="{22B42D58-9F15-48EF-9DC1-4A20FE46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B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1BE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E1B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4D5666"/>
    <w:pPr>
      <w:ind w:left="720"/>
      <w:contextualSpacing/>
    </w:pPr>
  </w:style>
  <w:style w:type="character" w:styleId="a6">
    <w:name w:val="Emphasis"/>
    <w:basedOn w:val="a0"/>
    <w:uiPriority w:val="20"/>
    <w:qFormat/>
    <w:rsid w:val="000A50E9"/>
    <w:rPr>
      <w:i/>
      <w:iCs/>
    </w:rPr>
  </w:style>
  <w:style w:type="character" w:styleId="a7">
    <w:name w:val="Strong"/>
    <w:basedOn w:val="a0"/>
    <w:uiPriority w:val="22"/>
    <w:qFormat/>
    <w:rsid w:val="000A50E9"/>
    <w:rPr>
      <w:b/>
      <w:bCs/>
    </w:rPr>
  </w:style>
  <w:style w:type="paragraph" w:styleId="a8">
    <w:name w:val="Normal (Web)"/>
    <w:basedOn w:val="a"/>
    <w:rsid w:val="00EB64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395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53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844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2024-02-03T21:02:00Z</dcterms:created>
  <dcterms:modified xsi:type="dcterms:W3CDTF">2024-02-03T21:13:00Z</dcterms:modified>
</cp:coreProperties>
</file>