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310F" w14:textId="77777777" w:rsidR="00CA0DF4" w:rsidRPr="00147A8F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8F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RPr="00147A8F" w14:paraId="1BC804F6" w14:textId="77777777" w:rsidTr="002D7C9D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1CAF0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45C1" w14:textId="655E98EA" w:rsidR="00CA0DF4" w:rsidRPr="00147A8F" w:rsidRDefault="000A1DE8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Інфраструктура відкритих ключів</w:t>
            </w:r>
          </w:p>
        </w:tc>
      </w:tr>
      <w:tr w:rsidR="00CA0DF4" w:rsidRPr="00147A8F" w14:paraId="736DD4C1" w14:textId="77777777" w:rsidTr="002D7C9D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310FB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4F30" w14:textId="20A3EF62" w:rsidR="00CA0DF4" w:rsidRPr="00147A8F" w:rsidRDefault="000A1DE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DF4" w:rsidRPr="00147A8F" w14:paraId="59F2278F" w14:textId="77777777" w:rsidTr="002D7C9D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7D4AA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74F9" w14:textId="77777777" w:rsidR="00CA0DF4" w:rsidRPr="00147A8F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Комп’ютерної інженерії та </w:t>
            </w:r>
            <w:proofErr w:type="spellStart"/>
            <w:r w:rsidRPr="00147A8F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</w:p>
        </w:tc>
      </w:tr>
      <w:tr w:rsidR="00CA0DF4" w:rsidRPr="00147A8F" w14:paraId="549A2A41" w14:textId="77777777" w:rsidTr="002D7C9D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46E25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4914" w14:textId="77777777" w:rsidR="00CA0DF4" w:rsidRPr="00147A8F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147A8F" w14:paraId="00AE5DD1" w14:textId="77777777" w:rsidTr="002D7C9D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3DCFA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22BC" w14:textId="4B685290" w:rsidR="00785F7C" w:rsidRPr="00147A8F" w:rsidRDefault="00785F7C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 практичні заняття,</w:t>
            </w:r>
            <w:r w:rsidR="005F4A6F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лабораторні роботи</w:t>
            </w:r>
            <w:r w:rsidR="0090798A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модульні контрольні роботи</w:t>
            </w:r>
            <w:r w:rsidR="0090798A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</w:t>
            </w:r>
            <w:r w:rsidR="005A5E62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066E7A" w:rsidRPr="002A78C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Програма ба</w:t>
            </w:r>
            <w:r w:rsidR="00066E7A" w:rsidRPr="002A78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E7A" w:rsidRPr="002A78C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ується на використанні сучасн</w:t>
            </w:r>
            <w:r w:rsidR="00D66E64" w:rsidRPr="002A78C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ого програмного забезпечення для </w:t>
            </w:r>
            <w:r w:rsidR="002A78CC" w:rsidRPr="002A78CC">
              <w:rPr>
                <w:rFonts w:ascii="Times New Roman" w:hAnsi="Times New Roman"/>
                <w:sz w:val="24"/>
                <w:szCs w:val="24"/>
              </w:rPr>
              <w:t xml:space="preserve">впровадження та застосування знань щодо забезпечення інформаційної безпеки </w:t>
            </w:r>
            <w:r w:rsidR="002A78CC" w:rsidRPr="002A78CC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r w:rsidR="002A78CC">
              <w:rPr>
                <w:rFonts w:ascii="Times New Roman" w:hAnsi="Times New Roman"/>
                <w:sz w:val="24"/>
                <w:szCs w:val="24"/>
              </w:rPr>
              <w:t xml:space="preserve"> відкритих ключів в інформаційно-комунікаційних системах.</w:t>
            </w:r>
          </w:p>
        </w:tc>
      </w:tr>
      <w:tr w:rsidR="00CA0DF4" w:rsidRPr="00147A8F" w14:paraId="0F4BC977" w14:textId="77777777" w:rsidTr="002D7C9D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1D465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E0CBF" w14:textId="523F4D06" w:rsidR="002D2B28" w:rsidRPr="00147A8F" w:rsidRDefault="002D2B28" w:rsidP="005F4A6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Метою 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навчальної дисципліни є </w:t>
            </w:r>
            <w:r w:rsidR="00144AF8" w:rsidRPr="00144AF8">
              <w:rPr>
                <w:rFonts w:ascii="Times New Roman" w:hAnsi="Times New Roman"/>
                <w:sz w:val="24"/>
                <w:szCs w:val="24"/>
              </w:rPr>
              <w:t>опанування загальними основами методології створення та аналізу різноманітних типових технологій побудови інфраструктури відкритих ключів(ІВК); опанування навичками проектування та впровадження базових варіантів ІВК; вивчення основних підходів до забезпечення інформаційної безпеки ІВК в організаціях різної форми власності; ґрунтовне ознайомлення студентів із основними нормативними документами в галузі ІВК та особливостями їх застосування на практиці; ознайомлення студентів із основними типами технологічних рішень направленими на забезпечення інформаційної безпеки ІВК.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 полягає у набутті </w:t>
            </w:r>
            <w:r w:rsidR="009661D7" w:rsidRPr="009661D7">
              <w:rPr>
                <w:rFonts w:ascii="Times New Roman" w:hAnsi="Times New Roman" w:cs="Times New Roman"/>
                <w:sz w:val="24"/>
                <w:szCs w:val="24"/>
              </w:rPr>
              <w:t>знань і навичок, необхідних для</w:t>
            </w:r>
            <w:r w:rsidR="00B16B54" w:rsidRPr="00144AF8">
              <w:rPr>
                <w:rFonts w:ascii="Times New Roman" w:hAnsi="Times New Roman"/>
                <w:sz w:val="24"/>
                <w:szCs w:val="24"/>
              </w:rPr>
              <w:t xml:space="preserve"> впровадження та застосування теоретичних знань щодо забезпечення інформаційної безпеки ІВК в майбутній професійній діяльності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D7C9D" w:rsidRPr="00147A8F" w14:paraId="4A31EBFF" w14:textId="77777777" w:rsidTr="00FA0715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C980B" w14:textId="77777777" w:rsidR="002D7C9D" w:rsidRPr="00147A8F" w:rsidRDefault="002D7C9D" w:rsidP="002D7C9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33A1" w14:textId="77777777" w:rsidR="009E6D00" w:rsidRPr="009E6D00" w:rsidRDefault="009E6D00" w:rsidP="0010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sz w:val="24"/>
                <w:szCs w:val="24"/>
              </w:rPr>
              <w:t>В результаті вивчення дисципліни, студенти повинні:</w:t>
            </w:r>
          </w:p>
          <w:p w14:paraId="32810857" w14:textId="77777777" w:rsidR="009E6D00" w:rsidRDefault="009E6D00" w:rsidP="00100509">
            <w:pPr>
              <w:numPr>
                <w:ilvl w:val="0"/>
                <w:numId w:val="4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знати: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основні вітчизняні нормативні документи в галузі захисту інформації та міжнародні стандарти з інформаційної безпеки, процеси які висуваються ними при побудові захищених систем, особливості підтвердження відповідності побудованого захисту; принципи побудови систем забезпечення інформаційної безпеки; основні типи, призначення та характеристики технологічних рішень, направлених на забезпечення інформаційної безпеки.</w:t>
            </w:r>
          </w:p>
          <w:p w14:paraId="5512B837" w14:textId="52A464F1" w:rsidR="002D7C9D" w:rsidRPr="009E6D00" w:rsidRDefault="009E6D00" w:rsidP="00100509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вміти: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аналізувати та визначати можливість застосування технологій, методів та засобів криптографічного захисту інформації; </w:t>
            </w:r>
            <w:r w:rsidRPr="009E6D00">
              <w:rPr>
                <w:rFonts w:ascii="Times New Roman" w:hAnsi="Times New Roman"/>
                <w:sz w:val="24"/>
                <w:szCs w:val="24"/>
              </w:rPr>
              <w:lastRenderedPageBreak/>
              <w:t>аналізувати та визначати можливість застосування технологій, методів та засобів технічного захисту інформації;</w:t>
            </w:r>
            <w:r w:rsidR="00100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>виявляти небезпечні сигнали технічних засобів; вимірювати параметри небезпечних та завадових сигналів під час інструментального контролю захищеності інформації від витоку технічними каналами;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D00" w:rsidRPr="00147A8F" w14:paraId="69A0E643" w14:textId="77777777" w:rsidTr="002D7C9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7838E" w14:textId="77777777" w:rsidR="009E6D00" w:rsidRPr="00147A8F" w:rsidRDefault="009E6D00" w:rsidP="009E6D0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1545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 Призначення </w:t>
            </w:r>
            <w:proofErr w:type="spellStart"/>
            <w:r w:rsidRPr="009E6D00">
              <w:rPr>
                <w:rFonts w:ascii="Times New Roman" w:hAnsi="Times New Roman"/>
                <w:sz w:val="24"/>
                <w:szCs w:val="24"/>
              </w:rPr>
              <w:t>інфраструктур</w:t>
            </w:r>
            <w:proofErr w:type="spellEnd"/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відкритих ключів (ІВК) та сфери застосування.</w:t>
            </w:r>
          </w:p>
          <w:p w14:paraId="0E2BE398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> Основні криптографічні примітиви та механізми інфраструктури відкритих ключів.</w:t>
            </w:r>
          </w:p>
          <w:p w14:paraId="44C6E482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Теоретичні основи застосування ІВК.</w:t>
            </w:r>
          </w:p>
          <w:p w14:paraId="1D39221A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Формати сертифікатів. Перелік відкликаних сертифікатів. Життєвий цикл сертифікатів. Процеси генерування, відкликання, призупинення дії та закінчення терміну дії сертифікатів.</w:t>
            </w:r>
          </w:p>
          <w:p w14:paraId="33DDEEE0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Відкликання сертифікатів. Механізми періодичної публікації. Переліки відкликаних сертифікатів. Переліки відкликаних сертифікатів органів сертифікації.</w:t>
            </w:r>
          </w:p>
          <w:p w14:paraId="6421E063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Розповсюдження інформації в ІВК. Публікація і сховища. </w:t>
            </w:r>
            <w:proofErr w:type="spellStart"/>
            <w:r w:rsidRPr="009E6D00">
              <w:rPr>
                <w:rFonts w:ascii="Times New Roman" w:hAnsi="Times New Roman"/>
                <w:sz w:val="24"/>
                <w:szCs w:val="24"/>
              </w:rPr>
              <w:t>Міждомнні</w:t>
            </w:r>
            <w:proofErr w:type="spellEnd"/>
            <w:r w:rsidRPr="009E6D00">
              <w:rPr>
                <w:rFonts w:ascii="Times New Roman" w:hAnsi="Times New Roman"/>
                <w:sz w:val="24"/>
                <w:szCs w:val="24"/>
              </w:rPr>
              <w:t xml:space="preserve"> сховища. Прямий доступ. Сховища, що використовуються колективно. Пограничне сховище. Проблеми, що виникають при реалізації ІВК. </w:t>
            </w:r>
          </w:p>
          <w:p w14:paraId="02AA2E14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Завдання та шляхи розгортання ІВК. Визначення завдання та шляхів розгортання ІВК. Критерії вибору .</w:t>
            </w:r>
          </w:p>
          <w:p w14:paraId="55B66F42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Визначення політик безпеки. Проблеми вибору постачальника технології або сервісів PKI.</w:t>
            </w:r>
          </w:p>
          <w:p w14:paraId="52D72772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 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>Планування і створення інфраструктури. Управління і адміністрування ІВК. Особливості розгортання інфраструктури відкритих ключів.</w:t>
            </w:r>
          </w:p>
          <w:p w14:paraId="2311238C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>Нормативно-законодавча база. Закони України у сфері створення і використання ІВК.</w:t>
            </w:r>
          </w:p>
          <w:p w14:paraId="638D713F" w14:textId="77777777" w:rsidR="009E6D00" w:rsidRPr="009E6D00" w:rsidRDefault="009E6D00" w:rsidP="0010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Державне регулювання в сфері розроблення і впровадження </w:t>
            </w:r>
            <w:proofErr w:type="spellStart"/>
            <w:r w:rsidRPr="009E6D00">
              <w:rPr>
                <w:rFonts w:ascii="Times New Roman" w:hAnsi="Times New Roman"/>
                <w:sz w:val="24"/>
                <w:szCs w:val="24"/>
              </w:rPr>
              <w:t>інфраструктур</w:t>
            </w:r>
            <w:proofErr w:type="spellEnd"/>
            <w:r w:rsidRPr="009E6D00">
              <w:rPr>
                <w:rFonts w:ascii="Times New Roman" w:hAnsi="Times New Roman"/>
                <w:sz w:val="24"/>
                <w:szCs w:val="24"/>
              </w:rPr>
              <w:t xml:space="preserve"> відкритих ключів і відповідних криптосистем.</w:t>
            </w:r>
          </w:p>
          <w:p w14:paraId="4DCDC239" w14:textId="443E715A" w:rsidR="009E6D00" w:rsidRPr="009E6D00" w:rsidRDefault="009E6D00" w:rsidP="001005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D00"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  <w:r w:rsidRPr="009E6D00">
              <w:rPr>
                <w:rFonts w:ascii="Times New Roman" w:hAnsi="Times New Roman"/>
                <w:sz w:val="24"/>
                <w:szCs w:val="24"/>
              </w:rPr>
              <w:t xml:space="preserve"> Типові технології використання інфраструктури відкритих ключів в інформаційно-комунікаційних системах.</w:t>
            </w:r>
          </w:p>
        </w:tc>
      </w:tr>
      <w:tr w:rsidR="009E6D00" w:rsidRPr="00147A8F" w14:paraId="264FB98A" w14:textId="77777777" w:rsidTr="00F90F52">
        <w:trPr>
          <w:trHeight w:val="1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E8536" w14:textId="77777777" w:rsidR="009E6D00" w:rsidRPr="00147A8F" w:rsidRDefault="009E6D00" w:rsidP="009E6D0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14:paraId="2E393F89" w14:textId="77777777" w:rsidR="009E6D00" w:rsidRPr="00147A8F" w:rsidRDefault="009E6D00" w:rsidP="009E6D0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3938" w14:textId="6221B4E4" w:rsidR="009E6D00" w:rsidRPr="00A101EA" w:rsidRDefault="009E6D00" w:rsidP="009E6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Відвідування лекцій – 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5 балів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 лекцій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14:paraId="786AFA00" w14:textId="59AA2289" w:rsidR="009E6D00" w:rsidRPr="00A101EA" w:rsidRDefault="009E6D00" w:rsidP="009E6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Практичні </w:t>
            </w:r>
            <w:r w:rsidRPr="00A10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аняття – 1 бали кожне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практичних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3B05B7FA" w14:textId="1C4A77D7" w:rsidR="009E6D00" w:rsidRPr="00A101EA" w:rsidRDefault="009E6D00" w:rsidP="009E6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– 2 бали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16 </w:t>
            </w:r>
            <w:proofErr w:type="spellStart"/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656FD3E6" w14:textId="13BD01CD" w:rsidR="009E6D00" w:rsidRPr="00A101EA" w:rsidRDefault="009E6D00" w:rsidP="009E6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Контрольна робота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балів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МКР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0E2115D8" w14:textId="0E5B99FB" w:rsidR="009E6D00" w:rsidRPr="00A101EA" w:rsidRDefault="009E6D00" w:rsidP="009E6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бали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СРС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9E6D00" w:rsidRPr="00147A8F" w14:paraId="513A5C2B" w14:textId="77777777" w:rsidTr="002D7C9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DB434" w14:textId="77777777" w:rsidR="009E6D00" w:rsidRPr="00147A8F" w:rsidRDefault="009E6D00" w:rsidP="009E6D0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1D42" w14:textId="694F6943" w:rsidR="009E6D00" w:rsidRPr="00147A8F" w:rsidRDefault="009E6D00" w:rsidP="009E6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E6D00" w:rsidRPr="00147A8F" w14:paraId="29377CD5" w14:textId="77777777" w:rsidTr="002D7C9D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ECCBD" w14:textId="77777777" w:rsidR="009E6D00" w:rsidRPr="00147A8F" w:rsidRDefault="009E6D00" w:rsidP="009E6D0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Лектор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156CF" w14:textId="268616AB" w:rsidR="009E6D00" w:rsidRPr="00147A8F" w:rsidRDefault="009E6D00" w:rsidP="009E6D00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FA7E" w14:textId="77777777" w:rsidR="009E6D00" w:rsidRPr="00147A8F" w:rsidRDefault="009E6D00" w:rsidP="009E6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50BCAEAD" w14:textId="77777777" w:rsidR="00CA0DF4" w:rsidRPr="00147A8F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14:paraId="7185FEA2" w14:textId="77777777" w:rsidR="00CA0DF4" w:rsidRPr="00147A8F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67A3F" w14:textId="77777777" w:rsidR="00EF1112" w:rsidRPr="00147A8F" w:rsidRDefault="00EF1112"/>
    <w:sectPr w:rsidR="00EF1112" w:rsidRPr="00147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10B"/>
    <w:multiLevelType w:val="hybridMultilevel"/>
    <w:tmpl w:val="6532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CFE"/>
    <w:multiLevelType w:val="hybridMultilevel"/>
    <w:tmpl w:val="CC5E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8C8"/>
    <w:rsid w:val="00066E7A"/>
    <w:rsid w:val="0008530B"/>
    <w:rsid w:val="000A1DE8"/>
    <w:rsid w:val="000F2529"/>
    <w:rsid w:val="00100509"/>
    <w:rsid w:val="00104336"/>
    <w:rsid w:val="00144AF8"/>
    <w:rsid w:val="00147A8F"/>
    <w:rsid w:val="0015594E"/>
    <w:rsid w:val="001A1235"/>
    <w:rsid w:val="002362E7"/>
    <w:rsid w:val="002A78CC"/>
    <w:rsid w:val="002B3D71"/>
    <w:rsid w:val="002D2B28"/>
    <w:rsid w:val="002D7C9D"/>
    <w:rsid w:val="002E0BA5"/>
    <w:rsid w:val="002F58C8"/>
    <w:rsid w:val="002F5CEF"/>
    <w:rsid w:val="005A5E62"/>
    <w:rsid w:val="005F4A6F"/>
    <w:rsid w:val="006026F2"/>
    <w:rsid w:val="0062402E"/>
    <w:rsid w:val="006B2546"/>
    <w:rsid w:val="006C2D73"/>
    <w:rsid w:val="006E4534"/>
    <w:rsid w:val="00716A54"/>
    <w:rsid w:val="00765D69"/>
    <w:rsid w:val="00785F7C"/>
    <w:rsid w:val="0090798A"/>
    <w:rsid w:val="00965F88"/>
    <w:rsid w:val="009661D7"/>
    <w:rsid w:val="009E6D00"/>
    <w:rsid w:val="00A101EA"/>
    <w:rsid w:val="00B157F5"/>
    <w:rsid w:val="00B16B54"/>
    <w:rsid w:val="00CA0DF4"/>
    <w:rsid w:val="00D66E64"/>
    <w:rsid w:val="00DF5D39"/>
    <w:rsid w:val="00E06EBC"/>
    <w:rsid w:val="00EA1D3B"/>
    <w:rsid w:val="00EE6123"/>
    <w:rsid w:val="00EF1112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EF83"/>
  <w15:docId w15:val="{0422CD11-FED6-4FFD-9B2F-CED4A14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Елизавета Байлюк</cp:lastModifiedBy>
  <cp:revision>9</cp:revision>
  <dcterms:created xsi:type="dcterms:W3CDTF">2020-05-21T21:12:00Z</dcterms:created>
  <dcterms:modified xsi:type="dcterms:W3CDTF">2020-05-25T17:43:00Z</dcterms:modified>
</cp:coreProperties>
</file>