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DF4" w:rsidRDefault="00CA0DF4" w:rsidP="00CA0DF4">
      <w:pPr>
        <w:spacing w:line="360" w:lineRule="auto"/>
        <w:jc w:val="right"/>
        <w:rPr>
          <w:rFonts w:ascii="Times New Roman" w:hAnsi="Times New Roman" w:cs="Times New Roman"/>
          <w:b/>
          <w:sz w:val="28"/>
          <w:szCs w:val="28"/>
        </w:rPr>
      </w:pPr>
      <w:r>
        <w:rPr>
          <w:rFonts w:ascii="Times New Roman" w:hAnsi="Times New Roman" w:cs="Times New Roman"/>
          <w:b/>
          <w:sz w:val="28"/>
          <w:szCs w:val="28"/>
        </w:rPr>
        <w:t>Додаток 1</w:t>
      </w:r>
    </w:p>
    <w:p w:rsidR="00CA0DF4" w:rsidRDefault="00CA0DF4" w:rsidP="00CA0DF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Інформація про дисципліну вільного вибору студента</w:t>
      </w: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11"/>
        <w:gridCol w:w="1843"/>
        <w:gridCol w:w="3544"/>
      </w:tblGrid>
      <w:tr w:rsidR="00C810DE" w:rsidRPr="00EB3501" w:rsidTr="00C810DE">
        <w:trPr>
          <w:trHeight w:val="492"/>
        </w:trPr>
        <w:tc>
          <w:tcPr>
            <w:tcW w:w="4111" w:type="dxa"/>
            <w:tcBorders>
              <w:top w:val="single" w:sz="6" w:space="0" w:color="auto"/>
              <w:left w:val="single" w:sz="6" w:space="0" w:color="auto"/>
              <w:bottom w:val="single" w:sz="6" w:space="0" w:color="auto"/>
              <w:right w:val="single" w:sz="6" w:space="0" w:color="auto"/>
            </w:tcBorders>
            <w:vAlign w:val="center"/>
            <w:hideMark/>
          </w:tcPr>
          <w:p w:rsidR="00C810DE" w:rsidRPr="00EB3501" w:rsidRDefault="00C810DE" w:rsidP="00EB3501">
            <w:pPr>
              <w:rPr>
                <w:rFonts w:ascii="Times New Roman" w:hAnsi="Times New Roman" w:cs="Times New Roman"/>
                <w:sz w:val="24"/>
                <w:szCs w:val="24"/>
              </w:rPr>
            </w:pPr>
            <w:r w:rsidRPr="00EB3501">
              <w:rPr>
                <w:rFonts w:ascii="Times New Roman" w:hAnsi="Times New Roman" w:cs="Times New Roman"/>
                <w:sz w:val="24"/>
                <w:szCs w:val="24"/>
              </w:rPr>
              <w:t>Назва дисципліни</w:t>
            </w:r>
          </w:p>
        </w:tc>
        <w:tc>
          <w:tcPr>
            <w:tcW w:w="5387" w:type="dxa"/>
            <w:gridSpan w:val="2"/>
            <w:tcBorders>
              <w:top w:val="single" w:sz="4" w:space="0" w:color="auto"/>
              <w:left w:val="single" w:sz="4" w:space="0" w:color="auto"/>
              <w:bottom w:val="single" w:sz="4" w:space="0" w:color="auto"/>
              <w:right w:val="single" w:sz="4" w:space="0" w:color="auto"/>
            </w:tcBorders>
          </w:tcPr>
          <w:p w:rsidR="00C810DE" w:rsidRPr="00EB3501" w:rsidRDefault="00C810DE" w:rsidP="00EB3501">
            <w:pPr>
              <w:rPr>
                <w:rFonts w:ascii="Times New Roman" w:hAnsi="Times New Roman" w:cs="Times New Roman"/>
                <w:sz w:val="24"/>
                <w:szCs w:val="24"/>
              </w:rPr>
            </w:pPr>
            <w:r w:rsidRPr="00EB3501">
              <w:rPr>
                <w:rFonts w:ascii="Times New Roman" w:hAnsi="Times New Roman" w:cs="Times New Roman"/>
                <w:sz w:val="24"/>
                <w:szCs w:val="24"/>
              </w:rPr>
              <w:t>Фінансова математика</w:t>
            </w:r>
          </w:p>
        </w:tc>
      </w:tr>
      <w:tr w:rsidR="00C810DE" w:rsidRPr="00EB3501" w:rsidTr="00C810DE">
        <w:trPr>
          <w:trHeight w:val="555"/>
        </w:trPr>
        <w:tc>
          <w:tcPr>
            <w:tcW w:w="4111" w:type="dxa"/>
            <w:tcBorders>
              <w:top w:val="single" w:sz="6" w:space="0" w:color="auto"/>
              <w:left w:val="single" w:sz="6" w:space="0" w:color="auto"/>
              <w:bottom w:val="single" w:sz="6" w:space="0" w:color="auto"/>
              <w:right w:val="single" w:sz="6" w:space="0" w:color="auto"/>
            </w:tcBorders>
            <w:vAlign w:val="center"/>
            <w:hideMark/>
          </w:tcPr>
          <w:p w:rsidR="00C810DE" w:rsidRPr="00EB3501" w:rsidRDefault="00C810DE" w:rsidP="00EB3501">
            <w:pPr>
              <w:rPr>
                <w:rFonts w:ascii="Times New Roman" w:hAnsi="Times New Roman" w:cs="Times New Roman"/>
                <w:sz w:val="24"/>
                <w:szCs w:val="24"/>
              </w:rPr>
            </w:pPr>
            <w:r w:rsidRPr="00EB3501">
              <w:rPr>
                <w:rFonts w:ascii="Times New Roman" w:hAnsi="Times New Roman" w:cs="Times New Roman"/>
                <w:sz w:val="24"/>
                <w:szCs w:val="24"/>
              </w:rPr>
              <w:t>Семестр</w:t>
            </w:r>
          </w:p>
        </w:tc>
        <w:tc>
          <w:tcPr>
            <w:tcW w:w="5387" w:type="dxa"/>
            <w:gridSpan w:val="2"/>
            <w:tcBorders>
              <w:top w:val="single" w:sz="4" w:space="0" w:color="auto"/>
              <w:left w:val="single" w:sz="4" w:space="0" w:color="auto"/>
              <w:bottom w:val="single" w:sz="4" w:space="0" w:color="auto"/>
              <w:right w:val="single" w:sz="4" w:space="0" w:color="auto"/>
            </w:tcBorders>
          </w:tcPr>
          <w:p w:rsidR="00C810DE" w:rsidRPr="00EB3501" w:rsidRDefault="00C810DE" w:rsidP="00EB3501">
            <w:pPr>
              <w:rPr>
                <w:rFonts w:ascii="Times New Roman" w:hAnsi="Times New Roman" w:cs="Times New Roman"/>
                <w:sz w:val="24"/>
                <w:szCs w:val="24"/>
              </w:rPr>
            </w:pPr>
            <w:r w:rsidRPr="00EB3501">
              <w:rPr>
                <w:rFonts w:ascii="Times New Roman" w:hAnsi="Times New Roman" w:cs="Times New Roman"/>
                <w:sz w:val="24"/>
                <w:szCs w:val="24"/>
              </w:rPr>
              <w:t>6</w:t>
            </w:r>
          </w:p>
        </w:tc>
      </w:tr>
      <w:tr w:rsidR="00C810DE" w:rsidRPr="00EB3501" w:rsidTr="00C810DE">
        <w:trPr>
          <w:trHeight w:val="549"/>
        </w:trPr>
        <w:tc>
          <w:tcPr>
            <w:tcW w:w="4111" w:type="dxa"/>
            <w:tcBorders>
              <w:top w:val="single" w:sz="6" w:space="0" w:color="auto"/>
              <w:left w:val="single" w:sz="6" w:space="0" w:color="auto"/>
              <w:bottom w:val="single" w:sz="6" w:space="0" w:color="auto"/>
              <w:right w:val="single" w:sz="6" w:space="0" w:color="auto"/>
            </w:tcBorders>
            <w:vAlign w:val="center"/>
            <w:hideMark/>
          </w:tcPr>
          <w:p w:rsidR="00C810DE" w:rsidRPr="00EB3501" w:rsidRDefault="00C810DE" w:rsidP="00EB3501">
            <w:pPr>
              <w:rPr>
                <w:rFonts w:ascii="Times New Roman" w:hAnsi="Times New Roman" w:cs="Times New Roman"/>
                <w:sz w:val="24"/>
                <w:szCs w:val="24"/>
              </w:rPr>
            </w:pPr>
            <w:r w:rsidRPr="00EB3501">
              <w:rPr>
                <w:rFonts w:ascii="Times New Roman" w:hAnsi="Times New Roman" w:cs="Times New Roman"/>
                <w:sz w:val="24"/>
                <w:szCs w:val="24"/>
              </w:rPr>
              <w:t>Кафедра</w:t>
            </w:r>
          </w:p>
        </w:tc>
        <w:tc>
          <w:tcPr>
            <w:tcW w:w="5387" w:type="dxa"/>
            <w:gridSpan w:val="2"/>
            <w:tcBorders>
              <w:top w:val="single" w:sz="4" w:space="0" w:color="auto"/>
              <w:left w:val="single" w:sz="4" w:space="0" w:color="auto"/>
              <w:bottom w:val="single" w:sz="4" w:space="0" w:color="auto"/>
              <w:right w:val="single" w:sz="4" w:space="0" w:color="auto"/>
            </w:tcBorders>
          </w:tcPr>
          <w:p w:rsidR="00C810DE" w:rsidRPr="00EB3501" w:rsidRDefault="00C810DE" w:rsidP="00EB3501">
            <w:pPr>
              <w:rPr>
                <w:rFonts w:ascii="Times New Roman" w:hAnsi="Times New Roman" w:cs="Times New Roman"/>
                <w:sz w:val="24"/>
                <w:szCs w:val="24"/>
              </w:rPr>
            </w:pPr>
            <w:r w:rsidRPr="00EB3501">
              <w:rPr>
                <w:rFonts w:ascii="Times New Roman" w:hAnsi="Times New Roman" w:cs="Times New Roman"/>
                <w:sz w:val="24"/>
                <w:szCs w:val="24"/>
              </w:rPr>
              <w:t>кафедра фізики та вищої математики</w:t>
            </w:r>
          </w:p>
        </w:tc>
      </w:tr>
      <w:tr w:rsidR="00C810DE" w:rsidRPr="00EB3501" w:rsidTr="00C810DE">
        <w:trPr>
          <w:trHeight w:val="557"/>
        </w:trPr>
        <w:tc>
          <w:tcPr>
            <w:tcW w:w="4111" w:type="dxa"/>
            <w:tcBorders>
              <w:top w:val="single" w:sz="6" w:space="0" w:color="auto"/>
              <w:left w:val="single" w:sz="6" w:space="0" w:color="auto"/>
              <w:bottom w:val="single" w:sz="6" w:space="0" w:color="auto"/>
              <w:right w:val="single" w:sz="6" w:space="0" w:color="auto"/>
            </w:tcBorders>
            <w:vAlign w:val="center"/>
            <w:hideMark/>
          </w:tcPr>
          <w:p w:rsidR="00C810DE" w:rsidRPr="00EB3501" w:rsidRDefault="00C810DE" w:rsidP="00EB3501">
            <w:pPr>
              <w:rPr>
                <w:rFonts w:ascii="Times New Roman" w:hAnsi="Times New Roman" w:cs="Times New Roman"/>
                <w:sz w:val="24"/>
                <w:szCs w:val="24"/>
              </w:rPr>
            </w:pPr>
            <w:r w:rsidRPr="00EB3501">
              <w:rPr>
                <w:rFonts w:ascii="Times New Roman" w:hAnsi="Times New Roman" w:cs="Times New Roman"/>
                <w:sz w:val="24"/>
                <w:szCs w:val="24"/>
              </w:rPr>
              <w:t>Факультет</w:t>
            </w:r>
          </w:p>
        </w:tc>
        <w:tc>
          <w:tcPr>
            <w:tcW w:w="5387" w:type="dxa"/>
            <w:gridSpan w:val="2"/>
            <w:tcBorders>
              <w:top w:val="single" w:sz="4" w:space="0" w:color="auto"/>
              <w:left w:val="single" w:sz="4" w:space="0" w:color="auto"/>
              <w:bottom w:val="single" w:sz="4" w:space="0" w:color="auto"/>
              <w:right w:val="single" w:sz="4" w:space="0" w:color="auto"/>
            </w:tcBorders>
          </w:tcPr>
          <w:p w:rsidR="00C810DE" w:rsidRPr="00EB3501" w:rsidRDefault="00C810DE" w:rsidP="00EB3501">
            <w:pPr>
              <w:rPr>
                <w:rFonts w:ascii="Times New Roman" w:hAnsi="Times New Roman" w:cs="Times New Roman"/>
                <w:sz w:val="24"/>
                <w:szCs w:val="24"/>
              </w:rPr>
            </w:pPr>
            <w:r w:rsidRPr="00EB3501">
              <w:rPr>
                <w:rFonts w:ascii="Times New Roman" w:hAnsi="Times New Roman" w:cs="Times New Roman"/>
                <w:sz w:val="24"/>
                <w:szCs w:val="24"/>
              </w:rPr>
              <w:t xml:space="preserve">комп’ютерно-інтегрованих технологій, </w:t>
            </w:r>
            <w:proofErr w:type="spellStart"/>
            <w:r w:rsidRPr="00EB3501">
              <w:rPr>
                <w:rFonts w:ascii="Times New Roman" w:hAnsi="Times New Roman" w:cs="Times New Roman"/>
                <w:sz w:val="24"/>
                <w:szCs w:val="24"/>
              </w:rPr>
              <w:t>мехатроніки</w:t>
            </w:r>
            <w:proofErr w:type="spellEnd"/>
            <w:r w:rsidRPr="00EB3501">
              <w:rPr>
                <w:rFonts w:ascii="Times New Roman" w:hAnsi="Times New Roman" w:cs="Times New Roman"/>
                <w:sz w:val="24"/>
                <w:szCs w:val="24"/>
              </w:rPr>
              <w:t xml:space="preserve"> і робототехніки</w:t>
            </w:r>
          </w:p>
        </w:tc>
      </w:tr>
      <w:tr w:rsidR="00C810DE" w:rsidRPr="00EB3501" w:rsidTr="00CF5649">
        <w:trPr>
          <w:trHeight w:val="820"/>
        </w:trPr>
        <w:tc>
          <w:tcPr>
            <w:tcW w:w="4111" w:type="dxa"/>
            <w:tcBorders>
              <w:top w:val="single" w:sz="6" w:space="0" w:color="auto"/>
              <w:left w:val="single" w:sz="6" w:space="0" w:color="auto"/>
              <w:bottom w:val="single" w:sz="6" w:space="0" w:color="auto"/>
              <w:right w:val="single" w:sz="6" w:space="0" w:color="auto"/>
            </w:tcBorders>
            <w:vAlign w:val="center"/>
            <w:hideMark/>
          </w:tcPr>
          <w:p w:rsidR="00C810DE" w:rsidRPr="00EB3501" w:rsidRDefault="00C810DE" w:rsidP="00EB3501">
            <w:pPr>
              <w:rPr>
                <w:rFonts w:ascii="Times New Roman" w:hAnsi="Times New Roman" w:cs="Times New Roman"/>
                <w:sz w:val="24"/>
                <w:szCs w:val="24"/>
              </w:rPr>
            </w:pPr>
            <w:r w:rsidRPr="00EB3501">
              <w:rPr>
                <w:rFonts w:ascii="Times New Roman" w:hAnsi="Times New Roman" w:cs="Times New Roman"/>
                <w:sz w:val="24"/>
                <w:szCs w:val="24"/>
              </w:rPr>
              <w:t>Короткий опис дисципліни</w:t>
            </w:r>
          </w:p>
        </w:tc>
        <w:tc>
          <w:tcPr>
            <w:tcW w:w="5387" w:type="dxa"/>
            <w:gridSpan w:val="2"/>
            <w:tcBorders>
              <w:top w:val="single" w:sz="4" w:space="0" w:color="auto"/>
              <w:left w:val="single" w:sz="4" w:space="0" w:color="auto"/>
              <w:bottom w:val="single" w:sz="4" w:space="0" w:color="auto"/>
              <w:right w:val="single" w:sz="4" w:space="0" w:color="auto"/>
            </w:tcBorders>
          </w:tcPr>
          <w:p w:rsidR="00C810DE" w:rsidRPr="00EB3501" w:rsidRDefault="00C646B9" w:rsidP="00EB3501">
            <w:pPr>
              <w:rPr>
                <w:rFonts w:ascii="Times New Roman" w:hAnsi="Times New Roman" w:cs="Times New Roman"/>
                <w:sz w:val="24"/>
                <w:szCs w:val="24"/>
              </w:rPr>
            </w:pPr>
            <w:r w:rsidRPr="00EB3501">
              <w:rPr>
                <w:rFonts w:ascii="Times New Roman" w:hAnsi="Times New Roman" w:cs="Times New Roman"/>
                <w:color w:val="373A3C"/>
                <w:sz w:val="24"/>
                <w:szCs w:val="24"/>
                <w:shd w:val="clear" w:color="auto" w:fill="FFFFFF"/>
              </w:rPr>
              <w:t>Фінансова математика</w:t>
            </w:r>
            <w:r w:rsidR="00267C0A" w:rsidRPr="00EB3501">
              <w:rPr>
                <w:rFonts w:ascii="Times New Roman" w:hAnsi="Times New Roman" w:cs="Times New Roman"/>
                <w:color w:val="373A3C"/>
                <w:sz w:val="24"/>
                <w:szCs w:val="24"/>
                <w:shd w:val="clear" w:color="auto" w:fill="FFFFFF"/>
              </w:rPr>
              <w:t xml:space="preserve"> – сукупність математичних методів і моделей для розрахунків, пов’язаних з операціями на фінансових ринках (тобто на ринках цінних паперів і фінансових послуг). Головним завданням фінансової математики є розрахунок, аналіз і оптимізація грошових потоків, що виникають під час використання тих чи інших фінансових інструментів. </w:t>
            </w:r>
            <w:r w:rsidRPr="00EB3501">
              <w:rPr>
                <w:rFonts w:ascii="Times New Roman" w:hAnsi="Times New Roman" w:cs="Times New Roman"/>
                <w:color w:val="373A3C"/>
                <w:sz w:val="24"/>
                <w:szCs w:val="24"/>
                <w:shd w:val="clear" w:color="auto" w:fill="FFFFFF"/>
              </w:rPr>
              <w:t>Д</w:t>
            </w:r>
            <w:r w:rsidR="00267C0A" w:rsidRPr="00EB3501">
              <w:rPr>
                <w:rFonts w:ascii="Times New Roman" w:hAnsi="Times New Roman" w:cs="Times New Roman"/>
                <w:color w:val="373A3C"/>
                <w:sz w:val="24"/>
                <w:szCs w:val="24"/>
                <w:shd w:val="clear" w:color="auto" w:fill="FFFFFF"/>
              </w:rPr>
              <w:t>исципліна "Фінансова математика</w:t>
            </w:r>
            <w:r w:rsidRPr="00EB3501">
              <w:rPr>
                <w:rFonts w:ascii="Times New Roman" w:hAnsi="Times New Roman" w:cs="Times New Roman"/>
                <w:color w:val="373A3C"/>
                <w:sz w:val="24"/>
                <w:szCs w:val="24"/>
                <w:shd w:val="clear" w:color="auto" w:fill="FFFFFF"/>
              </w:rPr>
              <w:t>"</w:t>
            </w:r>
            <w:r w:rsidR="00267C0A" w:rsidRPr="00EB3501">
              <w:rPr>
                <w:rFonts w:ascii="Times New Roman" w:hAnsi="Times New Roman" w:cs="Times New Roman"/>
                <w:color w:val="373A3C"/>
                <w:sz w:val="24"/>
                <w:szCs w:val="24"/>
                <w:shd w:val="clear" w:color="auto" w:fill="FFFFFF"/>
              </w:rPr>
              <w:t xml:space="preserve"> </w:t>
            </w:r>
            <w:r w:rsidRPr="00EB3501">
              <w:rPr>
                <w:rFonts w:ascii="Times New Roman" w:hAnsi="Times New Roman" w:cs="Times New Roman"/>
                <w:color w:val="373A3C"/>
                <w:sz w:val="24"/>
                <w:szCs w:val="24"/>
                <w:shd w:val="clear" w:color="auto" w:fill="FFFFFF"/>
              </w:rPr>
              <w:t>відіграє ключову роль у підготовці фахівців та отриманні системних знань в області фінансових розрахунків для формування вмінь дипломованого бакалавра. Відбувається вивчення основних категорій та понять, ключових елементів фінансових розрахунків, теперішньої та майбутньої вартості грошей, дисконтування, ануїтету, нарахування складних та простих відсотків, ефективності капіталовкладень та фінансових інвестицій, кредиту, сили впливу фінансового та операційного важеля. </w:t>
            </w:r>
          </w:p>
        </w:tc>
      </w:tr>
      <w:tr w:rsidR="00C810DE" w:rsidRPr="00EB3501" w:rsidTr="00CF5649">
        <w:trPr>
          <w:trHeight w:val="820"/>
        </w:trPr>
        <w:tc>
          <w:tcPr>
            <w:tcW w:w="4111" w:type="dxa"/>
            <w:tcBorders>
              <w:top w:val="single" w:sz="6" w:space="0" w:color="auto"/>
              <w:left w:val="single" w:sz="6" w:space="0" w:color="auto"/>
              <w:bottom w:val="single" w:sz="6" w:space="0" w:color="auto"/>
              <w:right w:val="single" w:sz="6" w:space="0" w:color="auto"/>
            </w:tcBorders>
            <w:vAlign w:val="center"/>
            <w:hideMark/>
          </w:tcPr>
          <w:p w:rsidR="00C810DE" w:rsidRPr="00EB3501" w:rsidRDefault="00C810DE" w:rsidP="00EB3501">
            <w:pPr>
              <w:rPr>
                <w:rFonts w:ascii="Times New Roman" w:hAnsi="Times New Roman" w:cs="Times New Roman"/>
                <w:sz w:val="24"/>
                <w:szCs w:val="24"/>
              </w:rPr>
            </w:pPr>
            <w:r w:rsidRPr="00EB3501">
              <w:rPr>
                <w:rFonts w:ascii="Times New Roman" w:hAnsi="Times New Roman" w:cs="Times New Roman"/>
                <w:sz w:val="24"/>
                <w:szCs w:val="24"/>
              </w:rPr>
              <w:t>Мета й ціль дисципліни</w:t>
            </w:r>
          </w:p>
        </w:tc>
        <w:tc>
          <w:tcPr>
            <w:tcW w:w="5387" w:type="dxa"/>
            <w:gridSpan w:val="2"/>
            <w:tcBorders>
              <w:top w:val="single" w:sz="4" w:space="0" w:color="auto"/>
              <w:left w:val="single" w:sz="4" w:space="0" w:color="auto"/>
              <w:bottom w:val="single" w:sz="4" w:space="0" w:color="auto"/>
              <w:right w:val="single" w:sz="4" w:space="0" w:color="auto"/>
            </w:tcBorders>
          </w:tcPr>
          <w:p w:rsidR="00C810DE" w:rsidRPr="00EB3501" w:rsidRDefault="00C810DE" w:rsidP="00EB3501">
            <w:pPr>
              <w:pStyle w:val="a6"/>
              <w:rPr>
                <w:rFonts w:ascii="Times New Roman" w:hAnsi="Times New Roman" w:cs="Times New Roman"/>
                <w:sz w:val="24"/>
                <w:szCs w:val="24"/>
              </w:rPr>
            </w:pPr>
            <w:r w:rsidRPr="00EB3501">
              <w:rPr>
                <w:rFonts w:ascii="Times New Roman" w:hAnsi="Times New Roman" w:cs="Times New Roman"/>
                <w:sz w:val="24"/>
                <w:szCs w:val="24"/>
              </w:rPr>
              <w:t>Метою викладання навчальної дисципліни «Фінансова математика» є підготовка фахівців, що володіють сучасною методологією статистичної оцінки і аналізу ринкової економіки; формування у майбутніх фахівців твердих теоретичних зн</w:t>
            </w:r>
            <w:bookmarkStart w:id="0" w:name="_GoBack"/>
            <w:bookmarkEnd w:id="0"/>
            <w:r w:rsidRPr="00EB3501">
              <w:rPr>
                <w:rFonts w:ascii="Times New Roman" w:hAnsi="Times New Roman" w:cs="Times New Roman"/>
                <w:sz w:val="24"/>
                <w:szCs w:val="24"/>
              </w:rPr>
              <w:t xml:space="preserve">ань і практичних навиків основ фінансово-економічних розрахунків, що дозволяють ефективно здійснювати інвестиційну і фінансову діяльність. </w:t>
            </w:r>
          </w:p>
          <w:p w:rsidR="00C810DE" w:rsidRPr="00EB3501" w:rsidRDefault="00C810DE" w:rsidP="00EB3501">
            <w:pPr>
              <w:pStyle w:val="a6"/>
              <w:rPr>
                <w:rFonts w:ascii="Times New Roman" w:hAnsi="Times New Roman" w:cs="Times New Roman"/>
                <w:sz w:val="24"/>
                <w:szCs w:val="24"/>
              </w:rPr>
            </w:pPr>
            <w:r w:rsidRPr="00EB3501">
              <w:rPr>
                <w:rFonts w:ascii="Times New Roman" w:hAnsi="Times New Roman" w:cs="Times New Roman"/>
                <w:sz w:val="24"/>
                <w:szCs w:val="24"/>
              </w:rPr>
              <w:t>Основним завданням вивчення дисципліни «</w:t>
            </w:r>
            <w:r w:rsidRPr="00EB3501">
              <w:rPr>
                <w:rFonts w:ascii="Times New Roman" w:hAnsi="Times New Roman" w:cs="Times New Roman"/>
                <w:sz w:val="24"/>
                <w:szCs w:val="24"/>
              </w:rPr>
              <w:t>Ф</w:t>
            </w:r>
            <w:r w:rsidRPr="00EB3501">
              <w:rPr>
                <w:rFonts w:ascii="Times New Roman" w:hAnsi="Times New Roman" w:cs="Times New Roman"/>
                <w:sz w:val="24"/>
                <w:szCs w:val="24"/>
              </w:rPr>
              <w:t>інансов</w:t>
            </w:r>
            <w:r w:rsidRPr="00EB3501">
              <w:rPr>
                <w:rFonts w:ascii="Times New Roman" w:hAnsi="Times New Roman" w:cs="Times New Roman"/>
                <w:sz w:val="24"/>
                <w:szCs w:val="24"/>
              </w:rPr>
              <w:t>а</w:t>
            </w:r>
            <w:r w:rsidRPr="00EB3501">
              <w:rPr>
                <w:rFonts w:ascii="Times New Roman" w:hAnsi="Times New Roman" w:cs="Times New Roman"/>
                <w:sz w:val="24"/>
                <w:szCs w:val="24"/>
              </w:rPr>
              <w:t xml:space="preserve"> математик</w:t>
            </w:r>
            <w:r w:rsidRPr="00EB3501">
              <w:rPr>
                <w:rFonts w:ascii="Times New Roman" w:hAnsi="Times New Roman" w:cs="Times New Roman"/>
                <w:sz w:val="24"/>
                <w:szCs w:val="24"/>
              </w:rPr>
              <w:t>а</w:t>
            </w:r>
            <w:r w:rsidRPr="00EB3501">
              <w:rPr>
                <w:rFonts w:ascii="Times New Roman" w:hAnsi="Times New Roman" w:cs="Times New Roman"/>
                <w:sz w:val="24"/>
                <w:szCs w:val="24"/>
              </w:rPr>
              <w:t xml:space="preserve">» є: </w:t>
            </w:r>
          </w:p>
          <w:p w:rsidR="00C810DE" w:rsidRPr="00EB3501" w:rsidRDefault="00C810DE" w:rsidP="00EB3501">
            <w:pPr>
              <w:pStyle w:val="a6"/>
              <w:rPr>
                <w:rFonts w:ascii="Times New Roman" w:hAnsi="Times New Roman" w:cs="Times New Roman"/>
                <w:sz w:val="24"/>
                <w:szCs w:val="24"/>
              </w:rPr>
            </w:pPr>
            <w:r w:rsidRPr="00EB3501">
              <w:rPr>
                <w:rFonts w:ascii="Times New Roman" w:hAnsi="Times New Roman" w:cs="Times New Roman"/>
                <w:sz w:val="24"/>
                <w:szCs w:val="24"/>
              </w:rPr>
              <w:t xml:space="preserve">1. Оволодіння методикою нарахування простих та складних відсотків. </w:t>
            </w:r>
          </w:p>
          <w:p w:rsidR="00C810DE" w:rsidRPr="00EB3501" w:rsidRDefault="00C810DE" w:rsidP="00EB3501">
            <w:pPr>
              <w:pStyle w:val="a6"/>
              <w:rPr>
                <w:rFonts w:ascii="Times New Roman" w:hAnsi="Times New Roman" w:cs="Times New Roman"/>
                <w:sz w:val="24"/>
                <w:szCs w:val="24"/>
              </w:rPr>
            </w:pPr>
            <w:r w:rsidRPr="00EB3501">
              <w:rPr>
                <w:rFonts w:ascii="Times New Roman" w:hAnsi="Times New Roman" w:cs="Times New Roman"/>
                <w:sz w:val="24"/>
                <w:szCs w:val="24"/>
              </w:rPr>
              <w:t xml:space="preserve">2. Вивчення сучасних методів фінансових обчислень. </w:t>
            </w:r>
          </w:p>
          <w:p w:rsidR="00C810DE" w:rsidRPr="00EB3501" w:rsidRDefault="00C810DE" w:rsidP="00EB3501">
            <w:pPr>
              <w:pStyle w:val="a6"/>
              <w:rPr>
                <w:rFonts w:ascii="Times New Roman" w:hAnsi="Times New Roman" w:cs="Times New Roman"/>
                <w:sz w:val="24"/>
                <w:szCs w:val="24"/>
              </w:rPr>
            </w:pPr>
            <w:r w:rsidRPr="00EB3501">
              <w:rPr>
                <w:rFonts w:ascii="Times New Roman" w:hAnsi="Times New Roman" w:cs="Times New Roman"/>
                <w:sz w:val="24"/>
                <w:szCs w:val="24"/>
              </w:rPr>
              <w:t xml:space="preserve">3. Ознайомлення з основними напрямками кількісного фінансового аналізу із застосуванням при цьому математичного апарата. </w:t>
            </w:r>
          </w:p>
          <w:p w:rsidR="00C810DE" w:rsidRPr="00EB3501" w:rsidRDefault="00C810DE" w:rsidP="00EB3501">
            <w:pPr>
              <w:pStyle w:val="a6"/>
              <w:rPr>
                <w:rFonts w:ascii="Times New Roman" w:hAnsi="Times New Roman" w:cs="Times New Roman"/>
                <w:sz w:val="24"/>
                <w:szCs w:val="24"/>
              </w:rPr>
            </w:pPr>
            <w:r w:rsidRPr="00EB3501">
              <w:rPr>
                <w:rFonts w:ascii="Times New Roman" w:hAnsi="Times New Roman" w:cs="Times New Roman"/>
                <w:sz w:val="24"/>
                <w:szCs w:val="24"/>
              </w:rPr>
              <w:t xml:space="preserve">4. Розгляд різноманітних методів розрахунку. </w:t>
            </w:r>
          </w:p>
          <w:p w:rsidR="00C810DE" w:rsidRPr="00EB3501" w:rsidRDefault="00C810DE" w:rsidP="00EB3501">
            <w:pPr>
              <w:pStyle w:val="a6"/>
              <w:rPr>
                <w:rFonts w:ascii="Times New Roman" w:hAnsi="Times New Roman" w:cs="Times New Roman"/>
                <w:sz w:val="24"/>
                <w:szCs w:val="24"/>
              </w:rPr>
            </w:pPr>
            <w:r w:rsidRPr="00EB3501">
              <w:rPr>
                <w:rFonts w:ascii="Times New Roman" w:hAnsi="Times New Roman" w:cs="Times New Roman"/>
                <w:sz w:val="24"/>
                <w:szCs w:val="24"/>
              </w:rPr>
              <w:t>5. Вимірювання впливу окремих факторів на фінансові параметри, взаємодія цих параметрів.</w:t>
            </w:r>
          </w:p>
        </w:tc>
      </w:tr>
      <w:tr w:rsidR="00C810DE" w:rsidRPr="00EB3501" w:rsidTr="00C810DE">
        <w:trPr>
          <w:trHeight w:val="820"/>
        </w:trPr>
        <w:tc>
          <w:tcPr>
            <w:tcW w:w="4111" w:type="dxa"/>
            <w:tcBorders>
              <w:top w:val="single" w:sz="6" w:space="0" w:color="auto"/>
              <w:left w:val="single" w:sz="6" w:space="0" w:color="auto"/>
              <w:bottom w:val="single" w:sz="6" w:space="0" w:color="auto"/>
              <w:right w:val="single" w:sz="6" w:space="0" w:color="auto"/>
            </w:tcBorders>
            <w:vAlign w:val="center"/>
            <w:hideMark/>
          </w:tcPr>
          <w:p w:rsidR="00C810DE" w:rsidRPr="00EB3501" w:rsidRDefault="00C810DE" w:rsidP="00EB3501">
            <w:pPr>
              <w:rPr>
                <w:rFonts w:ascii="Times New Roman" w:hAnsi="Times New Roman" w:cs="Times New Roman"/>
                <w:sz w:val="24"/>
                <w:szCs w:val="24"/>
              </w:rPr>
            </w:pPr>
            <w:r w:rsidRPr="00EB3501">
              <w:rPr>
                <w:rFonts w:ascii="Times New Roman" w:hAnsi="Times New Roman" w:cs="Times New Roman"/>
                <w:sz w:val="24"/>
                <w:szCs w:val="24"/>
              </w:rPr>
              <w:t>Результати навчання (навички, що отримає студент після курсу)</w:t>
            </w:r>
          </w:p>
        </w:tc>
        <w:tc>
          <w:tcPr>
            <w:tcW w:w="5387" w:type="dxa"/>
            <w:gridSpan w:val="2"/>
            <w:tcBorders>
              <w:top w:val="single" w:sz="6" w:space="0" w:color="auto"/>
              <w:left w:val="single" w:sz="6" w:space="0" w:color="auto"/>
              <w:bottom w:val="single" w:sz="6" w:space="0" w:color="auto"/>
              <w:right w:val="single" w:sz="6" w:space="0" w:color="auto"/>
            </w:tcBorders>
            <w:vAlign w:val="center"/>
          </w:tcPr>
          <w:p w:rsidR="00C810DE" w:rsidRPr="00EB3501" w:rsidRDefault="00C810DE" w:rsidP="00EB3501">
            <w:pPr>
              <w:pStyle w:val="a6"/>
              <w:rPr>
                <w:rFonts w:ascii="Times New Roman" w:hAnsi="Times New Roman" w:cs="Times New Roman"/>
                <w:sz w:val="24"/>
                <w:szCs w:val="24"/>
              </w:rPr>
            </w:pPr>
            <w:r w:rsidRPr="00EB3501">
              <w:rPr>
                <w:rFonts w:ascii="Times New Roman" w:hAnsi="Times New Roman" w:cs="Times New Roman"/>
                <w:sz w:val="24"/>
                <w:szCs w:val="24"/>
              </w:rPr>
              <w:t>Після вивчення курсу студенти вм</w:t>
            </w:r>
            <w:r w:rsidRPr="00EB3501">
              <w:rPr>
                <w:rFonts w:ascii="Times New Roman" w:hAnsi="Times New Roman" w:cs="Times New Roman"/>
                <w:sz w:val="24"/>
                <w:szCs w:val="24"/>
              </w:rPr>
              <w:t>іти</w:t>
            </w:r>
            <w:r w:rsidRPr="00EB3501">
              <w:rPr>
                <w:rFonts w:ascii="Times New Roman" w:hAnsi="Times New Roman" w:cs="Times New Roman"/>
                <w:sz w:val="24"/>
                <w:szCs w:val="24"/>
              </w:rPr>
              <w:t>муть</w:t>
            </w:r>
            <w:r w:rsidRPr="00EB3501">
              <w:rPr>
                <w:rFonts w:ascii="Times New Roman" w:hAnsi="Times New Roman" w:cs="Times New Roman"/>
                <w:sz w:val="24"/>
                <w:szCs w:val="24"/>
              </w:rPr>
              <w:t>:</w:t>
            </w:r>
          </w:p>
          <w:p w:rsidR="00C810DE" w:rsidRPr="00EB3501" w:rsidRDefault="00C810DE" w:rsidP="00EB3501">
            <w:pPr>
              <w:pStyle w:val="a6"/>
              <w:rPr>
                <w:rFonts w:ascii="Times New Roman" w:hAnsi="Times New Roman" w:cs="Times New Roman"/>
                <w:sz w:val="24"/>
                <w:szCs w:val="24"/>
              </w:rPr>
            </w:pPr>
            <w:r w:rsidRPr="00EB3501">
              <w:rPr>
                <w:rFonts w:ascii="Times New Roman" w:hAnsi="Times New Roman" w:cs="Times New Roman"/>
                <w:sz w:val="24"/>
                <w:szCs w:val="24"/>
              </w:rPr>
              <w:t>виконувати розрахунки, пов’язані з нарахуванням простих та складних відсотків;</w:t>
            </w:r>
          </w:p>
          <w:p w:rsidR="00C810DE" w:rsidRPr="00EB3501" w:rsidRDefault="00C810DE" w:rsidP="00EB3501">
            <w:pPr>
              <w:pStyle w:val="a6"/>
              <w:rPr>
                <w:rFonts w:ascii="Times New Roman" w:hAnsi="Times New Roman" w:cs="Times New Roman"/>
                <w:sz w:val="24"/>
                <w:szCs w:val="24"/>
              </w:rPr>
            </w:pPr>
            <w:r w:rsidRPr="00EB3501">
              <w:rPr>
                <w:rFonts w:ascii="Times New Roman" w:hAnsi="Times New Roman" w:cs="Times New Roman"/>
                <w:sz w:val="24"/>
                <w:szCs w:val="24"/>
              </w:rPr>
              <w:t>коректувати фінансово-економічні показники з урахуванням інфляції;</w:t>
            </w:r>
          </w:p>
          <w:p w:rsidR="00C810DE" w:rsidRPr="00EB3501" w:rsidRDefault="00C810DE" w:rsidP="00EB3501">
            <w:pPr>
              <w:pStyle w:val="a6"/>
              <w:rPr>
                <w:rFonts w:ascii="Times New Roman" w:hAnsi="Times New Roman" w:cs="Times New Roman"/>
                <w:sz w:val="24"/>
                <w:szCs w:val="24"/>
              </w:rPr>
            </w:pPr>
            <w:r w:rsidRPr="00EB3501">
              <w:rPr>
                <w:rFonts w:ascii="Times New Roman" w:hAnsi="Times New Roman" w:cs="Times New Roman"/>
                <w:sz w:val="24"/>
                <w:szCs w:val="24"/>
              </w:rPr>
              <w:t>розраховувати суми платежів при різноманітних способах погашення боргу;</w:t>
            </w:r>
          </w:p>
          <w:p w:rsidR="00C810DE" w:rsidRPr="00EB3501" w:rsidRDefault="00C810DE" w:rsidP="00EB3501">
            <w:pPr>
              <w:pStyle w:val="a6"/>
              <w:rPr>
                <w:rFonts w:ascii="Times New Roman" w:hAnsi="Times New Roman" w:cs="Times New Roman"/>
                <w:sz w:val="24"/>
                <w:szCs w:val="24"/>
              </w:rPr>
            </w:pPr>
            <w:r w:rsidRPr="00EB3501">
              <w:rPr>
                <w:rFonts w:ascii="Times New Roman" w:hAnsi="Times New Roman" w:cs="Times New Roman"/>
                <w:sz w:val="24"/>
                <w:szCs w:val="24"/>
              </w:rPr>
              <w:t>обчислювати параметри фінансової ренти;</w:t>
            </w:r>
          </w:p>
          <w:p w:rsidR="00C810DE" w:rsidRPr="00EB3501" w:rsidRDefault="00C810DE" w:rsidP="00EB3501">
            <w:pPr>
              <w:pStyle w:val="a6"/>
              <w:rPr>
                <w:rFonts w:ascii="Times New Roman" w:hAnsi="Times New Roman" w:cs="Times New Roman"/>
                <w:sz w:val="24"/>
                <w:szCs w:val="24"/>
              </w:rPr>
            </w:pPr>
            <w:r w:rsidRPr="00EB3501">
              <w:rPr>
                <w:rFonts w:ascii="Times New Roman" w:hAnsi="Times New Roman" w:cs="Times New Roman"/>
                <w:sz w:val="24"/>
                <w:szCs w:val="24"/>
              </w:rPr>
              <w:t>виконувати обчислення, пов’язані з проведенням валютних операцій.</w:t>
            </w:r>
          </w:p>
        </w:tc>
      </w:tr>
      <w:tr w:rsidR="00C810DE" w:rsidRPr="00EB3501" w:rsidTr="00C810DE">
        <w:trPr>
          <w:trHeight w:val="704"/>
        </w:trPr>
        <w:tc>
          <w:tcPr>
            <w:tcW w:w="4111" w:type="dxa"/>
            <w:tcBorders>
              <w:top w:val="single" w:sz="6" w:space="0" w:color="auto"/>
              <w:left w:val="single" w:sz="6" w:space="0" w:color="auto"/>
              <w:bottom w:val="single" w:sz="6" w:space="0" w:color="auto"/>
              <w:right w:val="single" w:sz="6" w:space="0" w:color="auto"/>
            </w:tcBorders>
            <w:vAlign w:val="center"/>
            <w:hideMark/>
          </w:tcPr>
          <w:p w:rsidR="00C810DE" w:rsidRPr="00EB3501" w:rsidRDefault="00C810DE" w:rsidP="00EB3501">
            <w:pPr>
              <w:rPr>
                <w:rFonts w:ascii="Times New Roman" w:hAnsi="Times New Roman" w:cs="Times New Roman"/>
                <w:sz w:val="24"/>
                <w:szCs w:val="24"/>
              </w:rPr>
            </w:pPr>
            <w:r w:rsidRPr="00EB3501">
              <w:rPr>
                <w:rFonts w:ascii="Times New Roman" w:hAnsi="Times New Roman" w:cs="Times New Roman"/>
                <w:sz w:val="24"/>
                <w:szCs w:val="24"/>
              </w:rPr>
              <w:t>Перелік тем</w:t>
            </w:r>
          </w:p>
        </w:tc>
        <w:tc>
          <w:tcPr>
            <w:tcW w:w="5387" w:type="dxa"/>
            <w:gridSpan w:val="2"/>
            <w:tcBorders>
              <w:top w:val="single" w:sz="6" w:space="0" w:color="auto"/>
              <w:left w:val="single" w:sz="6" w:space="0" w:color="auto"/>
              <w:bottom w:val="single" w:sz="6" w:space="0" w:color="auto"/>
              <w:right w:val="single" w:sz="6" w:space="0" w:color="auto"/>
            </w:tcBorders>
            <w:vAlign w:val="center"/>
          </w:tcPr>
          <w:p w:rsidR="00C810DE" w:rsidRPr="00EB3501" w:rsidRDefault="00C810DE" w:rsidP="00EB3501">
            <w:pPr>
              <w:pStyle w:val="a6"/>
              <w:numPr>
                <w:ilvl w:val="0"/>
                <w:numId w:val="3"/>
              </w:numPr>
              <w:ind w:left="0" w:firstLine="0"/>
              <w:rPr>
                <w:rFonts w:ascii="Times New Roman" w:hAnsi="Times New Roman" w:cs="Times New Roman"/>
                <w:sz w:val="24"/>
                <w:szCs w:val="24"/>
              </w:rPr>
            </w:pPr>
            <w:r w:rsidRPr="00EB3501">
              <w:rPr>
                <w:rFonts w:ascii="Times New Roman" w:hAnsi="Times New Roman" w:cs="Times New Roman"/>
                <w:sz w:val="24"/>
                <w:szCs w:val="24"/>
              </w:rPr>
              <w:t xml:space="preserve">Прості відсотки. </w:t>
            </w:r>
          </w:p>
          <w:p w:rsidR="00C810DE" w:rsidRPr="00EB3501" w:rsidRDefault="00C810DE" w:rsidP="00EB3501">
            <w:pPr>
              <w:pStyle w:val="a6"/>
              <w:numPr>
                <w:ilvl w:val="0"/>
                <w:numId w:val="3"/>
              </w:numPr>
              <w:ind w:left="0" w:firstLine="0"/>
              <w:rPr>
                <w:rFonts w:ascii="Times New Roman" w:hAnsi="Times New Roman" w:cs="Times New Roman"/>
                <w:sz w:val="24"/>
                <w:szCs w:val="24"/>
              </w:rPr>
            </w:pPr>
            <w:r w:rsidRPr="00EB3501">
              <w:rPr>
                <w:rFonts w:ascii="Times New Roman" w:hAnsi="Times New Roman" w:cs="Times New Roman"/>
                <w:sz w:val="24"/>
                <w:szCs w:val="24"/>
              </w:rPr>
              <w:t>Складні відсотки.</w:t>
            </w:r>
          </w:p>
          <w:p w:rsidR="00C810DE" w:rsidRPr="00EB3501" w:rsidRDefault="00C810DE" w:rsidP="00EB3501">
            <w:pPr>
              <w:pStyle w:val="a6"/>
              <w:numPr>
                <w:ilvl w:val="0"/>
                <w:numId w:val="3"/>
              </w:numPr>
              <w:ind w:left="0" w:firstLine="0"/>
              <w:rPr>
                <w:rFonts w:ascii="Times New Roman" w:hAnsi="Times New Roman" w:cs="Times New Roman"/>
                <w:sz w:val="24"/>
                <w:szCs w:val="24"/>
              </w:rPr>
            </w:pPr>
            <w:r w:rsidRPr="00EB3501">
              <w:rPr>
                <w:rFonts w:ascii="Times New Roman" w:hAnsi="Times New Roman" w:cs="Times New Roman"/>
                <w:sz w:val="24"/>
                <w:szCs w:val="24"/>
              </w:rPr>
              <w:t>Облік інфляції у фінансових розрахунках.</w:t>
            </w:r>
          </w:p>
          <w:p w:rsidR="00C810DE" w:rsidRPr="00EB3501" w:rsidRDefault="00C810DE" w:rsidP="00EB3501">
            <w:pPr>
              <w:pStyle w:val="a6"/>
              <w:numPr>
                <w:ilvl w:val="0"/>
                <w:numId w:val="3"/>
              </w:numPr>
              <w:ind w:left="0" w:firstLine="0"/>
              <w:rPr>
                <w:rFonts w:ascii="Times New Roman" w:hAnsi="Times New Roman" w:cs="Times New Roman"/>
                <w:sz w:val="24"/>
                <w:szCs w:val="24"/>
              </w:rPr>
            </w:pPr>
            <w:r w:rsidRPr="00EB3501">
              <w:rPr>
                <w:rFonts w:ascii="Times New Roman" w:hAnsi="Times New Roman" w:cs="Times New Roman"/>
                <w:sz w:val="24"/>
                <w:szCs w:val="24"/>
              </w:rPr>
              <w:t>Фінансові ренти.</w:t>
            </w:r>
          </w:p>
          <w:p w:rsidR="00C810DE" w:rsidRPr="00EB3501" w:rsidRDefault="00C810DE" w:rsidP="00EB3501">
            <w:pPr>
              <w:pStyle w:val="a6"/>
              <w:numPr>
                <w:ilvl w:val="0"/>
                <w:numId w:val="3"/>
              </w:numPr>
              <w:ind w:left="0" w:firstLine="0"/>
              <w:rPr>
                <w:rFonts w:ascii="Times New Roman" w:hAnsi="Times New Roman" w:cs="Times New Roman"/>
                <w:sz w:val="24"/>
                <w:szCs w:val="24"/>
              </w:rPr>
            </w:pPr>
            <w:proofErr w:type="spellStart"/>
            <w:r w:rsidRPr="00EB3501">
              <w:rPr>
                <w:rFonts w:ascii="Times New Roman" w:hAnsi="Times New Roman" w:cs="Times New Roman"/>
                <w:sz w:val="24"/>
                <w:szCs w:val="24"/>
              </w:rPr>
              <w:t>Фінансові</w:t>
            </w:r>
            <w:proofErr w:type="spellEnd"/>
            <w:r w:rsidRPr="00EB3501">
              <w:rPr>
                <w:rFonts w:ascii="Times New Roman" w:hAnsi="Times New Roman" w:cs="Times New Roman"/>
                <w:sz w:val="24"/>
                <w:szCs w:val="24"/>
              </w:rPr>
              <w:t xml:space="preserve"> </w:t>
            </w:r>
            <w:proofErr w:type="spellStart"/>
            <w:r w:rsidRPr="00EB3501">
              <w:rPr>
                <w:rFonts w:ascii="Times New Roman" w:hAnsi="Times New Roman" w:cs="Times New Roman"/>
                <w:sz w:val="24"/>
                <w:szCs w:val="24"/>
              </w:rPr>
              <w:t>розрахунки</w:t>
            </w:r>
            <w:proofErr w:type="spellEnd"/>
            <w:r w:rsidRPr="00EB3501">
              <w:rPr>
                <w:rFonts w:ascii="Times New Roman" w:hAnsi="Times New Roman" w:cs="Times New Roman"/>
                <w:sz w:val="24"/>
                <w:szCs w:val="24"/>
              </w:rPr>
              <w:t xml:space="preserve"> за </w:t>
            </w:r>
            <w:proofErr w:type="spellStart"/>
            <w:r w:rsidRPr="00EB3501">
              <w:rPr>
                <w:rFonts w:ascii="Times New Roman" w:hAnsi="Times New Roman" w:cs="Times New Roman"/>
                <w:sz w:val="24"/>
                <w:szCs w:val="24"/>
              </w:rPr>
              <w:t>цінними</w:t>
            </w:r>
            <w:proofErr w:type="spellEnd"/>
            <w:r w:rsidRPr="00EB3501">
              <w:rPr>
                <w:rFonts w:ascii="Times New Roman" w:hAnsi="Times New Roman" w:cs="Times New Roman"/>
                <w:sz w:val="24"/>
                <w:szCs w:val="24"/>
              </w:rPr>
              <w:t xml:space="preserve"> </w:t>
            </w:r>
            <w:proofErr w:type="spellStart"/>
            <w:r w:rsidRPr="00EB3501">
              <w:rPr>
                <w:rFonts w:ascii="Times New Roman" w:hAnsi="Times New Roman" w:cs="Times New Roman"/>
                <w:sz w:val="24"/>
                <w:szCs w:val="24"/>
              </w:rPr>
              <w:t>паперами</w:t>
            </w:r>
            <w:proofErr w:type="spellEnd"/>
            <w:r w:rsidRPr="00EB3501">
              <w:rPr>
                <w:rFonts w:ascii="Times New Roman" w:hAnsi="Times New Roman" w:cs="Times New Roman"/>
                <w:sz w:val="24"/>
                <w:szCs w:val="24"/>
              </w:rPr>
              <w:t>.</w:t>
            </w:r>
          </w:p>
          <w:p w:rsidR="00C810DE" w:rsidRPr="00EB3501" w:rsidRDefault="00C810DE" w:rsidP="00EB3501">
            <w:pPr>
              <w:pStyle w:val="a6"/>
              <w:numPr>
                <w:ilvl w:val="0"/>
                <w:numId w:val="3"/>
              </w:numPr>
              <w:ind w:left="0" w:firstLine="0"/>
              <w:rPr>
                <w:rFonts w:ascii="Times New Roman" w:hAnsi="Times New Roman" w:cs="Times New Roman"/>
                <w:sz w:val="24"/>
                <w:szCs w:val="24"/>
              </w:rPr>
            </w:pPr>
            <w:proofErr w:type="spellStart"/>
            <w:r w:rsidRPr="00EB3501">
              <w:rPr>
                <w:rFonts w:ascii="Times New Roman" w:hAnsi="Times New Roman" w:cs="Times New Roman"/>
                <w:sz w:val="24"/>
                <w:szCs w:val="24"/>
              </w:rPr>
              <w:t>Акції</w:t>
            </w:r>
            <w:proofErr w:type="spellEnd"/>
            <w:r w:rsidRPr="00EB3501">
              <w:rPr>
                <w:rFonts w:ascii="Times New Roman" w:hAnsi="Times New Roman" w:cs="Times New Roman"/>
                <w:sz w:val="24"/>
                <w:szCs w:val="24"/>
              </w:rPr>
              <w:t xml:space="preserve">, </w:t>
            </w:r>
            <w:proofErr w:type="spellStart"/>
            <w:r w:rsidRPr="00EB3501">
              <w:rPr>
                <w:rFonts w:ascii="Times New Roman" w:hAnsi="Times New Roman" w:cs="Times New Roman"/>
                <w:sz w:val="24"/>
                <w:szCs w:val="24"/>
              </w:rPr>
              <w:t>джерела</w:t>
            </w:r>
            <w:proofErr w:type="spellEnd"/>
            <w:r w:rsidRPr="00EB3501">
              <w:rPr>
                <w:rFonts w:ascii="Times New Roman" w:hAnsi="Times New Roman" w:cs="Times New Roman"/>
                <w:sz w:val="24"/>
                <w:szCs w:val="24"/>
              </w:rPr>
              <w:t xml:space="preserve"> доходу </w:t>
            </w:r>
            <w:proofErr w:type="spellStart"/>
            <w:r w:rsidRPr="00EB3501">
              <w:rPr>
                <w:rFonts w:ascii="Times New Roman" w:hAnsi="Times New Roman" w:cs="Times New Roman"/>
                <w:sz w:val="24"/>
                <w:szCs w:val="24"/>
              </w:rPr>
              <w:t>від</w:t>
            </w:r>
            <w:proofErr w:type="spellEnd"/>
            <w:r w:rsidRPr="00EB3501">
              <w:rPr>
                <w:rFonts w:ascii="Times New Roman" w:hAnsi="Times New Roman" w:cs="Times New Roman"/>
                <w:sz w:val="24"/>
                <w:szCs w:val="24"/>
              </w:rPr>
              <w:t xml:space="preserve"> </w:t>
            </w:r>
            <w:proofErr w:type="spellStart"/>
            <w:r w:rsidRPr="00EB3501">
              <w:rPr>
                <w:rFonts w:ascii="Times New Roman" w:hAnsi="Times New Roman" w:cs="Times New Roman"/>
                <w:sz w:val="24"/>
                <w:szCs w:val="24"/>
              </w:rPr>
              <w:t>акцій</w:t>
            </w:r>
            <w:proofErr w:type="spellEnd"/>
            <w:r w:rsidRPr="00EB3501">
              <w:rPr>
                <w:rFonts w:ascii="Times New Roman" w:hAnsi="Times New Roman" w:cs="Times New Roman"/>
                <w:sz w:val="24"/>
                <w:szCs w:val="24"/>
              </w:rPr>
              <w:t xml:space="preserve">, </w:t>
            </w:r>
            <w:proofErr w:type="spellStart"/>
            <w:r w:rsidRPr="00EB3501">
              <w:rPr>
                <w:rFonts w:ascii="Times New Roman" w:hAnsi="Times New Roman" w:cs="Times New Roman"/>
                <w:sz w:val="24"/>
                <w:szCs w:val="24"/>
              </w:rPr>
              <w:t>дивіденди</w:t>
            </w:r>
            <w:proofErr w:type="spellEnd"/>
            <w:r w:rsidRPr="00EB3501">
              <w:rPr>
                <w:rFonts w:ascii="Times New Roman" w:hAnsi="Times New Roman" w:cs="Times New Roman"/>
                <w:sz w:val="24"/>
                <w:szCs w:val="24"/>
              </w:rPr>
              <w:t xml:space="preserve"> </w:t>
            </w:r>
          </w:p>
          <w:p w:rsidR="00267C0A" w:rsidRPr="00EB3501" w:rsidRDefault="00C810DE" w:rsidP="00EB3501">
            <w:pPr>
              <w:pStyle w:val="a6"/>
              <w:numPr>
                <w:ilvl w:val="0"/>
                <w:numId w:val="3"/>
              </w:numPr>
              <w:ind w:left="0" w:firstLine="0"/>
              <w:rPr>
                <w:rFonts w:ascii="Times New Roman" w:hAnsi="Times New Roman" w:cs="Times New Roman"/>
                <w:sz w:val="24"/>
                <w:szCs w:val="24"/>
              </w:rPr>
            </w:pPr>
            <w:proofErr w:type="spellStart"/>
            <w:r w:rsidRPr="00EB3501">
              <w:rPr>
                <w:rFonts w:ascii="Times New Roman" w:hAnsi="Times New Roman" w:cs="Times New Roman"/>
                <w:sz w:val="24"/>
                <w:szCs w:val="24"/>
              </w:rPr>
              <w:t>Прибутковість</w:t>
            </w:r>
            <w:proofErr w:type="spellEnd"/>
            <w:r w:rsidRPr="00EB3501">
              <w:rPr>
                <w:rFonts w:ascii="Times New Roman" w:hAnsi="Times New Roman" w:cs="Times New Roman"/>
                <w:sz w:val="24"/>
                <w:szCs w:val="24"/>
              </w:rPr>
              <w:t xml:space="preserve"> </w:t>
            </w:r>
            <w:proofErr w:type="spellStart"/>
            <w:r w:rsidRPr="00EB3501">
              <w:rPr>
                <w:rFonts w:ascii="Times New Roman" w:hAnsi="Times New Roman" w:cs="Times New Roman"/>
                <w:sz w:val="24"/>
                <w:szCs w:val="24"/>
              </w:rPr>
              <w:t>від</w:t>
            </w:r>
            <w:proofErr w:type="spellEnd"/>
            <w:r w:rsidRPr="00EB3501">
              <w:rPr>
                <w:rFonts w:ascii="Times New Roman" w:hAnsi="Times New Roman" w:cs="Times New Roman"/>
                <w:sz w:val="24"/>
                <w:szCs w:val="24"/>
              </w:rPr>
              <w:t xml:space="preserve"> </w:t>
            </w:r>
            <w:proofErr w:type="spellStart"/>
            <w:r w:rsidRPr="00EB3501">
              <w:rPr>
                <w:rFonts w:ascii="Times New Roman" w:hAnsi="Times New Roman" w:cs="Times New Roman"/>
                <w:sz w:val="24"/>
                <w:szCs w:val="24"/>
              </w:rPr>
              <w:t>облігацій</w:t>
            </w:r>
            <w:proofErr w:type="spellEnd"/>
            <w:r w:rsidRPr="00EB3501">
              <w:rPr>
                <w:rFonts w:ascii="Times New Roman" w:hAnsi="Times New Roman" w:cs="Times New Roman"/>
                <w:sz w:val="24"/>
                <w:szCs w:val="24"/>
              </w:rPr>
              <w:t xml:space="preserve">. </w:t>
            </w:r>
          </w:p>
          <w:p w:rsidR="00C810DE" w:rsidRPr="00EB3501" w:rsidRDefault="00C810DE" w:rsidP="00EB3501">
            <w:pPr>
              <w:pStyle w:val="a6"/>
              <w:numPr>
                <w:ilvl w:val="0"/>
                <w:numId w:val="3"/>
              </w:numPr>
              <w:ind w:left="0" w:firstLine="0"/>
              <w:rPr>
                <w:rFonts w:ascii="Times New Roman" w:hAnsi="Times New Roman" w:cs="Times New Roman"/>
                <w:sz w:val="24"/>
                <w:szCs w:val="24"/>
              </w:rPr>
            </w:pPr>
            <w:proofErr w:type="spellStart"/>
            <w:r w:rsidRPr="00EB3501">
              <w:rPr>
                <w:rFonts w:ascii="Times New Roman" w:hAnsi="Times New Roman" w:cs="Times New Roman"/>
                <w:sz w:val="24"/>
                <w:szCs w:val="24"/>
              </w:rPr>
              <w:t>Виплата</w:t>
            </w:r>
            <w:proofErr w:type="spellEnd"/>
            <w:r w:rsidRPr="00EB3501">
              <w:rPr>
                <w:rFonts w:ascii="Times New Roman" w:hAnsi="Times New Roman" w:cs="Times New Roman"/>
                <w:sz w:val="24"/>
                <w:szCs w:val="24"/>
              </w:rPr>
              <w:t xml:space="preserve"> </w:t>
            </w:r>
            <w:proofErr w:type="spellStart"/>
            <w:r w:rsidRPr="00EB3501">
              <w:rPr>
                <w:rFonts w:ascii="Times New Roman" w:hAnsi="Times New Roman" w:cs="Times New Roman"/>
                <w:sz w:val="24"/>
                <w:szCs w:val="24"/>
              </w:rPr>
              <w:t>процентів</w:t>
            </w:r>
            <w:proofErr w:type="spellEnd"/>
            <w:r w:rsidRPr="00EB3501">
              <w:rPr>
                <w:rFonts w:ascii="Times New Roman" w:hAnsi="Times New Roman" w:cs="Times New Roman"/>
                <w:sz w:val="24"/>
                <w:szCs w:val="24"/>
              </w:rPr>
              <w:t xml:space="preserve"> по </w:t>
            </w:r>
            <w:proofErr w:type="spellStart"/>
            <w:r w:rsidRPr="00EB3501">
              <w:rPr>
                <w:rFonts w:ascii="Times New Roman" w:hAnsi="Times New Roman" w:cs="Times New Roman"/>
                <w:sz w:val="24"/>
                <w:szCs w:val="24"/>
              </w:rPr>
              <w:t>облігаціях</w:t>
            </w:r>
            <w:proofErr w:type="spellEnd"/>
            <w:r w:rsidRPr="00EB3501">
              <w:rPr>
                <w:rFonts w:ascii="Times New Roman" w:hAnsi="Times New Roman" w:cs="Times New Roman"/>
                <w:sz w:val="24"/>
                <w:szCs w:val="24"/>
              </w:rPr>
              <w:t>.</w:t>
            </w:r>
          </w:p>
        </w:tc>
      </w:tr>
      <w:tr w:rsidR="00C810DE" w:rsidRPr="00EB3501" w:rsidTr="00C810DE">
        <w:trPr>
          <w:trHeight w:val="704"/>
        </w:trPr>
        <w:tc>
          <w:tcPr>
            <w:tcW w:w="4111" w:type="dxa"/>
            <w:tcBorders>
              <w:top w:val="single" w:sz="6" w:space="0" w:color="auto"/>
              <w:left w:val="single" w:sz="6" w:space="0" w:color="auto"/>
              <w:bottom w:val="single" w:sz="6" w:space="0" w:color="auto"/>
              <w:right w:val="single" w:sz="6" w:space="0" w:color="auto"/>
            </w:tcBorders>
            <w:vAlign w:val="center"/>
            <w:hideMark/>
          </w:tcPr>
          <w:p w:rsidR="00C810DE" w:rsidRPr="00EB3501" w:rsidRDefault="00C810DE" w:rsidP="00EB3501">
            <w:pPr>
              <w:rPr>
                <w:rFonts w:ascii="Times New Roman" w:hAnsi="Times New Roman" w:cs="Times New Roman"/>
                <w:sz w:val="24"/>
                <w:szCs w:val="24"/>
              </w:rPr>
            </w:pPr>
            <w:r w:rsidRPr="00EB3501">
              <w:rPr>
                <w:rFonts w:ascii="Times New Roman" w:hAnsi="Times New Roman" w:cs="Times New Roman"/>
                <w:sz w:val="24"/>
                <w:szCs w:val="24"/>
              </w:rPr>
              <w:t xml:space="preserve">Система оцінювання </w:t>
            </w:r>
          </w:p>
          <w:p w:rsidR="00C810DE" w:rsidRPr="00EB3501" w:rsidRDefault="00C810DE" w:rsidP="00EB3501">
            <w:pPr>
              <w:rPr>
                <w:rFonts w:ascii="Times New Roman" w:hAnsi="Times New Roman" w:cs="Times New Roman"/>
                <w:sz w:val="24"/>
                <w:szCs w:val="24"/>
              </w:rPr>
            </w:pPr>
            <w:r w:rsidRPr="00EB3501">
              <w:rPr>
                <w:rFonts w:ascii="Times New Roman" w:hAnsi="Times New Roman" w:cs="Times New Roman"/>
                <w:sz w:val="24"/>
                <w:szCs w:val="24"/>
              </w:rPr>
              <w:t>(як розподіляється 100 балів за курс)</w:t>
            </w:r>
          </w:p>
        </w:tc>
        <w:tc>
          <w:tcPr>
            <w:tcW w:w="5387" w:type="dxa"/>
            <w:gridSpan w:val="2"/>
            <w:tcBorders>
              <w:top w:val="single" w:sz="6" w:space="0" w:color="auto"/>
              <w:left w:val="single" w:sz="6" w:space="0" w:color="auto"/>
              <w:bottom w:val="single" w:sz="6" w:space="0" w:color="auto"/>
              <w:right w:val="single" w:sz="6" w:space="0" w:color="auto"/>
            </w:tcBorders>
            <w:vAlign w:val="center"/>
          </w:tcPr>
          <w:p w:rsidR="00C810DE" w:rsidRPr="00EB3501" w:rsidRDefault="00267C0A" w:rsidP="00EB3501">
            <w:pPr>
              <w:rPr>
                <w:rFonts w:ascii="Times New Roman" w:hAnsi="Times New Roman" w:cs="Times New Roman"/>
                <w:sz w:val="24"/>
                <w:szCs w:val="24"/>
              </w:rPr>
            </w:pPr>
            <w:r w:rsidRPr="00EB3501">
              <w:rPr>
                <w:rFonts w:ascii="Times New Roman" w:hAnsi="Times New Roman" w:cs="Times New Roman"/>
                <w:noProof/>
                <w:sz w:val="24"/>
                <w:szCs w:val="24"/>
                <w:lang w:eastAsia="ru-RU"/>
              </w:rPr>
              <w:drawing>
                <wp:inline distT="0" distB="0" distL="0" distR="0" wp14:anchorId="0634F77E" wp14:editId="3907404A">
                  <wp:extent cx="3343275" cy="14478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stretch>
                            <a:fillRect/>
                          </a:stretch>
                        </pic:blipFill>
                        <pic:spPr>
                          <a:xfrm>
                            <a:off x="0" y="0"/>
                            <a:ext cx="3343275" cy="1447800"/>
                          </a:xfrm>
                          <a:prstGeom prst="rect">
                            <a:avLst/>
                          </a:prstGeom>
                        </pic:spPr>
                      </pic:pic>
                    </a:graphicData>
                  </a:graphic>
                </wp:inline>
              </w:drawing>
            </w:r>
          </w:p>
        </w:tc>
      </w:tr>
      <w:tr w:rsidR="00C810DE" w:rsidRPr="00EB3501" w:rsidTr="00C810DE">
        <w:trPr>
          <w:trHeight w:val="704"/>
        </w:trPr>
        <w:tc>
          <w:tcPr>
            <w:tcW w:w="4111" w:type="dxa"/>
            <w:tcBorders>
              <w:top w:val="single" w:sz="6" w:space="0" w:color="auto"/>
              <w:left w:val="single" w:sz="6" w:space="0" w:color="auto"/>
              <w:bottom w:val="single" w:sz="6" w:space="0" w:color="auto"/>
              <w:right w:val="single" w:sz="6" w:space="0" w:color="auto"/>
            </w:tcBorders>
            <w:vAlign w:val="center"/>
            <w:hideMark/>
          </w:tcPr>
          <w:p w:rsidR="00C810DE" w:rsidRPr="00EB3501" w:rsidRDefault="00C810DE" w:rsidP="00EB3501">
            <w:pPr>
              <w:rPr>
                <w:rFonts w:ascii="Times New Roman" w:hAnsi="Times New Roman" w:cs="Times New Roman"/>
                <w:sz w:val="24"/>
                <w:szCs w:val="24"/>
              </w:rPr>
            </w:pPr>
            <w:r w:rsidRPr="00EB3501">
              <w:rPr>
                <w:rFonts w:ascii="Times New Roman" w:hAnsi="Times New Roman" w:cs="Times New Roman"/>
                <w:sz w:val="24"/>
                <w:szCs w:val="24"/>
              </w:rPr>
              <w:t>Форма контролю</w:t>
            </w:r>
          </w:p>
        </w:tc>
        <w:tc>
          <w:tcPr>
            <w:tcW w:w="5387" w:type="dxa"/>
            <w:gridSpan w:val="2"/>
            <w:tcBorders>
              <w:top w:val="single" w:sz="6" w:space="0" w:color="auto"/>
              <w:left w:val="single" w:sz="6" w:space="0" w:color="auto"/>
              <w:bottom w:val="single" w:sz="6" w:space="0" w:color="auto"/>
              <w:right w:val="single" w:sz="6" w:space="0" w:color="auto"/>
            </w:tcBorders>
            <w:vAlign w:val="center"/>
          </w:tcPr>
          <w:p w:rsidR="00C810DE" w:rsidRPr="00EB3501" w:rsidRDefault="00C810DE" w:rsidP="00EB3501">
            <w:pPr>
              <w:rPr>
                <w:rFonts w:ascii="Times New Roman" w:hAnsi="Times New Roman" w:cs="Times New Roman"/>
                <w:sz w:val="24"/>
                <w:szCs w:val="24"/>
              </w:rPr>
            </w:pPr>
            <w:r w:rsidRPr="00EB3501">
              <w:rPr>
                <w:rFonts w:ascii="Times New Roman" w:hAnsi="Times New Roman" w:cs="Times New Roman"/>
                <w:sz w:val="24"/>
                <w:szCs w:val="24"/>
              </w:rPr>
              <w:t>залік</w:t>
            </w:r>
          </w:p>
        </w:tc>
      </w:tr>
      <w:tr w:rsidR="00C810DE" w:rsidRPr="00EB3501" w:rsidTr="00C810DE">
        <w:trPr>
          <w:trHeight w:val="842"/>
        </w:trPr>
        <w:tc>
          <w:tcPr>
            <w:tcW w:w="4111" w:type="dxa"/>
            <w:tcBorders>
              <w:top w:val="single" w:sz="6" w:space="0" w:color="auto"/>
              <w:left w:val="single" w:sz="6" w:space="0" w:color="auto"/>
              <w:bottom w:val="single" w:sz="6" w:space="0" w:color="auto"/>
              <w:right w:val="single" w:sz="6" w:space="0" w:color="auto"/>
            </w:tcBorders>
            <w:vAlign w:val="center"/>
            <w:hideMark/>
          </w:tcPr>
          <w:p w:rsidR="00C810DE" w:rsidRPr="00EB3501" w:rsidRDefault="00C810DE" w:rsidP="00EB3501">
            <w:pPr>
              <w:rPr>
                <w:rFonts w:ascii="Times New Roman" w:hAnsi="Times New Roman" w:cs="Times New Roman"/>
                <w:sz w:val="24"/>
                <w:szCs w:val="24"/>
              </w:rPr>
            </w:pPr>
            <w:r w:rsidRPr="00EB3501">
              <w:rPr>
                <w:rFonts w:ascii="Times New Roman" w:hAnsi="Times New Roman" w:cs="Times New Roman"/>
                <w:sz w:val="24"/>
                <w:szCs w:val="24"/>
              </w:rPr>
              <w:t>Лектор</w:t>
            </w:r>
          </w:p>
        </w:tc>
        <w:tc>
          <w:tcPr>
            <w:tcW w:w="1843" w:type="dxa"/>
            <w:tcBorders>
              <w:top w:val="single" w:sz="6" w:space="0" w:color="auto"/>
              <w:left w:val="single" w:sz="6" w:space="0" w:color="auto"/>
              <w:bottom w:val="single" w:sz="6" w:space="0" w:color="auto"/>
              <w:right w:val="single" w:sz="4" w:space="0" w:color="auto"/>
            </w:tcBorders>
            <w:vAlign w:val="center"/>
            <w:hideMark/>
          </w:tcPr>
          <w:p w:rsidR="00C810DE" w:rsidRPr="00EB3501" w:rsidRDefault="00C646B9" w:rsidP="00EB3501">
            <w:pPr>
              <w:rPr>
                <w:rFonts w:ascii="Times New Roman" w:hAnsi="Times New Roman" w:cs="Times New Roman"/>
                <w:sz w:val="24"/>
                <w:szCs w:val="24"/>
              </w:rPr>
            </w:pPr>
            <w:r w:rsidRPr="00EB3501">
              <w:rPr>
                <w:rFonts w:ascii="Times New Roman" w:hAnsi="Times New Roman" w:cs="Times New Roman"/>
                <w:noProof/>
                <w:sz w:val="24"/>
                <w:szCs w:val="24"/>
                <w:lang w:val="ru-RU" w:eastAsia="ru-RU"/>
              </w:rPr>
              <w:drawing>
                <wp:inline distT="0" distB="0" distL="0" distR="0" wp14:anchorId="11832B8B" wp14:editId="1C6AED07">
                  <wp:extent cx="740410" cy="1017905"/>
                  <wp:effectExtent l="0" t="0" r="2540" b="0"/>
                  <wp:docPr id="2" name="Рисунок 2" descr="ÐÐ°ÑÐ¸Ð»Ñ ÐÐ¸ÐºÐ¾Ð»Ð°Ð¹Ð¾Ð²Ð¸Ñ ÐÐ¾Ð½Ð´Ð°ÑÑÑÐº"/>
                  <wp:cNvGraphicFramePr/>
                  <a:graphic xmlns:a="http://schemas.openxmlformats.org/drawingml/2006/main">
                    <a:graphicData uri="http://schemas.openxmlformats.org/drawingml/2006/picture">
                      <pic:pic xmlns:pic="http://schemas.openxmlformats.org/drawingml/2006/picture">
                        <pic:nvPicPr>
                          <pic:cNvPr id="2" name="Рисунок 2" descr="ÐÐ°ÑÐ¸Ð»Ñ ÐÐ¸ÐºÐ¾Ð»Ð°Ð¹Ð¾Ð²Ð¸Ñ ÐÐ¾Ð½Ð´Ð°ÑÑÑÐº"/>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0410" cy="1017905"/>
                          </a:xfrm>
                          <a:prstGeom prst="rect">
                            <a:avLst/>
                          </a:prstGeom>
                          <a:noFill/>
                          <a:ln>
                            <a:noFill/>
                          </a:ln>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vAlign w:val="center"/>
          </w:tcPr>
          <w:p w:rsidR="00C646B9" w:rsidRPr="00EB3501" w:rsidRDefault="00C646B9" w:rsidP="00EB3501">
            <w:pPr>
              <w:rPr>
                <w:rFonts w:ascii="Times New Roman" w:hAnsi="Times New Roman" w:cs="Times New Roman"/>
                <w:sz w:val="24"/>
                <w:szCs w:val="24"/>
              </w:rPr>
            </w:pPr>
            <w:r w:rsidRPr="00EB3501">
              <w:rPr>
                <w:rFonts w:ascii="Times New Roman" w:hAnsi="Times New Roman" w:cs="Times New Roman"/>
                <w:sz w:val="24"/>
                <w:szCs w:val="24"/>
              </w:rPr>
              <w:t>Бондарчук В.М., старший викладач кафедри фізики та вищої математики.</w:t>
            </w:r>
          </w:p>
          <w:p w:rsidR="00C810DE" w:rsidRPr="00EB3501" w:rsidRDefault="00C646B9" w:rsidP="00EB3501">
            <w:pPr>
              <w:rPr>
                <w:rFonts w:ascii="Times New Roman" w:hAnsi="Times New Roman" w:cs="Times New Roman"/>
                <w:sz w:val="24"/>
                <w:szCs w:val="24"/>
              </w:rPr>
            </w:pPr>
            <w:r w:rsidRPr="00EB3501">
              <w:rPr>
                <w:rFonts w:ascii="Times New Roman" w:hAnsi="Times New Roman" w:cs="Times New Roman"/>
                <w:sz w:val="24"/>
                <w:szCs w:val="24"/>
              </w:rPr>
              <w:t>Викладає дисципліни «Вища математика», «Теорія ймовірностей та математична статистика».</w:t>
            </w:r>
          </w:p>
        </w:tc>
      </w:tr>
    </w:tbl>
    <w:p w:rsidR="00CA0DF4" w:rsidRDefault="00CA0DF4" w:rsidP="00CA0DF4">
      <w:pPr>
        <w:rPr>
          <w:rFonts w:ascii="Times New Roman" w:hAnsi="Times New Roman" w:cs="Times New Roman"/>
          <w:sz w:val="28"/>
          <w:szCs w:val="28"/>
        </w:rPr>
      </w:pPr>
    </w:p>
    <w:p w:rsidR="00CA0DF4" w:rsidRDefault="00CA0DF4" w:rsidP="00CA0DF4">
      <w:pPr>
        <w:widowControl w:val="0"/>
        <w:snapToGrid w:val="0"/>
        <w:spacing w:after="0" w:line="312" w:lineRule="auto"/>
        <w:jc w:val="both"/>
        <w:rPr>
          <w:rFonts w:ascii="Times New Roman" w:eastAsia="Times New Roman" w:hAnsi="Times New Roman" w:cs="Times New Roman"/>
          <w:sz w:val="28"/>
          <w:szCs w:val="28"/>
          <w:lang w:eastAsia="ru-RU"/>
        </w:rPr>
      </w:pPr>
    </w:p>
    <w:p w:rsidR="00EF1112" w:rsidRDefault="00EF1112"/>
    <w:sectPr w:rsidR="00EF11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476F"/>
    <w:multiLevelType w:val="hybridMultilevel"/>
    <w:tmpl w:val="575AAFB0"/>
    <w:lvl w:ilvl="0" w:tplc="0419000F">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21D34D5B"/>
    <w:multiLevelType w:val="hybridMultilevel"/>
    <w:tmpl w:val="AD808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C8"/>
    <w:rsid w:val="00267C0A"/>
    <w:rsid w:val="002F58C8"/>
    <w:rsid w:val="00C646B9"/>
    <w:rsid w:val="00C810DE"/>
    <w:rsid w:val="00CA0DF4"/>
    <w:rsid w:val="00EB3501"/>
    <w:rsid w:val="00EF11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B2D6B52-353C-40CB-8ECE-97ADA308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DF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0DE"/>
    <w:pPr>
      <w:ind w:left="720"/>
      <w:contextualSpacing/>
    </w:pPr>
    <w:rPr>
      <w:lang w:val="ru-RU"/>
    </w:rPr>
  </w:style>
  <w:style w:type="paragraph" w:styleId="a4">
    <w:name w:val="Normal (Web)"/>
    <w:basedOn w:val="a"/>
    <w:uiPriority w:val="99"/>
    <w:semiHidden/>
    <w:unhideWhenUsed/>
    <w:rsid w:val="00C810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C810DE"/>
    <w:rPr>
      <w:color w:val="0000FF"/>
      <w:u w:val="single"/>
    </w:rPr>
  </w:style>
  <w:style w:type="paragraph" w:styleId="a6">
    <w:name w:val="No Spacing"/>
    <w:uiPriority w:val="1"/>
    <w:qFormat/>
    <w:rsid w:val="00C810DE"/>
    <w:pPr>
      <w:spacing w:after="0" w:line="240" w:lineRule="auto"/>
    </w:pPr>
  </w:style>
  <w:style w:type="character" w:styleId="a7">
    <w:name w:val="Strong"/>
    <w:basedOn w:val="a0"/>
    <w:uiPriority w:val="22"/>
    <w:qFormat/>
    <w:rsid w:val="00C64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81324">
      <w:bodyDiv w:val="1"/>
      <w:marLeft w:val="0"/>
      <w:marRight w:val="0"/>
      <w:marTop w:val="0"/>
      <w:marBottom w:val="0"/>
      <w:divBdr>
        <w:top w:val="none" w:sz="0" w:space="0" w:color="auto"/>
        <w:left w:val="none" w:sz="0" w:space="0" w:color="auto"/>
        <w:bottom w:val="none" w:sz="0" w:space="0" w:color="auto"/>
        <w:right w:val="none" w:sz="0" w:space="0" w:color="auto"/>
      </w:divBdr>
    </w:div>
    <w:div w:id="1151337243">
      <w:bodyDiv w:val="1"/>
      <w:marLeft w:val="0"/>
      <w:marRight w:val="0"/>
      <w:marTop w:val="0"/>
      <w:marBottom w:val="0"/>
      <w:divBdr>
        <w:top w:val="none" w:sz="0" w:space="0" w:color="auto"/>
        <w:left w:val="none" w:sz="0" w:space="0" w:color="auto"/>
        <w:bottom w:val="none" w:sz="0" w:space="0" w:color="auto"/>
        <w:right w:val="none" w:sz="0" w:space="0" w:color="auto"/>
      </w:divBdr>
    </w:div>
    <w:div w:id="14365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Вікторія Вікторівна</dc:creator>
  <cp:keywords/>
  <dc:description/>
  <cp:lastModifiedBy>Бондарчук Василь Миколайович</cp:lastModifiedBy>
  <cp:revision>2</cp:revision>
  <dcterms:created xsi:type="dcterms:W3CDTF">2020-03-19T09:22:00Z</dcterms:created>
  <dcterms:modified xsi:type="dcterms:W3CDTF">2020-03-19T09:22:00Z</dcterms:modified>
</cp:coreProperties>
</file>