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Вченою радою факультету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12.0000000000004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педагогічних технологій та освіти впродовж життя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серпня 2023 р.,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 № </w:t>
      </w:r>
      <w:r w:rsidDel="00000000" w:rsidR="00000000" w:rsidRPr="00000000">
        <w:rPr>
          <w:sz w:val="28"/>
          <w:szCs w:val="28"/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Голова Вченої ради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 Оксана ЧЕРНИШ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РОБОЧА ПРОГРАМА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курс основної іноземної мови»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здобувачів вищої освіти освітнього ступеня «магістр»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спеціальності 035 «Філологія»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освітньо-професійна програма «Прикладна лінгвістика»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педагогічних технологій та освіти впродовж життя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теоретичної та прикладної лінгвістики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Схвалено на засіданні кафедри теоретичної та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прикладної лінгвістики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28 серпня 2023 р.,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№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Завідувач кафедри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 Людмила МОГЕЛЬНИЦЬКА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Розробник: к.ф.н.,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доцент кафедри теоретичної та прикладної лінгвістики,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КАНЧУРА Євгенія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28" w:right="-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Житомир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2023 – 202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н.р.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Опис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8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6"/>
        <w:gridCol w:w="3262"/>
        <w:gridCol w:w="1620"/>
        <w:gridCol w:w="1800"/>
        <w:tblGridChange w:id="0">
          <w:tblGrid>
            <w:gridCol w:w="2896"/>
            <w:gridCol w:w="3262"/>
            <w:gridCol w:w="1620"/>
            <w:gridCol w:w="1800"/>
          </w:tblGrid>
        </w:tblGridChange>
      </w:tblGrid>
      <w:tr>
        <w:trPr>
          <w:cantSplit w:val="1"/>
          <w:trHeight w:val="80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показників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знань, напрям підготовки, освітній ступінь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навчальної дисципліни</w:t>
            </w:r>
          </w:p>
        </w:tc>
      </w:tr>
      <w:tr>
        <w:trPr>
          <w:cantSplit w:val="1"/>
          <w:trHeight w:val="5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денна форма навчання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заочна форма навчання</w:t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кредитів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 «Гуманітарні науки»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нормативна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Модулів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Спеціальність 035 «Філологія» (Прикладна лінгвістика)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Рік підготовки:</w:t>
            </w:r>
          </w:p>
        </w:tc>
      </w:tr>
      <w:tr>
        <w:trPr>
          <w:cantSplit w:val="1"/>
          <w:trHeight w:val="20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Змістових модулів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1-й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Семестр </w:t>
            </w:r>
          </w:p>
        </w:tc>
      </w:tr>
      <w:tr>
        <w:trPr>
          <w:cantSplit w:val="1"/>
          <w:trHeight w:val="32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кількість годин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2-й</w:t>
            </w:r>
          </w:p>
        </w:tc>
      </w:tr>
      <w:tr>
        <w:trPr>
          <w:cantSplit w:val="1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Практичні</w:t>
            </w:r>
          </w:p>
        </w:tc>
      </w:tr>
      <w:tr>
        <w:trPr>
          <w:cantSplit w:val="1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 год.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 год.</w:t>
            </w:r>
          </w:p>
        </w:tc>
      </w:tr>
      <w:tr>
        <w:trPr>
          <w:cantSplit w:val="1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Самостійна робота</w:t>
            </w:r>
          </w:p>
        </w:tc>
      </w:tr>
      <w:tr>
        <w:trPr>
          <w:cantSplit w:val="1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 год.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 год.</w:t>
            </w:r>
          </w:p>
        </w:tc>
      </w:tr>
      <w:tr>
        <w:trPr>
          <w:cantSplit w:val="1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Рік підготовки:</w:t>
            </w:r>
          </w:p>
        </w:tc>
      </w:tr>
      <w:tr>
        <w:trPr>
          <w:cantSplit w:val="1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2-й</w:t>
            </w:r>
          </w:p>
        </w:tc>
      </w:tr>
      <w:tr>
        <w:trPr>
          <w:cantSplit w:val="1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</w:p>
        </w:tc>
      </w:tr>
      <w:tr>
        <w:trPr>
          <w:cantSplit w:val="1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1-й</w:t>
            </w:r>
          </w:p>
        </w:tc>
      </w:tr>
      <w:tr>
        <w:trPr>
          <w:cantSplit w:val="1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Практичні</w:t>
            </w:r>
          </w:p>
        </w:tc>
      </w:tr>
      <w:tr>
        <w:trPr>
          <w:cantSplit w:val="1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1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Самостійна робота</w:t>
            </w:r>
          </w:p>
        </w:tc>
      </w:tr>
      <w:tr>
        <w:trPr>
          <w:cantSplit w:val="1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контролю: модульна контрольна робота, проєкт з теми, залік, іспит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Співвідношення кількості годин аудиторних занять до самостійної та індивідуальної роботи становить: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денної форми навчання – 48 % аудиторних занять, 52 % самостійної та індивідуальної роботи;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та завдання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«Практичний курс основної іноземної мови»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передбачає практичну підготовку студентів освітньо-кваліфікаційного рівня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магістр»,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перевірку і оцінку сформованості у студентів предметно-фахової компетенції (комунікативної, соціокультурної, професійної тощо), а також здатності та готовності реалізувати здобуті знання та вміння в майбутній професійній діяльності. Програма є невід’ємною складовою частиною системи безперервної професійної підготовки філологів на теренах України. Курс розроблено з метою досягнення високого рівня володіння англійською мовою, зокрема з огляду на Загальноєвропейську систему володіння іноземною мовою (CEFR) рівня C1. У галузі прикладної лінгвістики вміння ефективно спілкуватися англійською мовою є не просто цінним надбанням, а надзвичайно важливою професійною необхідністю. Рівень володіння C1 означає володіння англійською мовою, яке виходить за рамки повсякденної розмови та основних академічних вимог.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Метою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навчальної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дисципліни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забезпечення вільного, нормативно правильного і функціонально адекватного володіння усіма видами мовленнєвої діяльності; розвиток лінгвістичної компетенції, необхідної для комунікації в рамках тем, що вивчаються; отримання глибшого розуміння історичного, соціального і культурного контексту англомовних країн; розвиток автономних можливостей студентів у використанні різноманітних стратегій відповідно до навчальних завдань. Професійні якості майбутнього прикладного лінгвіста передбачають: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Глобальна комунікація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як лінгвісти й експерти в галузі прикладного застосування лінгвістичних знань, магістри мають бути готовими до  спілкування з колегами, дослідниками та студентами з усього світу. Рівень C1 дає змогу брати участь у поглиблених дискусіях, презентаціях та академічній співпраці, подоланню мовних бар’єрів та сприянню міжнародній співпраці.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Дослідження та публікації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досконалі мовні навички є незамінними для проведення досліджень, аналізу даних і публікації висновків молодих дослідників у міжнародних виданнях. Досягнення рівня C1 гарантує відсутність мовних обмежень для міжнародної професійної комунікації.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Професійна сфера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рівень С1 зумовлює здатність спілкуватися з професіоналами в своїй галузі, можливість відвідувати міжнародні конференції та брати участь у семінарах значно покращується, що своєю чергою, розширює спектр можливостей і зв’язків.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Навчання та освіта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магістерська підготовка передбачає викладання лінгвістичних дисциплін, тому рівень англійської мови C1 дозволяє викладання, ведення дискусій та ефективну передачу лінгвістичних концепцій різноманітним групам студентів.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Професійний розвиток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у світі, що дедалі більше глобалізується, роботодавці цінують працівників, які можуть бездоганно працювати в мультикультурному та багатомовному середовищі. Рівень англійської мови C1 покращує можливості працевлаштування та відкриває ширші можливості роботи в різних сферах, зокрема, наукові кола, дослідження, видавництво тощо.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 розроблено з метою надання необхідних інструментів, вказівок та практики для досягнення та закріплення володіння англійською мовою на рівні С1. Навички, отримані в процесі опанування курсу, формують основу для  майбутніх проєктів у динамічній та прогресивній галузі прикладної лінгвістики.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Завданнями вивчення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навчальної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дисципліни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є досягнення загальної компетентності володіння англійською мовою, відповідно до Загальноєвропейського дескриптора CEFR: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Розуміння на рівні, який дозволяє стежити за розширеною бесідою на абстрактні та складні теми, що виходять за межі власної сфери спілкування студента. Припустимо уточнення окремих деталей, надто, коли вони є попередньо незнайомими.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Здатність розпізнавати широкий спектр ідіоматичних виразів і розмовних слів, оцінюючи зміщення регістрів та стилю.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Здатність стежити за розширеною дискусією навіть якщо вона не є чітко структурованою, коли певні логічні зв'язки лише маються на увазі, а не оголошуються відкритим текстом.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 навчальної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дисципліни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направлений на формування наступних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компетентностей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визначених стандартом вищої освіти зі спеціальності 035 «Філологія»: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ЗК06.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Здатність спілкуватися іноземною мовою.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ЗК10.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ФК07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Здатність вільно користуватися спеціальною термінологією в обраній галузі філологічних досліджень.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ФК08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Усвідомлення ролі експресивних, емоційних, логічних засобів мови для досягнення запланованого прагматичного результату.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ФК09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Здатність до здійснення і редагування автоматизованого та автоматичного перекладу.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Отримані знання з навчальної дисципліни стануть складовими наступних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програмних результатів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навчання за спеціальністю 035 «Філологія»: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9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ПРН 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ПРН06.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ПРН10.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Збирати й систематизувати мовні, літературні, фольклорні факти, інтерпретувати й перекладати тексти різних стилів і жанрів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ПРН12.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Дотримуватися правил академічної доброчесності.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ПРН13.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ПРН14.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Створювати, аналізувати й редагувати тексти різних стилів та жанрів.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9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Програма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Змістовий модуль 1. </w:t>
      </w:r>
      <w:r w:rsidDel="00000000" w:rsidR="00000000" w:rsidRPr="00000000">
        <w:rPr>
          <w:b w:val="1"/>
          <w:sz w:val="24"/>
          <w:szCs w:val="24"/>
          <w:rtl w:val="0"/>
        </w:rPr>
        <w:t xml:space="preserve">Life Long Education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1. Education: access without borders.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2. Problems arising while studying. Bulling.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3. Academic integrity.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4. Teaching methods and technologies.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Граматичний матеріал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The Parts of Speech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Змістовий модуль 2.  </w:t>
      </w:r>
      <w:r w:rsidDel="00000000" w:rsidR="00000000" w:rsidRPr="00000000">
        <w:rPr>
          <w:b w:val="1"/>
          <w:sz w:val="24"/>
          <w:szCs w:val="24"/>
          <w:rtl w:val="0"/>
        </w:rPr>
        <w:t xml:space="preserve">Job search and career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CV and Resume.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Cover Letter.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Job Interview.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Job Description.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Граматичний матеріал: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The Parts of a Sentence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Word Order and Verb Patterns.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Змістовий модуль 3. </w:t>
      </w:r>
      <w:r w:rsidDel="00000000" w:rsidR="00000000" w:rsidRPr="00000000">
        <w:rPr>
          <w:b w:val="1"/>
          <w:sz w:val="28"/>
          <w:szCs w:val="28"/>
          <w:rtl w:val="0"/>
        </w:rPr>
        <w:t xml:space="preserve">Academic writing</w: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Planning your research. Writing a proposal.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Collecting your research material.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Writing an essay.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Presenting your research.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Граматичний матеріал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Verbs: Active Voice.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Змістовий модуль 4. </w:t>
      </w:r>
      <w:r w:rsidDel="00000000" w:rsidR="00000000" w:rsidRPr="00000000">
        <w:rPr>
          <w:b w:val="1"/>
          <w:sz w:val="28"/>
          <w:szCs w:val="28"/>
          <w:rtl w:val="0"/>
        </w:rPr>
        <w:t xml:space="preserve"> Social Tendencies</w:t>
      </w:r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B4">
      <w:pPr>
        <w:widowControl w:val="0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Gender issues.</w:t>
      </w:r>
    </w:p>
    <w:p w:rsidR="00000000" w:rsidDel="00000000" w:rsidP="00000000" w:rsidRDefault="00000000" w:rsidRPr="00000000" w14:paraId="000000B5">
      <w:pPr>
        <w:widowControl w:val="0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Is feminism only for women?</w:t>
      </w:r>
    </w:p>
    <w:p w:rsidR="00000000" w:rsidDel="00000000" w:rsidP="00000000" w:rsidRDefault="00000000" w:rsidRPr="00000000" w14:paraId="000000B6">
      <w:pPr>
        <w:widowControl w:val="0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Youth Movements and Subcultures. </w:t>
      </w:r>
    </w:p>
    <w:p w:rsidR="00000000" w:rsidDel="00000000" w:rsidP="00000000" w:rsidRDefault="00000000" w:rsidRPr="00000000" w14:paraId="000000B7">
      <w:pPr>
        <w:widowControl w:val="0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(In)tolerance.</w:t>
      </w:r>
    </w:p>
    <w:p w:rsidR="00000000" w:rsidDel="00000000" w:rsidP="00000000" w:rsidRDefault="00000000" w:rsidRPr="00000000" w14:paraId="000000B8">
      <w:pPr>
        <w:widowControl w:val="0"/>
        <w:ind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Граматичний матеріал: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Verbs: Passive Voice.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Змістовий модуль 5. </w:t>
      </w:r>
      <w:r w:rsidDel="00000000" w:rsidR="00000000" w:rsidRPr="00000000">
        <w:rPr>
          <w:sz w:val="28"/>
          <w:szCs w:val="28"/>
          <w:rtl w:val="0"/>
        </w:rPr>
        <w:t xml:space="preserve">Technologies and Humanities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Posthumanism really 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AI and Personality: cooperation or competition.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Technologies in Linguistics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Non-antropocentrical dimensions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Граматичний матеріал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Modal Verbs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Змістовий модуль 6.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Communicative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sz w:val="28"/>
          <w:szCs w:val="28"/>
          <w:rtl w:val="0"/>
        </w:rPr>
        <w:t xml:space="preserve">Dialogue and debate difference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sz w:val="28"/>
          <w:szCs w:val="28"/>
          <w:rtl w:val="0"/>
        </w:rPr>
        <w:t xml:space="preserve">Communicative roles and facilitator’s 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sz w:val="28"/>
          <w:szCs w:val="28"/>
          <w:rtl w:val="0"/>
        </w:rPr>
        <w:t xml:space="preserve">Support healing and restoration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sz w:val="28"/>
          <w:szCs w:val="28"/>
          <w:rtl w:val="0"/>
        </w:rPr>
        <w:t xml:space="preserve">The concept of Otherness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Граматичний матеріал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Conditionals, Subjunctives and the “Unreal” Past.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Reported Speech.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ІІІ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Змістовий модуль 7. </w:t>
      </w:r>
      <w:r w:rsidDel="00000000" w:rsidR="00000000" w:rsidRPr="00000000">
        <w:rPr>
          <w:sz w:val="28"/>
          <w:szCs w:val="28"/>
          <w:rtl w:val="0"/>
        </w:rPr>
        <w:t xml:space="preserve">Linguistics in modern society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Critical thinking development.</w:t>
      </w:r>
    </w:p>
    <w:p w:rsidR="00000000" w:rsidDel="00000000" w:rsidP="00000000" w:rsidRDefault="00000000" w:rsidRPr="00000000" w14:paraId="000000CC">
      <w:pPr>
        <w:widowControl w:val="0"/>
        <w:tabs>
          <w:tab w:val="left" w:leader="none" w:pos="284"/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Media Literacy.</w:t>
      </w:r>
    </w:p>
    <w:p w:rsidR="00000000" w:rsidDel="00000000" w:rsidP="00000000" w:rsidRDefault="00000000" w:rsidRPr="00000000" w14:paraId="000000CD">
      <w:pPr>
        <w:widowControl w:val="0"/>
        <w:tabs>
          <w:tab w:val="left" w:leader="none" w:pos="284"/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The role of a linguist in modern society.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Граматичний матеріал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Relative, participle and other clauses.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Змістовий модуль 8. </w:t>
      </w:r>
      <w:r w:rsidDel="00000000" w:rsidR="00000000" w:rsidRPr="00000000">
        <w:rPr>
          <w:sz w:val="28"/>
          <w:szCs w:val="28"/>
          <w:rtl w:val="0"/>
        </w:rPr>
        <w:t xml:space="preserve">Intercultural communications </w:t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5"/>
        </w:numPr>
        <w:tabs>
          <w:tab w:val="left" w:leader="none" w:pos="284"/>
          <w:tab w:val="left" w:leader="none" w:pos="567"/>
        </w:tabs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Current tendencies in Intercultural communications</w:t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5"/>
        </w:numPr>
        <w:tabs>
          <w:tab w:val="left" w:leader="none" w:pos="284"/>
          <w:tab w:val="left" w:leader="none" w:pos="567"/>
        </w:tabs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Globalization and Localization principles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Being authentic in a globalized world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Граматичний матеріал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Grammar of spoken and formal speech.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2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2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4. Структура (тематичний план)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5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"/>
        <w:gridCol w:w="5944"/>
        <w:gridCol w:w="851"/>
        <w:gridCol w:w="745"/>
        <w:gridCol w:w="587"/>
        <w:gridCol w:w="587"/>
        <w:tblGridChange w:id="0">
          <w:tblGrid>
            <w:gridCol w:w="543"/>
            <w:gridCol w:w="5944"/>
            <w:gridCol w:w="851"/>
            <w:gridCol w:w="745"/>
            <w:gridCol w:w="587"/>
            <w:gridCol w:w="587"/>
          </w:tblGrid>
        </w:tblGridChange>
      </w:tblGrid>
      <w:tr>
        <w:trPr>
          <w:cantSplit w:val="1"/>
          <w:trHeight w:val="17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Кредитні модулі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Змістовні модулі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годин</w:t>
            </w:r>
          </w:p>
        </w:tc>
      </w:tr>
      <w:tr>
        <w:trPr>
          <w:cantSplit w:val="1"/>
          <w:trHeight w:val="131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Самостійна робота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567"/>
              </w:tabs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1. Life Long 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56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Education: access without borders.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Problems arising while studying. Bulling.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Academic integrity.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Teaching methods and technologies.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змістовний модуль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Job search and career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 and Resume.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rHeight w:val="358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Cover Letter.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rHeight w:val="358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Job Interview.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rHeight w:val="358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Job Description.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змістовний модуль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1"/>
          <w:trHeight w:val="27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55"/>
              </w:tabs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3.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Academic 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Planning your research. Writing a proposal.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Collecting your research material.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Writing an essay.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Presenting your research.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змістовний модуль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4.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 Tendencies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Gender issues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Is feminism only for women?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Youth Movements and Subcultures.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(In)tolerance.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змістовний модуль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5.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Technologies and Humanities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What Posthumanism really is.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1"/>
          <w:trHeight w:val="39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AI and Personality: cooperation or competition.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1"/>
          <w:trHeight w:val="39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Technologies in Linguistics.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Non-antropocentrical dimensions.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змістовний модуль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6.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Communicative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Dialogue and debate difference.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Communicative roles and facilitator’s skills.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Support healing and restoration.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concept of Otherness.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змістовний модуль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2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7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Linguistics in modern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Critical thinking development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Media Literacy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The role of a linguist in modern society.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змістовний модуль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8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Intercultural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communications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Current tendencies 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Intercultural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communications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Globalization and Localization principles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Being authentic in a globalized world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змістовий модуль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3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5. Теми практичних (лабораторних) занять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"/>
        <w:gridCol w:w="7754"/>
        <w:gridCol w:w="1412"/>
        <w:tblGridChange w:id="0">
          <w:tblGrid>
            <w:gridCol w:w="576"/>
            <w:gridCol w:w="7754"/>
            <w:gridCol w:w="141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56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Life Long Education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 Job search and career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 Academic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Tendencies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Technologies and Humanities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6.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Communicative Strategies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Linguistics in modern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Intracultural communications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6. Завдання для самостійної роботи</w:t>
      </w:r>
      <w:r w:rsidDel="00000000" w:rsidR="00000000" w:rsidRPr="00000000">
        <w:rPr>
          <w:rtl w:val="0"/>
        </w:rPr>
      </w:r>
    </w:p>
    <w:tbl>
      <w:tblPr>
        <w:tblStyle w:val="Table4"/>
        <w:tblW w:w="96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7354"/>
        <w:gridCol w:w="1635"/>
        <w:tblGridChange w:id="0">
          <w:tblGrid>
            <w:gridCol w:w="675"/>
            <w:gridCol w:w="7354"/>
            <w:gridCol w:w="16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теми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  <w:tab w:val="left" w:leader="none" w:pos="3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56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Life Long Education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  <w:tab w:val="left" w:leader="none" w:pos="3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 Job search and career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  <w:tab w:val="left" w:leader="none" w:pos="3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 Academic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  <w:tab w:val="left" w:leader="none" w:pos="3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4. Social Tendencies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  <w:tab w:val="left" w:leader="none" w:pos="3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5. Technologies and Humanities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  <w:tab w:val="left" w:leader="none" w:pos="3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6. Communicative Strategies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  <w:tab w:val="left" w:leader="none" w:pos="3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Linguistics in modern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  <w:tab w:val="left" w:leader="none" w:pos="3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Intracultural communications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 Індивідуальні завдання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Виконання письмових самостійних творчих робіт, групових та індивідуальних проєктів, підготовка презентацій на задані теми в змістових модулів.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 Методи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Загальнонаукові та спеціальні філологічні методи аналізу лінгвістичних одиниць, методи і методики дослідження мови, інформаційно-комунікаційні технології. 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 Методи контролю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контроль у вигляді індивідуального і фронтального опитування. 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Письмовий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контроль у вигляді модульних контрольних робіт, самостійних робіт, есе. 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Підсумковий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контроль у вигляді заліку та екзамену.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 Розподіл балів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Залік 1 семестр</w:t>
      </w:r>
      <w:r w:rsidDel="00000000" w:rsidR="00000000" w:rsidRPr="00000000">
        <w:rPr>
          <w:rtl w:val="0"/>
        </w:rPr>
      </w:r>
    </w:p>
    <w:tbl>
      <w:tblPr>
        <w:tblStyle w:val="Table5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9"/>
        <w:gridCol w:w="649"/>
        <w:gridCol w:w="649"/>
        <w:gridCol w:w="649"/>
        <w:gridCol w:w="649"/>
        <w:gridCol w:w="648"/>
        <w:gridCol w:w="648"/>
        <w:gridCol w:w="652"/>
        <w:gridCol w:w="648"/>
        <w:gridCol w:w="648"/>
        <w:gridCol w:w="648"/>
        <w:gridCol w:w="652"/>
        <w:gridCol w:w="2066"/>
        <w:tblGridChange w:id="0">
          <w:tblGrid>
            <w:gridCol w:w="649"/>
            <w:gridCol w:w="649"/>
            <w:gridCol w:w="649"/>
            <w:gridCol w:w="649"/>
            <w:gridCol w:w="649"/>
            <w:gridCol w:w="648"/>
            <w:gridCol w:w="648"/>
            <w:gridCol w:w="652"/>
            <w:gridCol w:w="648"/>
            <w:gridCol w:w="648"/>
            <w:gridCol w:w="648"/>
            <w:gridCol w:w="652"/>
            <w:gridCol w:w="2066"/>
          </w:tblGrid>
        </w:tblGridChange>
      </w:tblGrid>
      <w:tr>
        <w:trPr>
          <w:cantSplit w:val="1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Поточне тестування та самостійна робота 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(розраховується методом середнього арифметичного)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Підсумковий тест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Змістовий модуль 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Змістовий модуль 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Змістовий модуль 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42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Т1, Т2, Т3, Т4 – теми змістових модулів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Екзамен 2 семестр</w:t>
      </w:r>
      <w:r w:rsidDel="00000000" w:rsidR="00000000" w:rsidRPr="00000000">
        <w:rPr>
          <w:rtl w:val="0"/>
        </w:rPr>
      </w:r>
    </w:p>
    <w:tbl>
      <w:tblPr>
        <w:tblStyle w:val="Table6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5"/>
        <w:gridCol w:w="679"/>
        <w:gridCol w:w="704"/>
        <w:gridCol w:w="650"/>
        <w:gridCol w:w="682"/>
        <w:gridCol w:w="678"/>
        <w:gridCol w:w="654"/>
        <w:gridCol w:w="646"/>
        <w:gridCol w:w="690"/>
        <w:gridCol w:w="678"/>
        <w:gridCol w:w="668"/>
        <w:gridCol w:w="648"/>
        <w:gridCol w:w="1813"/>
        <w:tblGridChange w:id="0">
          <w:tblGrid>
            <w:gridCol w:w="665"/>
            <w:gridCol w:w="679"/>
            <w:gridCol w:w="704"/>
            <w:gridCol w:w="650"/>
            <w:gridCol w:w="682"/>
            <w:gridCol w:w="678"/>
            <w:gridCol w:w="654"/>
            <w:gridCol w:w="646"/>
            <w:gridCol w:w="690"/>
            <w:gridCol w:w="678"/>
            <w:gridCol w:w="668"/>
            <w:gridCol w:w="648"/>
            <w:gridCol w:w="1813"/>
          </w:tblGrid>
        </w:tblGridChange>
      </w:tblGrid>
      <w:tr>
        <w:trPr>
          <w:cantSplit w:val="1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Поточне тестування та самостійна робота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(розраховується методом середнього арифметичного)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Підсумковий тест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Змістовий модуль 4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Змістовий модуль 5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Змістовий модуль 6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42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Т1, Т2, Т3, Т4 – теми змістових модулів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Екзамен 3 семестр</w:t>
      </w:r>
      <w:r w:rsidDel="00000000" w:rsidR="00000000" w:rsidRPr="00000000">
        <w:rPr>
          <w:rtl w:val="0"/>
        </w:rPr>
      </w:r>
    </w:p>
    <w:tbl>
      <w:tblPr>
        <w:tblStyle w:val="Table7"/>
        <w:tblW w:w="71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5"/>
        <w:gridCol w:w="678"/>
        <w:gridCol w:w="704"/>
        <w:gridCol w:w="650"/>
        <w:gridCol w:w="683"/>
        <w:gridCol w:w="678"/>
        <w:gridCol w:w="654"/>
        <w:gridCol w:w="645"/>
        <w:gridCol w:w="1813"/>
        <w:tblGridChange w:id="0">
          <w:tblGrid>
            <w:gridCol w:w="665"/>
            <w:gridCol w:w="678"/>
            <w:gridCol w:w="704"/>
            <w:gridCol w:w="650"/>
            <w:gridCol w:w="683"/>
            <w:gridCol w:w="678"/>
            <w:gridCol w:w="654"/>
            <w:gridCol w:w="645"/>
            <w:gridCol w:w="1813"/>
          </w:tblGrid>
        </w:tblGridChange>
      </w:tblGrid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Поточне тестування та самостійна робота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(розраховується методом середнього арифметичного)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Підсумковий тест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Змістовий модуль 7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Змістовий модуль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Шкала оцінювання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3"/>
        <w:gridCol w:w="2464"/>
        <w:gridCol w:w="2464"/>
        <w:gridCol w:w="2464"/>
        <w:tblGridChange w:id="0">
          <w:tblGrid>
            <w:gridCol w:w="2463"/>
            <w:gridCol w:w="2464"/>
            <w:gridCol w:w="2464"/>
            <w:gridCol w:w="246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шкалою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Відмінно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Зараховано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90-100</w:t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Добре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Зараховано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82-89</w:t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74-81</w:t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Задовільно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Зараховано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64-73</w:t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60-63</w:t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FX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Незадовільно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зараховано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35-59</w:t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зараховано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0-34</w:t>
            </w:r>
          </w:p>
        </w:tc>
      </w:tr>
    </w:tbl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Рекомендована література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 література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Возна М. О. Англійська мова для старших курсів : підручник / М. О. Возна ; за заг. ред. В. І. Карабана. — Вінниця : Нова Книга, 2017. —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256 с.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ISBN 978-966-382-536-6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Council of Europe. Common European Framework of Reference for Languages: Learning, teaching, assessment – Companion volume / Council of Europe. – Strasbourg: Council of Europe Publishing, 2020. – 278 p. </w:t>
      </w:r>
      <w:hyperlink r:id="rId7">
        <w:r w:rsidDel="00000000" w:rsidR="00000000" w:rsidRPr="00000000">
          <w:rPr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www.coe.int/lang-cefr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Foley M. My Grammar Lab. Advanced. C1/C2 / M. Foley, H. Diane. – Harlow: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Pearson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Education, 2012. – 410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Approaching Research for the First Time [Електронний ресурс] // Routledge. – 2023. – Режим доступу до ресурсу: </w:t>
      </w:r>
      <w:hyperlink r:id="rId8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https://www.routledge.com/go/approaching-research-for-the-first-time-freebook#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Communication Skills for Undergraduate Students [Електронний ресурс] // Routledge. – 2023. – Режим доступу до ресурсу: </w:t>
      </w:r>
      <w:hyperlink r:id="rId9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https://www.routledge.com/go/communication-skills-for-undergraduate-students?gclid=Cj0KCQjwmvSoBhDOARIsAK6aV7hG8zfniwYqWBOFyCyUcLY5_r1Xz4oxbGPQ-2KPHjmkRA_efNldz0UaAl_GEALw_wcB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Mastering Academic Writing [Електронний ресурс] // Routledge. – 2023. – Режим доступу до ресурсу: </w:t>
      </w:r>
      <w:hyperlink r:id="rId10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https://www.routledge.com/go/mastering-academic-writing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Допоміжна література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North B. Language course planning / B. North, M. Angelova, R. Rossner. – Oxford: Oxford University Press, 2018. – 232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North B. The CEFR in Practice (English Profile Studies, Series Number 4) / Brian North. – Cambridge: Cambridge University Press, 2014. – 286 с. 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Piccardo E. The action-oriented approach: a dynamic vision of language education, , . / E. Piccardo, B. North. – Bristol: Multilingual Matters, 2019. – 352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8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Acklam R. Gold coursebook/ R. Acklam. – Longman, 2001. – 176 p.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7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Dooley J. Grammarway 4 /J. Dooley, V. Evans. - Express Publishing, 2000.-276 p.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7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Dooley J. Upstream Proficiency. Student's Book / J. Dooley, V. Evans – Express Publishing, 2002.– 276 p.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6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Jones L. New Cambridge Advanced English. –Cambridge University Press.– 192 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6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Mann M. Destination C1&amp;C2 Grammar and Vocabulary with key / M. Mann, S. Taylore-Knowles. – Macmillan, 2008. – 314 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6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Richards J. C. New Interchange Workbook 2. – Cambridge University Press, 2008. – 91 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6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Sharman E. Across Cultures. Longman, Pearson Education Limited, 2004. –160 p. 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Cambridge International Dictionary of English. Editor-in-chief: P.Procter. Cambridge University Press, 2000. – 420 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Hornby A.S. Oxford Advanced Learner’s Dictionary of Current English. 5th edition. Oxford University Press, 2010. – 600 p.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Longman Dictionary of Contemporary English. – Pearson Education, 2003. – 1949 p. 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Longman Dictionary of Phrasal Verbs. – Longman, 2001.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Swan M. Practical English Usage. Oxford University Press, 1998. – 688 р. 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Cambridge Encyclopedia of Language. Cambridge University Press, 2005.   – 600 p. 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122.00.1/Б).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*** Шифр освітньої компоненти в освітній програмі (наприклад, ОК1).</w:t>
      </w:r>
    </w:p>
    <w:sectPr>
      <w:headerReference r:id="rId11" w:type="default"/>
      <w:headerReference r:id="rId12" w:type="first"/>
      <w:headerReference r:id="rId13" w:type="even"/>
      <w:pgSz w:h="16840" w:w="11907" w:orient="portrait"/>
      <w:pgMar w:bottom="1134" w:top="1134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336" w:lineRule="auto"/>
      <w:ind w:left="0" w:right="0" w:firstLine="72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336" w:lineRule="auto"/>
      <w:ind w:left="0" w:right="360" w:firstLine="72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855.000000000002" w:type="dxa"/>
      <w:jc w:val="left"/>
      <w:tblInd w:w="-108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1682"/>
      <w:gridCol w:w="6317"/>
      <w:gridCol w:w="1856"/>
      <w:tblGridChange w:id="0">
        <w:tblGrid>
          <w:gridCol w:w="1682"/>
          <w:gridCol w:w="6317"/>
          <w:gridCol w:w="1856"/>
        </w:tblGrid>
      </w:tblGridChange>
    </w:tblGrid>
    <w:tr>
      <w:trPr>
        <w:cantSplit w:val="1"/>
        <w:trHeight w:val="567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35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Житомирська політехніка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35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40" w:lineRule="auto"/>
            <w:ind w:left="0" w:right="0" w:firstLine="72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МІНІСТЕРСТВО ОСВІТИ І НАУКИ УКРАЇНИ</w:t>
          </w:r>
        </w:p>
        <w:p w:rsidR="00000000" w:rsidDel="00000000" w:rsidP="00000000" w:rsidRDefault="00000000" w:rsidRPr="00000000" w14:paraId="0000035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40" w:lineRule="auto"/>
            <w:ind w:left="-57" w:right="-57" w:firstLine="72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ДЕРЖАВНИЙ УНІВЕРСИТЕТ «ЖИТОМИРСЬКА ПОЛІТЕХНІКА»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5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Система управління якістю відповідає ДСТУ ISO 9001:2015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35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highlight w:val="yellow"/>
              <w:u w:val="none"/>
              <w:vertAlign w:val="baseline"/>
              <w:rtl w:val="0"/>
            </w:rPr>
            <w:t xml:space="preserve">Ф-31.05/035.00.1/Б/ОК18-2023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27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35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35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Екземпляр № 1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35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Арк  __ /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360" w:lineRule="auto"/>
      <w:ind w:left="0" w:right="357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287" w:hanging="360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djustRightInd w:val="0"/>
      <w:spacing w:line="360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adjustRightInd w:val="0"/>
      <w:spacing w:after="60" w:before="240" w:line="360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adjustRightInd w:val="0"/>
      <w:spacing w:line="360" w:lineRule="atLeast"/>
      <w:ind w:leftChars="-1" w:rightChars="0" w:firstLineChars="-1"/>
      <w:jc w:val="center"/>
      <w:textDirection w:val="btLr"/>
      <w:textAlignment w:val="baseline"/>
      <w:outlineLvl w:val="1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widowControl w:val="0"/>
      <w:numPr>
        <w:ilvl w:val="12"/>
        <w:numId w:val="0"/>
      </w:numPr>
      <w:suppressAutoHyphens w:val="1"/>
      <w:adjustRightInd w:val="0"/>
      <w:spacing w:line="360" w:lineRule="atLeast"/>
      <w:ind w:left="720" w:leftChars="-1" w:rightChars="0" w:firstLineChars="-1"/>
      <w:jc w:val="center"/>
      <w:textDirection w:val="btLr"/>
      <w:textAlignment w:val="baseline"/>
      <w:outlineLvl w:val="2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ru-RU" w:val="uk-UA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widowControl w:val="0"/>
      <w:suppressAutoHyphens w:val="1"/>
      <w:adjustRightInd w:val="0"/>
      <w:spacing w:after="60" w:before="240" w:line="360" w:lineRule="atLeast"/>
      <w:ind w:leftChars="-1" w:rightChars="0" w:firstLineChars="-1"/>
      <w:jc w:val="both"/>
      <w:textDirection w:val="btLr"/>
      <w:textAlignment w:val="baseline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widowControl w:val="0"/>
      <w:suppressAutoHyphens w:val="1"/>
      <w:adjustRightInd w:val="0"/>
      <w:spacing w:after="60" w:before="240" w:line="360" w:lineRule="atLeast"/>
      <w:ind w:leftChars="-1" w:rightChars="0" w:firstLineChars="-1"/>
      <w:jc w:val="both"/>
      <w:textDirection w:val="btLr"/>
      <w:textAlignment w:val="baseline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widowControl w:val="0"/>
      <w:suppressAutoHyphens w:val="1"/>
      <w:adjustRightInd w:val="0"/>
      <w:spacing w:line="360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eastAsia="uk-UA"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widowControl w:val="0"/>
      <w:suppressAutoHyphens w:val="1"/>
      <w:adjustRightInd w:val="0"/>
      <w:spacing w:line="360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widowControl w:val="0"/>
      <w:suppressAutoHyphens w:val="1"/>
      <w:adjustRightInd w:val="0"/>
      <w:spacing w:line="360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ru-RU" w:val="uk-UA"/>
    </w:rPr>
  </w:style>
  <w:style w:type="paragraph" w:styleId="Заголовок">
    <w:name w:val="Заголовок"/>
    <w:basedOn w:val="Обычный"/>
    <w:next w:val="Заголовок"/>
    <w:autoRedefine w:val="0"/>
    <w:hidden w:val="0"/>
    <w:qFormat w:val="0"/>
    <w:pPr>
      <w:widowControl w:val="0"/>
      <w:suppressAutoHyphens w:val="1"/>
      <w:adjustRightInd w:val="0"/>
      <w:spacing w:line="360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ru-RU" w:val="uk-UA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adjustRightInd w:val="0"/>
      <w:spacing w:line="336" w:lineRule="auto"/>
      <w:ind w:leftChars="-1" w:rightChars="0" w:firstLine="720" w:firstLineChars="-1"/>
      <w:jc w:val="both"/>
      <w:textDirection w:val="btLr"/>
      <w:textAlignment w:val="baseline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widowControl w:val="0"/>
      <w:suppressAutoHyphens w:val="1"/>
      <w:adjustRightInd w:val="0"/>
      <w:spacing w:line="360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eastAsia="und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widowControl w:val="0"/>
      <w:suppressAutoHyphens w:val="1"/>
      <w:adjustRightInd w:val="0"/>
      <w:spacing w:after="120" w:line="360" w:lineRule="atLeast"/>
      <w:ind w:left="283"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table" w:styleId="Обычнаятаблица1">
    <w:name w:val="Обычная таблица1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k-UA" w:val="uk-UA"/>
    </w:rPr>
    <w:tblPr>
      <w:tblStyle w:val="Обычнаятаблица1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Знак0">
    <w:name w:val="Знак"/>
    <w:basedOn w:val="Обычный"/>
    <w:next w:val="Знак0"/>
    <w:autoRedefine w:val="0"/>
    <w:hidden w:val="0"/>
    <w:qFormat w:val="0"/>
    <w:pPr>
      <w:widowControl w:val="1"/>
      <w:suppressAutoHyphens w:val="1"/>
      <w:adjustRightInd w:val="1"/>
      <w:spacing w:line="240" w:lineRule="auto"/>
      <w:ind w:leftChars="-1" w:rightChars="0" w:firstLineChars="-1"/>
      <w:jc w:val="left"/>
      <w:textDirection w:val="btLr"/>
      <w:textAlignment w:val="auto"/>
      <w:outlineLvl w:val="0"/>
    </w:pPr>
    <w:rPr>
      <w:rFonts w:ascii="Verdana" w:cs="Verdana" w:hAnsi="Verdan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widowControl w:val="1"/>
      <w:suppressAutoHyphens w:val="1"/>
      <w:autoSpaceDE w:val="0"/>
      <w:autoSpaceDN w:val="0"/>
      <w:adjustRightInd w:val="1"/>
      <w:spacing w:line="240" w:lineRule="auto"/>
      <w:ind w:leftChars="-1" w:rightChars="0" w:firstLineChars="-1"/>
      <w:jc w:val="right"/>
      <w:textDirection w:val="btLr"/>
      <w:textAlignment w:val="auto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en-US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widowControl w:val="1"/>
      <w:suppressAutoHyphens w:val="1"/>
      <w:autoSpaceDE w:val="0"/>
      <w:autoSpaceDN w:val="0"/>
      <w:adjustRightInd w:val="1"/>
      <w:spacing w:line="240" w:lineRule="auto"/>
      <w:ind w:leftChars="-1" w:rightChars="0" w:firstLineChars="-1"/>
      <w:jc w:val="center"/>
      <w:textDirection w:val="btLr"/>
      <w:textAlignment w:val="auto"/>
      <w:outlineLvl w:val="0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en-US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widowControl w:val="1"/>
      <w:suppressAutoHyphens w:val="1"/>
      <w:autoSpaceDE w:val="0"/>
      <w:autoSpaceDN w:val="0"/>
      <w:adjustRightInd w:val="1"/>
      <w:spacing w:line="240" w:lineRule="auto"/>
      <w:ind w:leftChars="-1" w:rightChars="0" w:firstLineChars="-1"/>
      <w:jc w:val="both"/>
      <w:textDirection w:val="btLr"/>
      <w:textAlignment w:val="auto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en-US"/>
    </w:rPr>
  </w:style>
  <w:style w:type="paragraph" w:styleId="Знак">
    <w:name w:val="Знак"/>
    <w:basedOn w:val="Обычный"/>
    <w:next w:val="Знак"/>
    <w:autoRedefine w:val="0"/>
    <w:hidden w:val="0"/>
    <w:qFormat w:val="0"/>
    <w:pPr>
      <w:widowControl w:val="1"/>
      <w:suppressAutoHyphens w:val="1"/>
      <w:adjustRightInd w:val="1"/>
      <w:spacing w:line="240" w:lineRule="auto"/>
      <w:ind w:leftChars="-1" w:rightChars="0" w:firstLineChars="-1"/>
      <w:jc w:val="left"/>
      <w:textDirection w:val="btLr"/>
      <w:textAlignment w:val="auto"/>
      <w:outlineLvl w:val="0"/>
    </w:pPr>
    <w:rPr>
      <w:rFonts w:ascii="Verdana" w:cs="Verdana" w:hAnsi="Verdan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widowControl w:val="0"/>
      <w:tabs>
        <w:tab w:val="center" w:leader="none" w:pos="4819"/>
        <w:tab w:val="right" w:leader="none" w:pos="9639"/>
      </w:tabs>
      <w:suppressAutoHyphens w:val="1"/>
      <w:adjustRightInd w:val="0"/>
      <w:spacing w:line="360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eastAsia="ru-RU" w:val="ru-RU"/>
    </w:r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widowControl w:val="1"/>
      <w:suppressAutoHyphens w:val="1"/>
      <w:adjustRightInd w:val="1"/>
      <w:spacing w:line="240" w:lineRule="auto"/>
      <w:ind w:leftChars="-1" w:rightChars="0" w:firstLineChars="-1"/>
      <w:jc w:val="left"/>
      <w:textDirection w:val="btLr"/>
      <w:textAlignment w:val="auto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uk-UA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numbering" w:styleId="Нетсписка1">
    <w:name w:val="Нет списка1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widowControl w:val="1"/>
      <w:suppressAutoHyphens w:val="1"/>
      <w:adjustRightInd w:val="1"/>
      <w:spacing w:line="240" w:lineRule="auto"/>
      <w:ind w:leftChars="-1" w:rightChars="0" w:firstLineChars="-1"/>
      <w:jc w:val="left"/>
      <w:textDirection w:val="btLr"/>
      <w:textAlignment w:val="auto"/>
      <w:outlineLvl w:val="0"/>
    </w:pPr>
    <w:rPr>
      <w:rFonts w:ascii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k-UA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uk-UA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1"/>
      <w:suppressAutoHyphens w:val="1"/>
      <w:adjustRightInd w:val="1"/>
      <w:spacing w:after="160" w:line="259" w:lineRule="auto"/>
      <w:ind w:left="720" w:leftChars="-1" w:rightChars="0" w:firstLineChars="-1"/>
      <w:contextualSpacing w:val="1"/>
      <w:jc w:val="left"/>
      <w:textDirection w:val="btLr"/>
      <w:textAlignment w:val="auto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table" w:styleId="Сеткатаблицы2">
    <w:name w:val="Сетка таблицы2"/>
    <w:basedOn w:val="Обычнаятаблица"/>
    <w:next w:val="Сеткатаблицы"/>
    <w:autoRedefine w:val="0"/>
    <w:hidden w:val="0"/>
    <w:qFormat w:val="0"/>
    <w:pPr>
      <w:widowControl w:val="1"/>
      <w:suppressAutoHyphens w:val="1"/>
      <w:adjustRightInd w:val="1"/>
      <w:spacing w:line="240" w:lineRule="auto"/>
      <w:ind w:leftChars="-1" w:rightChars="0" w:firstLineChars="-1"/>
      <w:jc w:val="left"/>
      <w:textDirection w:val="btLr"/>
      <w:textAlignment w:val="auto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uk-UA"/>
    </w:rPr>
    <w:tblPr>
      <w:tblStyle w:val="Сеткатаблицы2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1">
    <w:name w:val="Гиперссылка1"/>
    <w:next w:val="Гиперссылка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widowControl w:val="1"/>
      <w:suppressAutoHyphens w:val="1"/>
      <w:adjustRightInd w:val="1"/>
      <w:spacing w:line="240" w:lineRule="auto"/>
      <w:ind w:leftChars="-1" w:rightChars="0" w:firstLineChars="-1"/>
      <w:jc w:val="left"/>
      <w:textDirection w:val="btLr"/>
      <w:textAlignment w:val="auto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und" w:val="und"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table" w:styleId="Сіткатаблиці1">
    <w:name w:val="Сітка таблиці1"/>
    <w:basedOn w:val="Обычнаятаблица"/>
    <w:next w:val="Сеткатаблицы"/>
    <w:autoRedefine w:val="0"/>
    <w:hidden w:val="0"/>
    <w:qFormat w:val="0"/>
    <w:pPr>
      <w:widowControl w:val="1"/>
      <w:suppressAutoHyphens w:val="1"/>
      <w:adjustRightInd w:val="1"/>
      <w:spacing w:line="240" w:lineRule="auto"/>
      <w:ind w:leftChars="-1" w:rightChars="0" w:firstLineChars="-1"/>
      <w:jc w:val="left"/>
      <w:textDirection w:val="btLr"/>
      <w:textAlignment w:val="auto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uk-UA"/>
    </w:rPr>
    <w:tblPr>
      <w:tblStyle w:val="Сіткатаблиці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widowControl w:val="1"/>
      <w:suppressAutoHyphens w:val="1"/>
      <w:adjustRightInd w:val="1"/>
      <w:spacing w:after="100" w:afterAutospacing="1" w:before="100" w:beforeAutospacing="1" w:line="240" w:lineRule="auto"/>
      <w:ind w:leftChars="-1" w:rightChars="0" w:firstLineChars="-1"/>
      <w:jc w:val="left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1"/>
      <w:adjustRightInd w:val="0"/>
      <w:spacing w:after="120" w:line="360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paragraph" w:styleId="ЗнакЗнак3ЗнакЗнак">
    <w:name w:val="Знак Знак3 Знак Знак"/>
    <w:basedOn w:val="Обычный"/>
    <w:next w:val="ЗнакЗнак3ЗнакЗнак"/>
    <w:autoRedefine w:val="0"/>
    <w:hidden w:val="0"/>
    <w:qFormat w:val="0"/>
    <w:pPr>
      <w:widowControl w:val="1"/>
      <w:suppressAutoHyphens w:val="1"/>
      <w:adjustRightInd w:val="1"/>
      <w:spacing w:line="240" w:lineRule="auto"/>
      <w:ind w:leftChars="-1" w:rightChars="0" w:firstLineChars="-1"/>
      <w:jc w:val="left"/>
      <w:textDirection w:val="btLr"/>
      <w:textAlignment w:val="auto"/>
      <w:outlineLvl w:val="0"/>
    </w:pPr>
    <w:rPr>
      <w:rFonts w:ascii="Verdana" w:hAnsi="Verdan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s1">
    <w:name w:val="s1"/>
    <w:next w:val="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8)_">
    <w:name w:val="Основной текст (8)_"/>
    <w:next w:val="Основнойтекст(8)_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 w:bidi="ar-SA"/>
    </w:rPr>
  </w:style>
  <w:style w:type="paragraph" w:styleId="Основнойтекст(8)">
    <w:name w:val="Основной текст (8)"/>
    <w:basedOn w:val="Обычный"/>
    <w:next w:val="Основнойтекст(8)"/>
    <w:autoRedefine w:val="0"/>
    <w:hidden w:val="0"/>
    <w:qFormat w:val="0"/>
    <w:pPr>
      <w:widowControl w:val="0"/>
      <w:shd w:color="auto" w:fill="ffffff" w:val="clear"/>
      <w:suppressAutoHyphens w:val="1"/>
      <w:adjustRightInd w:val="1"/>
      <w:spacing w:before="300" w:line="250" w:lineRule="atLeast"/>
      <w:ind w:leftChars="-1" w:rightChars="0" w:firstLineChars="-1"/>
      <w:jc w:val="both"/>
      <w:textDirection w:val="btLr"/>
      <w:textAlignment w:val="auto"/>
      <w:outlineLvl w:val="0"/>
    </w:pPr>
    <w:rPr>
      <w:w w:val="100"/>
      <w:position w:val="-1"/>
      <w:effect w:val="none"/>
      <w:shd w:color="auto" w:fill="ffffff" w:val="clear"/>
      <w:vertAlign w:val="baseline"/>
      <w:cs w:val="0"/>
      <w:em w:val="none"/>
      <w:lang w:bidi="ar-SA" w:eastAsia="und" w:val="und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widowControl w:val="1"/>
      <w:suppressAutoHyphens w:val="1"/>
      <w:adjustRightInd w:val="1"/>
      <w:spacing w:line="312" w:lineRule="auto"/>
      <w:ind w:left="720" w:leftChars="-1" w:rightChars="0" w:firstLineChars="-1"/>
      <w:contextualSpacing w:val="1"/>
      <w:jc w:val="both"/>
      <w:textDirection w:val="btLr"/>
      <w:textAlignment w:val="auto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uk-UA"/>
    </w:rPr>
  </w:style>
  <w:style w:type="character" w:styleId="m_7219585631886365315gmail-rvts82">
    <w:name w:val="m_7219585631886365315gmail-rvts82"/>
    <w:next w:val="m_7219585631886365315gmail-rvts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paragraph" w:styleId="Основнойтекст(2)">
    <w:name w:val="Основной текст (2)"/>
    <w:basedOn w:val="Обычный"/>
    <w:next w:val="Основнойтекст(2)"/>
    <w:autoRedefine w:val="0"/>
    <w:hidden w:val="0"/>
    <w:qFormat w:val="0"/>
    <w:pPr>
      <w:widowControl w:val="0"/>
      <w:shd w:color="auto" w:fill="ffffff" w:val="clear"/>
      <w:suppressAutoHyphens w:val="1"/>
      <w:adjustRightInd w:val="1"/>
      <w:spacing w:after="60" w:before="160" w:line="245" w:lineRule="atLeast"/>
      <w:ind w:leftChars="-1" w:rightChars="0" w:firstLineChars="-1"/>
      <w:jc w:val="both"/>
      <w:textDirection w:val="btLr"/>
      <w:textAlignment w:val="auto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Основнойтекст(6)_">
    <w:name w:val="Основной текст (6)_"/>
    <w:next w:val="Основнойтекст(6)_"/>
    <w:autoRedefine w:val="0"/>
    <w:hidden w:val="0"/>
    <w:qFormat w:val="0"/>
    <w:rPr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paragraph" w:styleId="Основнойтекст(6)">
    <w:name w:val="Основной текст (6)"/>
    <w:basedOn w:val="Обычный"/>
    <w:next w:val="Основнойтекст(6)"/>
    <w:autoRedefine w:val="0"/>
    <w:hidden w:val="0"/>
    <w:qFormat w:val="0"/>
    <w:pPr>
      <w:widowControl w:val="0"/>
      <w:shd w:color="auto" w:fill="ffffff" w:val="clear"/>
      <w:suppressAutoHyphens w:val="1"/>
      <w:adjustRightInd w:val="1"/>
      <w:spacing w:line="221" w:lineRule="atLeast"/>
      <w:ind w:leftChars="-1" w:rightChars="0" w:firstLineChars="-1"/>
      <w:jc w:val="both"/>
      <w:textDirection w:val="btLr"/>
      <w:textAlignment w:val="auto"/>
      <w:outlineLvl w:val="0"/>
    </w:pPr>
    <w:rPr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Основнойтекст(7)_">
    <w:name w:val="Основной текст (7)_"/>
    <w:next w:val="Основнойтекст(7)_"/>
    <w:autoRedefine w:val="0"/>
    <w:hidden w:val="0"/>
    <w:qFormat w:val="0"/>
    <w:rPr>
      <w:b w:val="1"/>
      <w:bCs w:val="1"/>
      <w:w w:val="100"/>
      <w:position w:val="-1"/>
      <w:effect w:val="none"/>
      <w:shd w:color="auto" w:fill="ffffff" w:val="clear"/>
      <w:vertAlign w:val="baseline"/>
      <w:cs w:val="0"/>
      <w:em w:val="none"/>
      <w:lang w:bidi="ar-SA"/>
    </w:rPr>
  </w:style>
  <w:style w:type="character" w:styleId="Основнойтекст(8)+Полужирный">
    <w:name w:val="Основной текст (8) + Полужирный"/>
    <w:next w:val="Основнойтекст(8)+Полужирный"/>
    <w:autoRedefine w:val="0"/>
    <w:hidden w:val="0"/>
    <w:qFormat w:val="0"/>
    <w:rPr>
      <w:b w:val="1"/>
      <w:bCs w:val="1"/>
      <w:color w:val="000000"/>
      <w:spacing w:val="0"/>
      <w:w w:val="100"/>
      <w:position w:val="0"/>
      <w:effect w:val="none"/>
      <w:shd w:color="auto" w:fill="ffffff" w:val="clear"/>
      <w:vertAlign w:val="baseline"/>
      <w:cs w:val="0"/>
      <w:em w:val="none"/>
      <w:lang w:bidi="uk-UA" w:eastAsia="uk-UA" w:val="uk-UA"/>
    </w:rPr>
  </w:style>
  <w:style w:type="character" w:styleId="Основнойтекст(8)+10;5pt;Полужирный;Курсив">
    <w:name w:val="Основной текст (8) + 10;5 pt;Полужирный;Курсив"/>
    <w:next w:val="Основнойтекст(8)+10;5pt;Полужирный;Курсив"/>
    <w:autoRedefine w:val="0"/>
    <w:hidden w:val="0"/>
    <w:qFormat w:val="0"/>
    <w:rPr>
      <w:b w:val="1"/>
      <w:bCs w:val="1"/>
      <w:i w:val="1"/>
      <w:iCs w:val="1"/>
      <w:color w:val="000000"/>
      <w:spacing w:val="0"/>
      <w:w w:val="100"/>
      <w:position w:val="0"/>
      <w:sz w:val="21"/>
      <w:szCs w:val="21"/>
      <w:effect w:val="none"/>
      <w:shd w:color="auto" w:fill="ffffff" w:val="clear"/>
      <w:vertAlign w:val="baseline"/>
      <w:cs w:val="0"/>
      <w:em w:val="none"/>
      <w:lang w:bidi="uk-UA" w:eastAsia="uk-UA" w:val="uk-UA"/>
    </w:rPr>
  </w:style>
  <w:style w:type="character" w:styleId="Основнойтекст(8)+14pt;Курсив">
    <w:name w:val="Основной текст (8) + 14 pt;Курсив"/>
    <w:next w:val="Основнойтекст(8)+14pt;Курсив"/>
    <w:autoRedefine w:val="0"/>
    <w:hidden w:val="0"/>
    <w:qFormat w:val="0"/>
    <w:rPr>
      <w:i w:val="1"/>
      <w:iCs w:val="1"/>
      <w:color w:val="000000"/>
      <w:spacing w:val="0"/>
      <w:w w:val="100"/>
      <w:position w:val="0"/>
      <w:sz w:val="28"/>
      <w:szCs w:val="28"/>
      <w:effect w:val="none"/>
      <w:shd w:color="auto" w:fill="ffffff" w:val="clear"/>
      <w:vertAlign w:val="baseline"/>
      <w:cs w:val="0"/>
      <w:em w:val="none"/>
      <w:lang w:bidi="uk-UA" w:eastAsia="uk-UA" w:val="uk-UA"/>
    </w:rPr>
  </w:style>
  <w:style w:type="paragraph" w:styleId="Основнойтекст(7)">
    <w:name w:val="Основной текст (7)"/>
    <w:basedOn w:val="Обычный"/>
    <w:next w:val="Основнойтекст(7)"/>
    <w:autoRedefine w:val="0"/>
    <w:hidden w:val="0"/>
    <w:qFormat w:val="0"/>
    <w:pPr>
      <w:widowControl w:val="0"/>
      <w:shd w:color="auto" w:fill="ffffff" w:val="clear"/>
      <w:suppressAutoHyphens w:val="1"/>
      <w:adjustRightInd w:val="1"/>
      <w:spacing w:after="300" w:before="180" w:line="0" w:lineRule="atLeast"/>
      <w:ind w:leftChars="-1" w:rightChars="0" w:firstLineChars="-1"/>
      <w:jc w:val="both"/>
      <w:textDirection w:val="btLr"/>
      <w:textAlignment w:val="auto"/>
      <w:outlineLvl w:val="0"/>
    </w:pPr>
    <w:rPr>
      <w:b w:val="1"/>
      <w:bCs w:val="1"/>
      <w:w w:val="100"/>
      <w:position w:val="-1"/>
      <w:effect w:val="none"/>
      <w:shd w:color="auto" w:fill="ffffff" w:val="clear"/>
      <w:vertAlign w:val="baseline"/>
      <w:cs w:val="0"/>
      <w:em w:val="none"/>
      <w:lang w:bidi="ar-SA" w:eastAsia="und" w:val="und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yperlink" Target="https://www.routledge.com/go/mastering-academic-writing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outledge.com/go/communication-skills-for-undergraduate-students?gclid=Cj0KCQjwmvSoBhDOARIsAK6aV7hG8zfniwYqWBOFyCyUcLY5_r1Xz4oxbGPQ-2KPHjmkRA_efNldz0UaAl_GEALw_wc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oe.int/lang-cefr" TargetMode="External"/><Relationship Id="rId8" Type="http://schemas.openxmlformats.org/officeDocument/2006/relationships/hyperlink" Target="https://www.routledge.com/go/approaching-research-for-the-first-time-freebook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g5hcXnoyz97UnypyBNb/pVWGGA==">CgMxLjAyCGguZ2pkZ3hzMgloLjMwajB6bGw4AHIhMXZCRC1ZdlJnNTlxSktxNlRqVzY1dmxrT1d2Z3VTbUh2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2018-01-04T13:27:00Z</dcterms:created>
  <dc:creator>SERVER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