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B" w:rsidRPr="00814ABB" w:rsidRDefault="00814ABB" w:rsidP="00814A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ABB">
        <w:rPr>
          <w:rFonts w:ascii="Times New Roman" w:hAnsi="Times New Roman" w:cs="Times New Roman"/>
          <w:b/>
          <w:sz w:val="28"/>
          <w:szCs w:val="28"/>
        </w:rPr>
        <w:t>0</w:t>
      </w:r>
      <w:r w:rsidR="003C48F5">
        <w:rPr>
          <w:rFonts w:ascii="Times New Roman" w:hAnsi="Times New Roman" w:cs="Times New Roman"/>
          <w:b/>
          <w:sz w:val="28"/>
          <w:szCs w:val="28"/>
        </w:rPr>
        <w:t>7</w:t>
      </w:r>
      <w:r w:rsidRPr="00814ABB"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814ABB" w:rsidRDefault="00814ABB" w:rsidP="0081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14ABB" w:rsidRPr="00814ABB" w:rsidRDefault="00814ABB">
      <w:pPr>
        <w:rPr>
          <w:rFonts w:ascii="Times New Roman" w:hAnsi="Times New Roman" w:cs="Times New Roman"/>
          <w:b/>
          <w:sz w:val="28"/>
          <w:szCs w:val="28"/>
        </w:rPr>
      </w:pPr>
      <w:r w:rsidRPr="00814ABB">
        <w:rPr>
          <w:rFonts w:ascii="Times New Roman" w:hAnsi="Times New Roman" w:cs="Times New Roman"/>
          <w:b/>
          <w:sz w:val="28"/>
          <w:szCs w:val="28"/>
        </w:rPr>
        <w:t>ТЕМА: ОРГАНІЗАЦІЙНІ ФОРМИ ІННОВАЦІЙНОЇ ДІЯЛЬНОСТІ</w:t>
      </w:r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1. Поняття та класиф</w:t>
      </w:r>
      <w:r>
        <w:rPr>
          <w:rFonts w:ascii="Times New Roman" w:hAnsi="Times New Roman" w:cs="Times New Roman"/>
          <w:sz w:val="28"/>
          <w:szCs w:val="28"/>
        </w:rPr>
        <w:t>ікація інноваційних організацій</w:t>
      </w:r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 xml:space="preserve">2. </w:t>
      </w:r>
      <w:r w:rsidR="00694BF1" w:rsidRPr="00814ABB">
        <w:rPr>
          <w:rFonts w:ascii="Times New Roman" w:hAnsi="Times New Roman" w:cs="Times New Roman"/>
          <w:sz w:val="28"/>
          <w:szCs w:val="28"/>
        </w:rPr>
        <w:t>Стратегі</w:t>
      </w:r>
      <w:r w:rsidR="00694BF1">
        <w:rPr>
          <w:rFonts w:ascii="Times New Roman" w:hAnsi="Times New Roman" w:cs="Times New Roman"/>
          <w:sz w:val="28"/>
          <w:szCs w:val="28"/>
        </w:rPr>
        <w:t>я</w:t>
      </w:r>
      <w:r w:rsidR="00694BF1" w:rsidRPr="0081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BF1" w:rsidRPr="00814ABB">
        <w:rPr>
          <w:rFonts w:ascii="Times New Roman" w:hAnsi="Times New Roman" w:cs="Times New Roman"/>
          <w:sz w:val="28"/>
          <w:szCs w:val="28"/>
        </w:rPr>
        <w:t>віолентів</w:t>
      </w:r>
      <w:proofErr w:type="spellEnd"/>
      <w:r w:rsidR="00694BF1">
        <w:rPr>
          <w:rFonts w:ascii="Times New Roman" w:hAnsi="Times New Roman" w:cs="Times New Roman"/>
          <w:sz w:val="28"/>
          <w:szCs w:val="28"/>
        </w:rPr>
        <w:t>: сутність та характеристика (бажано з прикладами)</w:t>
      </w:r>
    </w:p>
    <w:p w:rsidR="00694BF1" w:rsidRDefault="00694BF1" w:rsidP="0069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4ABB">
        <w:rPr>
          <w:rFonts w:ascii="Times New Roman" w:hAnsi="Times New Roman" w:cs="Times New Roman"/>
          <w:sz w:val="28"/>
          <w:szCs w:val="28"/>
        </w:rPr>
        <w:t>Стратегі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B">
        <w:rPr>
          <w:rFonts w:ascii="Times New Roman" w:hAnsi="Times New Roman" w:cs="Times New Roman"/>
          <w:sz w:val="28"/>
          <w:szCs w:val="28"/>
        </w:rPr>
        <w:t>паті</w:t>
      </w:r>
      <w:r>
        <w:rPr>
          <w:rFonts w:ascii="Times New Roman" w:hAnsi="Times New Roman" w:cs="Times New Roman"/>
          <w:sz w:val="28"/>
          <w:szCs w:val="28"/>
        </w:rPr>
        <w:t>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1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сутність та характеристика (бажано з прикладами)</w:t>
      </w:r>
    </w:p>
    <w:p w:rsidR="00814ABB" w:rsidRDefault="0069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Стратегія комутантів: сутність та характеристика (бажано з прикладами)</w:t>
      </w:r>
    </w:p>
    <w:p w:rsidR="00814ABB" w:rsidRDefault="0069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Стратегія</w:t>
      </w:r>
      <w:r w:rsidR="0081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ABB">
        <w:rPr>
          <w:rFonts w:ascii="Times New Roman" w:hAnsi="Times New Roman" w:cs="Times New Roman"/>
          <w:sz w:val="28"/>
          <w:szCs w:val="28"/>
        </w:rPr>
        <w:t>експлерентів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 сутність та характеристика (бажано з прикладами)</w:t>
      </w:r>
    </w:p>
    <w:p w:rsidR="00B34621" w:rsidRDefault="00694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ABB" w:rsidRPr="00814ABB">
        <w:rPr>
          <w:rFonts w:ascii="Times New Roman" w:hAnsi="Times New Roman" w:cs="Times New Roman"/>
          <w:sz w:val="28"/>
          <w:szCs w:val="28"/>
        </w:rPr>
        <w:t>. Особливості малих інноваційних організацій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Організаційні форми, які забезпечують розвиток інноваційної діяльності: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Венчурні підприємства та їх характеристика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Бізнес-інкубатори та їх характеристика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Технопарки та їх характеристика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Технополіси та їх характеристика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технологій та їх характеристика</w:t>
      </w:r>
    </w:p>
    <w:p w:rsidR="003C48F5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Регіональні науково-технічні центри</w:t>
      </w:r>
    </w:p>
    <w:p w:rsidR="003C48F5" w:rsidRPr="00814ABB" w:rsidRDefault="003C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 Обирати для обговорення тільки одну з організаційних форм, бо питання досить велике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3C48F5" w:rsidRPr="0081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B"/>
    <w:rsid w:val="003C48F5"/>
    <w:rsid w:val="00694BF1"/>
    <w:rsid w:val="00814ABB"/>
    <w:rsid w:val="00825A9C"/>
    <w:rsid w:val="00B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9CAB-8EFB-486D-A40F-C0244C3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2023-12-04T19:00:00Z</dcterms:created>
  <dcterms:modified xsi:type="dcterms:W3CDTF">2023-12-04T19:06:00Z</dcterms:modified>
</cp:coreProperties>
</file>