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19" w:rsidRDefault="00334419" w:rsidP="0033441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Лекція 3</w:t>
      </w:r>
    </w:p>
    <w:p w:rsidR="00334419" w:rsidRPr="00334419" w:rsidRDefault="00334419" w:rsidP="00334419">
      <w:pPr>
        <w:pStyle w:val="a4"/>
        <w:jc w:val="center"/>
        <w:rPr>
          <w:sz w:val="28"/>
          <w:szCs w:val="28"/>
        </w:rPr>
      </w:pPr>
      <w:r w:rsidRPr="00334419">
        <w:rPr>
          <w:sz w:val="28"/>
          <w:szCs w:val="28"/>
        </w:rPr>
        <w:t>Методологія</w:t>
      </w:r>
      <w:r w:rsidRPr="00334419">
        <w:rPr>
          <w:spacing w:val="-10"/>
          <w:sz w:val="28"/>
          <w:szCs w:val="28"/>
        </w:rPr>
        <w:t xml:space="preserve"> </w:t>
      </w:r>
      <w:r w:rsidRPr="00334419">
        <w:rPr>
          <w:sz w:val="28"/>
          <w:szCs w:val="28"/>
        </w:rPr>
        <w:t>створення</w:t>
      </w:r>
      <w:r w:rsidRPr="00334419">
        <w:rPr>
          <w:spacing w:val="-7"/>
          <w:sz w:val="28"/>
          <w:szCs w:val="28"/>
        </w:rPr>
        <w:t xml:space="preserve"> </w:t>
      </w:r>
      <w:r w:rsidRPr="00334419">
        <w:rPr>
          <w:sz w:val="28"/>
          <w:szCs w:val="28"/>
        </w:rPr>
        <w:t>концепції</w:t>
      </w:r>
      <w:r w:rsidRPr="00334419">
        <w:rPr>
          <w:spacing w:val="-7"/>
          <w:sz w:val="28"/>
          <w:szCs w:val="28"/>
        </w:rPr>
        <w:t xml:space="preserve"> </w:t>
      </w:r>
      <w:r w:rsidRPr="00334419">
        <w:rPr>
          <w:sz w:val="28"/>
          <w:szCs w:val="28"/>
        </w:rPr>
        <w:t>розвитку</w:t>
      </w:r>
      <w:r w:rsidRPr="00334419">
        <w:rPr>
          <w:spacing w:val="-2"/>
          <w:sz w:val="28"/>
          <w:szCs w:val="28"/>
        </w:rPr>
        <w:t xml:space="preserve"> </w:t>
      </w:r>
      <w:r w:rsidRPr="00334419">
        <w:rPr>
          <w:spacing w:val="-5"/>
          <w:sz w:val="28"/>
          <w:szCs w:val="28"/>
        </w:rPr>
        <w:t>ТКС</w:t>
      </w:r>
    </w:p>
    <w:p w:rsidR="00771164" w:rsidRDefault="00AF0988" w:rsidP="00334419">
      <w:pPr>
        <w:pStyle w:val="a3"/>
        <w:spacing w:before="79"/>
        <w:ind w:left="640"/>
        <w:jc w:val="center"/>
      </w:pPr>
      <w:r>
        <w:rPr>
          <w:spacing w:val="-4"/>
        </w:rPr>
        <w:t>План</w:t>
      </w:r>
    </w:p>
    <w:p w:rsidR="00771164" w:rsidRDefault="00AF0988">
      <w:pPr>
        <w:pStyle w:val="a5"/>
        <w:numPr>
          <w:ilvl w:val="0"/>
          <w:numId w:val="13"/>
        </w:numPr>
        <w:tabs>
          <w:tab w:val="left" w:pos="883"/>
        </w:tabs>
        <w:spacing w:line="322" w:lineRule="exact"/>
        <w:ind w:left="883" w:hanging="359"/>
        <w:rPr>
          <w:sz w:val="28"/>
        </w:rPr>
      </w:pPr>
      <w:r>
        <w:rPr>
          <w:sz w:val="28"/>
        </w:rPr>
        <w:t>Зародження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ТКС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Європі</w:t>
      </w:r>
    </w:p>
    <w:p w:rsidR="00771164" w:rsidRDefault="00AF0988">
      <w:pPr>
        <w:pStyle w:val="a5"/>
        <w:numPr>
          <w:ilvl w:val="0"/>
          <w:numId w:val="13"/>
        </w:numPr>
        <w:tabs>
          <w:tab w:val="left" w:pos="883"/>
        </w:tabs>
        <w:ind w:left="883" w:hanging="359"/>
        <w:rPr>
          <w:sz w:val="28"/>
        </w:rPr>
      </w:pP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ТКС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Україні</w:t>
      </w:r>
    </w:p>
    <w:p w:rsidR="00771164" w:rsidRDefault="00AF0988">
      <w:pPr>
        <w:pStyle w:val="a5"/>
        <w:numPr>
          <w:ilvl w:val="0"/>
          <w:numId w:val="13"/>
        </w:numPr>
        <w:tabs>
          <w:tab w:val="left" w:pos="883"/>
        </w:tabs>
        <w:spacing w:before="2"/>
        <w:ind w:left="883" w:hanging="359"/>
        <w:rPr>
          <w:sz w:val="28"/>
        </w:rPr>
      </w:pPr>
      <w:r>
        <w:rPr>
          <w:sz w:val="28"/>
        </w:rPr>
        <w:t>Алгоритм</w:t>
      </w:r>
      <w:r>
        <w:rPr>
          <w:spacing w:val="-1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транскордонних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потоків</w:t>
      </w:r>
    </w:p>
    <w:p w:rsidR="00771164" w:rsidRDefault="00AF0988">
      <w:pPr>
        <w:pStyle w:val="a5"/>
        <w:numPr>
          <w:ilvl w:val="0"/>
          <w:numId w:val="13"/>
        </w:numPr>
        <w:tabs>
          <w:tab w:val="left" w:pos="883"/>
        </w:tabs>
        <w:spacing w:before="19"/>
        <w:ind w:left="883" w:hanging="359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параметри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ТК</w:t>
      </w:r>
    </w:p>
    <w:p w:rsidR="00771164" w:rsidRDefault="00771164">
      <w:pPr>
        <w:pStyle w:val="a3"/>
        <w:spacing w:before="234"/>
      </w:pPr>
    </w:p>
    <w:p w:rsidR="00771164" w:rsidRDefault="00AF0988">
      <w:pPr>
        <w:pStyle w:val="1"/>
        <w:numPr>
          <w:ilvl w:val="0"/>
          <w:numId w:val="12"/>
        </w:numPr>
        <w:tabs>
          <w:tab w:val="left" w:pos="819"/>
        </w:tabs>
        <w:spacing w:line="319" w:lineRule="exact"/>
        <w:ind w:left="819" w:hanging="359"/>
        <w:jc w:val="both"/>
        <w:rPr>
          <w:u w:val="single"/>
        </w:rPr>
      </w:pPr>
      <w:r>
        <w:rPr>
          <w:u w:val="single"/>
        </w:rPr>
        <w:t>Зародження</w:t>
      </w:r>
      <w:r>
        <w:rPr>
          <w:spacing w:val="-5"/>
          <w:u w:val="single"/>
        </w:rPr>
        <w:t xml:space="preserve"> </w:t>
      </w:r>
      <w:r>
        <w:rPr>
          <w:u w:val="single"/>
        </w:rPr>
        <w:t>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розвиток</w:t>
      </w:r>
      <w:r>
        <w:rPr>
          <w:spacing w:val="-5"/>
          <w:u w:val="single"/>
        </w:rPr>
        <w:t xml:space="preserve"> </w:t>
      </w:r>
      <w:r>
        <w:rPr>
          <w:u w:val="single"/>
        </w:rPr>
        <w:t>ТКС</w:t>
      </w:r>
      <w:r>
        <w:rPr>
          <w:spacing w:val="-6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Європі</w:t>
      </w:r>
    </w:p>
    <w:p w:rsidR="00771164" w:rsidRDefault="00AF0988">
      <w:pPr>
        <w:spacing w:line="256" w:lineRule="auto"/>
        <w:ind w:left="100" w:right="176" w:firstLine="348"/>
        <w:jc w:val="both"/>
        <w:rPr>
          <w:sz w:val="28"/>
        </w:rPr>
      </w:pPr>
      <w:r>
        <w:rPr>
          <w:sz w:val="28"/>
        </w:rPr>
        <w:t>З точки зору європейської стратегії України актуальність проблематики транскордонного співробітництва (ТКС) як у теоретико-методологічному, так і в організаційно-прикладному плані не викликає жодних сумнівів. Підтвердженням</w:t>
      </w:r>
      <w:r>
        <w:rPr>
          <w:spacing w:val="40"/>
          <w:sz w:val="28"/>
        </w:rPr>
        <w:t xml:space="preserve"> </w:t>
      </w:r>
      <w:r>
        <w:rPr>
          <w:sz w:val="28"/>
        </w:rPr>
        <w:t>цього є дослідження і публікації</w:t>
      </w:r>
      <w:r>
        <w:rPr>
          <w:sz w:val="28"/>
        </w:rPr>
        <w:t xml:space="preserve"> за останні роки, в яких частково започатковано виокремлення проблемних питань ТКС, що засвідчують таке: </w:t>
      </w:r>
      <w:r>
        <w:rPr>
          <w:b/>
          <w:sz w:val="28"/>
        </w:rPr>
        <w:t>питання сучасних кордонів з ЄС</w:t>
      </w:r>
      <w:r>
        <w:rPr>
          <w:sz w:val="28"/>
        </w:rPr>
        <w:t xml:space="preserve">, а також </w:t>
      </w:r>
      <w:r>
        <w:rPr>
          <w:b/>
          <w:sz w:val="28"/>
        </w:rPr>
        <w:t>ТКС є одними з найбільш пріоритетних для вітчизняних і зарубіжних науковців, експертів, численних дослідницьких</w:t>
      </w:r>
      <w:r>
        <w:rPr>
          <w:b/>
          <w:sz w:val="28"/>
        </w:rPr>
        <w:t xml:space="preserve"> центрів, політичної еліти </w:t>
      </w:r>
      <w:r>
        <w:rPr>
          <w:sz w:val="28"/>
        </w:rPr>
        <w:t>тощо.</w:t>
      </w:r>
    </w:p>
    <w:p w:rsidR="00771164" w:rsidRDefault="00AF0988">
      <w:pPr>
        <w:pStyle w:val="a3"/>
        <w:spacing w:before="148" w:line="256" w:lineRule="auto"/>
        <w:ind w:left="100" w:right="173" w:firstLine="348"/>
        <w:jc w:val="both"/>
      </w:pPr>
      <w:r>
        <w:t xml:space="preserve">Підтвердженням актуальності цієї тези може слугувати і той факт, що сьогоднішня об’єднана Європа започаткувала себе в цій якості близько </w:t>
      </w:r>
      <w:r>
        <w:rPr>
          <w:u w:val="single"/>
        </w:rPr>
        <w:t>60 років тому</w:t>
      </w:r>
      <w:r>
        <w:t>, розпочавши те, чим вона нині заслужено може гордитися. Вона створила мо</w:t>
      </w:r>
      <w:r>
        <w:t xml:space="preserve">дель успішної реалізації глибокої економічної і політичної інтеграції, яка розпочалася, по суті, саме з транскордонного співробітництва. Адже </w:t>
      </w:r>
      <w:r>
        <w:rPr>
          <w:u w:val="single"/>
        </w:rPr>
        <w:t>Європейське об’єднання вугілля і сталі</w:t>
      </w:r>
      <w:r>
        <w:t>, з якого, власне, і розпочалося формування організаційно-правового та еконо</w:t>
      </w:r>
      <w:r>
        <w:t>мічного механізму інтеграційних процесів у Західній Європі, є, в той же час, зразком ефективного єврорегіонального співробітництва.</w:t>
      </w:r>
    </w:p>
    <w:p w:rsidR="00771164" w:rsidRDefault="00AF0988">
      <w:pPr>
        <w:pStyle w:val="a3"/>
        <w:spacing w:before="153" w:line="256" w:lineRule="auto"/>
        <w:ind w:left="100" w:right="173" w:firstLine="348"/>
        <w:jc w:val="both"/>
      </w:pPr>
      <w:r>
        <w:t xml:space="preserve">Важливість ролі й місця транскордонного співробітництва в розвитку євроінтеграційних процесів підтверджує позиція </w:t>
      </w:r>
      <w:r>
        <w:rPr>
          <w:u w:val="single"/>
        </w:rPr>
        <w:t>президента</w:t>
      </w:r>
      <w:r>
        <w:rPr>
          <w:u w:val="single"/>
        </w:rPr>
        <w:t xml:space="preserve"> Франції Шарля де Голля</w:t>
      </w:r>
      <w:r>
        <w:t>, який бачив майбутню Європу в ідеалі як Європу єврорегіонів. Пізніше сформовані єврорегіональні об’єднання у Західній Європі здійснили суттєвий позитивний вплив</w:t>
      </w:r>
      <w:r>
        <w:rPr>
          <w:spacing w:val="80"/>
        </w:rPr>
        <w:t xml:space="preserve"> </w:t>
      </w:r>
      <w:r>
        <w:t>на прискорення її об’єднання, знявши або ж значно пом’якшивши низку</w:t>
      </w:r>
      <w:r>
        <w:rPr>
          <w:spacing w:val="40"/>
        </w:rPr>
        <w:t xml:space="preserve"> </w:t>
      </w:r>
      <w:r>
        <w:t>суп</w:t>
      </w:r>
      <w:r>
        <w:t>еречностей соціально-економічного плану, територіальних претензій, міжнаціональної напруги тощо, які мали місце в прикордонних регіонах багатьох європейських країн.</w:t>
      </w:r>
    </w:p>
    <w:p w:rsidR="00771164" w:rsidRDefault="00AF0988">
      <w:pPr>
        <w:pStyle w:val="a3"/>
        <w:spacing w:before="151" w:line="256" w:lineRule="auto"/>
        <w:ind w:left="100" w:right="177" w:firstLine="348"/>
        <w:jc w:val="both"/>
      </w:pPr>
      <w:r>
        <w:t>На початку 50-х років були створені не тільки об’єктивні передумови для формування нової Єв</w:t>
      </w:r>
      <w:r>
        <w:t>ропи. Їй особливо пощастило на той час і з особистим фактором. Мова</w:t>
      </w:r>
      <w:r>
        <w:rPr>
          <w:spacing w:val="-3"/>
        </w:rPr>
        <w:t xml:space="preserve"> </w:t>
      </w:r>
      <w:r>
        <w:t>йде</w:t>
      </w:r>
      <w:r>
        <w:rPr>
          <w:spacing w:val="-1"/>
        </w:rPr>
        <w:t xml:space="preserve"> </w:t>
      </w:r>
      <w:r>
        <w:t>про плеяду</w:t>
      </w:r>
      <w:r>
        <w:rPr>
          <w:spacing w:val="-5"/>
        </w:rPr>
        <w:t xml:space="preserve"> </w:t>
      </w:r>
      <w:r>
        <w:t>особистостей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середовищі</w:t>
      </w:r>
      <w:r>
        <w:rPr>
          <w:spacing w:val="-2"/>
        </w:rPr>
        <w:t xml:space="preserve"> </w:t>
      </w:r>
      <w:r>
        <w:t>тодішньої</w:t>
      </w:r>
      <w:r>
        <w:rPr>
          <w:spacing w:val="-2"/>
        </w:rPr>
        <w:t xml:space="preserve"> </w:t>
      </w:r>
      <w:r>
        <w:t>політичної</w:t>
      </w:r>
      <w:r>
        <w:rPr>
          <w:spacing w:val="-2"/>
        </w:rPr>
        <w:t xml:space="preserve"> </w:t>
      </w:r>
      <w:r>
        <w:t xml:space="preserve">еліти провідних європейських країн, які чітко усвідомлювали, з чого потрібно розпочинати розбудову нової Європи. А для </w:t>
      </w:r>
      <w:r>
        <w:rPr>
          <w:u w:val="single"/>
        </w:rPr>
        <w:t>транско</w:t>
      </w:r>
      <w:r>
        <w:rPr>
          <w:u w:val="single"/>
        </w:rPr>
        <w:t>рдонного співробітництва</w:t>
      </w:r>
      <w:r>
        <w:t xml:space="preserve"> особистий фактор відіграє винятково важливу роль. Це пояснюється надто слабкою його захищеністю на організаційно-правовому</w:t>
      </w:r>
      <w:r>
        <w:rPr>
          <w:spacing w:val="80"/>
        </w:rPr>
        <w:t xml:space="preserve"> </w:t>
      </w:r>
      <w:r>
        <w:t>рівні,</w:t>
      </w:r>
      <w:r>
        <w:rPr>
          <w:spacing w:val="80"/>
        </w:rPr>
        <w:t xml:space="preserve"> </w:t>
      </w:r>
      <w:r>
        <w:t>особливо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перші</w:t>
      </w:r>
      <w:r>
        <w:rPr>
          <w:spacing w:val="80"/>
        </w:rPr>
        <w:t xml:space="preserve"> </w:t>
      </w:r>
      <w:r>
        <w:t>десятиліття</w:t>
      </w:r>
      <w:r>
        <w:rPr>
          <w:spacing w:val="80"/>
        </w:rPr>
        <w:t xml:space="preserve"> </w:t>
      </w:r>
      <w:r>
        <w:t>його</w:t>
      </w:r>
      <w:r>
        <w:rPr>
          <w:spacing w:val="80"/>
        </w:rPr>
        <w:t xml:space="preserve"> </w:t>
      </w:r>
      <w:r>
        <w:t>становлення</w:t>
      </w:r>
      <w:r>
        <w:rPr>
          <w:spacing w:val="80"/>
        </w:rPr>
        <w:t xml:space="preserve"> </w:t>
      </w:r>
      <w:r>
        <w:t>і</w:t>
      </w:r>
    </w:p>
    <w:p w:rsidR="00771164" w:rsidRDefault="00771164">
      <w:pPr>
        <w:spacing w:line="256" w:lineRule="auto"/>
        <w:jc w:val="both"/>
        <w:sectPr w:rsidR="00771164">
          <w:headerReference w:type="default" r:id="rId8"/>
          <w:pgSz w:w="11910" w:h="16840"/>
          <w:pgMar w:top="1140" w:right="540" w:bottom="280" w:left="620" w:header="749" w:footer="0" w:gutter="0"/>
          <w:cols w:space="720"/>
        </w:sectPr>
      </w:pPr>
    </w:p>
    <w:p w:rsidR="00771164" w:rsidRDefault="00AF0988">
      <w:pPr>
        <w:pStyle w:val="a3"/>
        <w:spacing w:before="81" w:line="254" w:lineRule="auto"/>
        <w:ind w:left="100" w:right="182"/>
        <w:jc w:val="both"/>
      </w:pPr>
      <w:r>
        <w:lastRenderedPageBreak/>
        <w:t xml:space="preserve">розвитку, та практично відсутністю </w:t>
      </w:r>
      <w:r>
        <w:t>стабільного власного механізму функціонування. Тому доля ТКС у кожному конкретному випадку значною, а нерідко і вирішальною мірою, і це підтверджує історія, залежить від суб’єктивного фактора.</w:t>
      </w:r>
    </w:p>
    <w:p w:rsidR="00771164" w:rsidRDefault="00771164">
      <w:pPr>
        <w:pStyle w:val="a3"/>
      </w:pPr>
    </w:p>
    <w:p w:rsidR="00771164" w:rsidRDefault="00771164">
      <w:pPr>
        <w:pStyle w:val="a3"/>
        <w:spacing w:before="32"/>
      </w:pPr>
    </w:p>
    <w:p w:rsidR="00771164" w:rsidRDefault="00AF0988">
      <w:pPr>
        <w:pStyle w:val="1"/>
        <w:numPr>
          <w:ilvl w:val="0"/>
          <w:numId w:val="12"/>
        </w:numPr>
        <w:tabs>
          <w:tab w:val="left" w:pos="734"/>
        </w:tabs>
        <w:spacing w:line="319" w:lineRule="exact"/>
        <w:ind w:left="734" w:hanging="210"/>
        <w:jc w:val="left"/>
        <w:rPr>
          <w:sz w:val="26"/>
          <w:u w:val="single"/>
        </w:rPr>
      </w:pPr>
      <w:r>
        <w:rPr>
          <w:u w:val="single"/>
        </w:rPr>
        <w:t>Розвиток</w:t>
      </w:r>
      <w:r>
        <w:rPr>
          <w:spacing w:val="-5"/>
          <w:u w:val="single"/>
        </w:rPr>
        <w:t xml:space="preserve"> </w:t>
      </w:r>
      <w:r>
        <w:rPr>
          <w:u w:val="single"/>
        </w:rPr>
        <w:t>ТКС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Україні</w:t>
      </w:r>
    </w:p>
    <w:p w:rsidR="00771164" w:rsidRDefault="00AF0988">
      <w:pPr>
        <w:pStyle w:val="a3"/>
        <w:spacing w:line="256" w:lineRule="auto"/>
        <w:ind w:left="100" w:right="174" w:firstLine="348"/>
        <w:jc w:val="both"/>
      </w:pPr>
      <w:r>
        <w:t>Було б неправильно стверджувати, що на українсько</w:t>
      </w:r>
      <w:r w:rsidR="00334419">
        <w:t>-</w:t>
      </w:r>
      <w:r>
        <w:t>євросоюзівському кордоні транскордонне співробітництво сьогодні розпочинається з чистого аркуша. Історією зафіксовано кілька десятків років прикордонної співпраці між СРСР, з одного боку, та Румунією, Угорщи</w:t>
      </w:r>
      <w:r>
        <w:t xml:space="preserve">ною, Чехословаччиною і Польщею – з іншого. Але в тих умовах співробітництво було настільки заполітизованим, що говорити про якусь відчутну економічну ефективність або навіть економічну доцільність некоректно. Це обумовлено, головним чином, максимальною </w:t>
      </w:r>
      <w:r w:rsidR="00334419">
        <w:t>за централізованістю</w:t>
      </w:r>
      <w:r>
        <w:t xml:space="preserve"> управління зовнішньоекономічними зносинами в умовах тодішньої системи організації планової економіки та відсутністю ринкового механізму саморегуляції. Можливості здійснення транскордонного співробітництва в такому середовищі обмежувалися о</w:t>
      </w:r>
      <w:r>
        <w:t>бміном досвідом між окремими колективами без жодної змоги використання інтеграційних форм співпраці. Особливо це стосується безпосередньо кооперативних зв’язків, формування спільних підприємств тощо.</w:t>
      </w:r>
    </w:p>
    <w:p w:rsidR="00771164" w:rsidRDefault="00AF0988">
      <w:pPr>
        <w:pStyle w:val="a3"/>
        <w:spacing w:before="144" w:line="256" w:lineRule="auto"/>
        <w:ind w:left="100" w:right="174" w:firstLine="348"/>
        <w:jc w:val="both"/>
      </w:pPr>
      <w:r>
        <w:t>Новий реальний імпульс транскордонне співробітництво отр</w:t>
      </w:r>
      <w:r>
        <w:t>имало на початку 90-х років. Слід наголосити, що біля його витоків, і це специфіка та особливості цього процесу на зазначеному етапі, стояли прикордонні регіони та їх уряди. Стосовно</w:t>
      </w:r>
      <w:r>
        <w:rPr>
          <w:spacing w:val="40"/>
        </w:rPr>
        <w:t xml:space="preserve"> </w:t>
      </w:r>
      <w:r>
        <w:t xml:space="preserve">цього, як і на початку 50-х років, </w:t>
      </w:r>
      <w:r>
        <w:rPr>
          <w:u w:val="single"/>
        </w:rPr>
        <w:t>транскордонному співробітництву</w:t>
      </w:r>
      <w:r>
        <w:t xml:space="preserve"> знову </w:t>
      </w:r>
      <w:r>
        <w:t>пощастило із суб’єктивним фактором. У його становлення, яке реалізовувалося на принципово іншій соціально-економічній основі, активно включились представники нової влади прикордонних регіонів Польщі, Словаччини, Румунії й України – професійні, амбітні, ене</w:t>
      </w:r>
      <w:r>
        <w:t xml:space="preserve">ргійні, з бажанням зробити значну для </w:t>
      </w:r>
      <w:r w:rsidR="00334419">
        <w:t>соціально-економічного</w:t>
      </w:r>
      <w:r>
        <w:t xml:space="preserve"> розвитку регіонів справу, якою є транскордонне співробітництво. Нерідко це робилося навіть всупереч центральним органам державної влади, які безпідставно, значно перебільшуючи небезпеку відцентров</w:t>
      </w:r>
      <w:r>
        <w:t>их, сепаратистських тенденцій регіонів, далеко не завжди підтримували транскордонні ініціативи регіональних органів влади у прикордонні. Більше того, швидше можна говорити про те, що з їхнього боку це була переважно політика «перепон».</w:t>
      </w:r>
    </w:p>
    <w:p w:rsidR="00771164" w:rsidRDefault="00AF0988">
      <w:pPr>
        <w:pStyle w:val="a3"/>
        <w:spacing w:before="145" w:line="256" w:lineRule="auto"/>
        <w:ind w:left="100" w:right="175" w:firstLine="348"/>
        <w:jc w:val="both"/>
      </w:pPr>
      <w:r>
        <w:t>Результатом регіонал</w:t>
      </w:r>
      <w:r>
        <w:t xml:space="preserve">ьних ініціатив прикордонних областей </w:t>
      </w:r>
      <w:r>
        <w:rPr>
          <w:b/>
          <w:i/>
          <w:u w:val="single"/>
        </w:rPr>
        <w:t>країн Карпатського</w:t>
      </w:r>
      <w:r>
        <w:rPr>
          <w:b/>
          <w:i/>
        </w:rPr>
        <w:t xml:space="preserve"> </w:t>
      </w:r>
      <w:r>
        <w:rPr>
          <w:b/>
          <w:i/>
          <w:u w:val="single"/>
        </w:rPr>
        <w:t>регіону в 1993 році</w:t>
      </w:r>
      <w:r>
        <w:rPr>
          <w:b/>
          <w:i/>
        </w:rPr>
        <w:t xml:space="preserve"> </w:t>
      </w:r>
      <w:r>
        <w:t xml:space="preserve">став, зокрема, і </w:t>
      </w:r>
      <w:r>
        <w:rPr>
          <w:b/>
          <w:i/>
          <w:u w:val="single"/>
        </w:rPr>
        <w:t>Карпатський єврорегіон</w:t>
      </w:r>
      <w:r>
        <w:rPr>
          <w:b/>
          <w:i/>
        </w:rPr>
        <w:t xml:space="preserve"> </w:t>
      </w:r>
      <w:r>
        <w:t>– перша міжнародна організація з членством України. Але подальші процеси, які відбувалися на теренах України, а також зовнішні фактори, в то</w:t>
      </w:r>
      <w:r>
        <w:t>му числі розширення ЄС до кордонів з Україною, не стимулювали розвиток транскордонного співробітництва. Така ситуація обумовлена тим, що новий східний кордон ЄС формується на нових геополітичних кордонах – східних рубежах простору Центральної Європи як сфе</w:t>
      </w:r>
      <w:r>
        <w:t>ри реалізації, значною</w:t>
      </w:r>
      <w:r>
        <w:rPr>
          <w:spacing w:val="80"/>
          <w:w w:val="150"/>
        </w:rPr>
        <w:t xml:space="preserve"> </w:t>
      </w:r>
      <w:r>
        <w:t>мірою,</w:t>
      </w:r>
      <w:r>
        <w:rPr>
          <w:spacing w:val="79"/>
          <w:w w:val="150"/>
        </w:rPr>
        <w:t xml:space="preserve"> </w:t>
      </w:r>
      <w:r>
        <w:t>політичних</w:t>
      </w:r>
      <w:r>
        <w:rPr>
          <w:spacing w:val="80"/>
          <w:w w:val="150"/>
        </w:rPr>
        <w:t xml:space="preserve"> </w:t>
      </w:r>
      <w:r>
        <w:t>інтересів</w:t>
      </w:r>
      <w:r>
        <w:rPr>
          <w:spacing w:val="80"/>
          <w:w w:val="150"/>
        </w:rPr>
        <w:t xml:space="preserve"> </w:t>
      </w:r>
      <w:r>
        <w:t>Європейського</w:t>
      </w:r>
      <w:r>
        <w:rPr>
          <w:spacing w:val="78"/>
          <w:w w:val="150"/>
        </w:rPr>
        <w:t xml:space="preserve"> </w:t>
      </w:r>
      <w:r>
        <w:t>Союзу</w:t>
      </w:r>
      <w:r>
        <w:rPr>
          <w:spacing w:val="78"/>
          <w:w w:val="150"/>
        </w:rPr>
        <w:t xml:space="preserve"> </w:t>
      </w:r>
      <w:r>
        <w:t>з</w:t>
      </w:r>
      <w:r>
        <w:rPr>
          <w:spacing w:val="80"/>
          <w:w w:val="150"/>
        </w:rPr>
        <w:t xml:space="preserve"> </w:t>
      </w:r>
      <w:r>
        <w:t>чітко</w:t>
      </w:r>
      <w:r>
        <w:rPr>
          <w:spacing w:val="80"/>
          <w:w w:val="150"/>
        </w:rPr>
        <w:t xml:space="preserve"> </w:t>
      </w:r>
      <w:r>
        <w:t>вираженою</w:t>
      </w:r>
    </w:p>
    <w:p w:rsidR="00771164" w:rsidRDefault="00771164">
      <w:pPr>
        <w:spacing w:line="256" w:lineRule="auto"/>
        <w:jc w:val="both"/>
        <w:sectPr w:rsidR="00771164">
          <w:pgSz w:w="11910" w:h="16840"/>
          <w:pgMar w:top="1140" w:right="540" w:bottom="280" w:left="620" w:header="749" w:footer="0" w:gutter="0"/>
          <w:cols w:space="720"/>
        </w:sectPr>
      </w:pPr>
    </w:p>
    <w:p w:rsidR="00771164" w:rsidRDefault="00AF0988">
      <w:pPr>
        <w:pStyle w:val="a3"/>
        <w:spacing w:before="81" w:line="256" w:lineRule="auto"/>
        <w:ind w:left="100" w:right="180"/>
        <w:jc w:val="both"/>
      </w:pPr>
      <w:r>
        <w:lastRenderedPageBreak/>
        <w:t>тенденцією посилення його бар’єрної функції, становлення його в першу чергу як захисного рубежу з боку ЄС з довгостроковим характером. Така тенденція</w:t>
      </w:r>
      <w:r>
        <w:t xml:space="preserve"> обумовлюється, перш за все, впровадженням шенгенських угод, які забезпечують вільне пересування людей, капіталів, товарів і послуг у рамках шенгенського</w:t>
      </w:r>
      <w:r>
        <w:rPr>
          <w:spacing w:val="40"/>
        </w:rPr>
        <w:t xml:space="preserve"> </w:t>
      </w:r>
      <w:r>
        <w:t>простору. Таким чином, фактична ліквідація внутрішніх кордонів ЄС логічно привела до зміцнення його зо</w:t>
      </w:r>
      <w:r>
        <w:t xml:space="preserve">внішніх кордонів. Як підсумок вищенаведеного, сьогодні можна без перебільшення констатувати, що транскордонне співробітництво в економічній сфері на західних кордонах України має здебільшого </w:t>
      </w:r>
      <w:r w:rsidR="00334419">
        <w:t>хаотично випадковий</w:t>
      </w:r>
      <w:r>
        <w:t xml:space="preserve"> характер.</w:t>
      </w:r>
    </w:p>
    <w:p w:rsidR="00771164" w:rsidRDefault="00AF0988">
      <w:pPr>
        <w:pStyle w:val="a3"/>
        <w:spacing w:before="151" w:line="256" w:lineRule="auto"/>
        <w:ind w:left="100" w:right="173" w:firstLine="348"/>
        <w:jc w:val="both"/>
      </w:pPr>
      <w:r>
        <w:t>У той же час комплексний аналіз існу</w:t>
      </w:r>
      <w:r>
        <w:t xml:space="preserve">ючих непростих умов транскордонної співпраці на східних кордонах ЄС дає підставу зробити такий висновок: у регіоні держав Центрально-Східної Європи, і особливо держав </w:t>
      </w:r>
      <w:r>
        <w:rPr>
          <w:b/>
          <w:i/>
        </w:rPr>
        <w:t>Карпатського регіону</w:t>
      </w:r>
      <w:r>
        <w:t>,</w:t>
      </w:r>
      <w:r>
        <w:rPr>
          <w:spacing w:val="40"/>
        </w:rPr>
        <w:t xml:space="preserve"> </w:t>
      </w:r>
      <w:r>
        <w:t>існують фактори, що за</w:t>
      </w:r>
      <w:r>
        <w:rPr>
          <w:spacing w:val="-1"/>
        </w:rPr>
        <w:t xml:space="preserve"> </w:t>
      </w:r>
      <w:r>
        <w:t>певних обставин можуть стати початком</w:t>
      </w:r>
      <w:r>
        <w:rPr>
          <w:spacing w:val="-1"/>
        </w:rPr>
        <w:t xml:space="preserve"> </w:t>
      </w:r>
      <w:r>
        <w:t>якісно</w:t>
      </w:r>
      <w:r>
        <w:t xml:space="preserve"> нового етапу</w:t>
      </w:r>
      <w:r>
        <w:rPr>
          <w:spacing w:val="-2"/>
        </w:rPr>
        <w:t xml:space="preserve"> </w:t>
      </w:r>
      <w:r>
        <w:t>в розвитку ТКС. Це аргументується у такий спосіб.</w:t>
      </w:r>
    </w:p>
    <w:p w:rsidR="00771164" w:rsidRDefault="00AF0988">
      <w:pPr>
        <w:pStyle w:val="a3"/>
        <w:spacing w:before="154" w:line="256" w:lineRule="auto"/>
        <w:ind w:left="100" w:right="173"/>
        <w:jc w:val="both"/>
      </w:pPr>
      <w:r>
        <w:rPr>
          <w:b/>
        </w:rPr>
        <w:t>По-перше</w:t>
      </w:r>
      <w:r>
        <w:t>, на сьогодні сформований мінімально достатній, але цілком стійкий організаційно-правовий механізм регулювання системи транскордонного співробітництва,</w:t>
      </w:r>
      <w:r>
        <w:rPr>
          <w:spacing w:val="-4"/>
        </w:rPr>
        <w:t xml:space="preserve"> </w:t>
      </w:r>
      <w:r>
        <w:t>загальноєвропейські</w:t>
      </w:r>
      <w:r>
        <w:rPr>
          <w:spacing w:val="-5"/>
        </w:rPr>
        <w:t xml:space="preserve"> </w:t>
      </w:r>
      <w:r>
        <w:t>норми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прин</w:t>
      </w:r>
      <w:r>
        <w:t>ципи</w:t>
      </w:r>
      <w:r>
        <w:rPr>
          <w:spacing w:val="-3"/>
        </w:rPr>
        <w:t xml:space="preserve"> </w:t>
      </w:r>
      <w:r>
        <w:t>якого</w:t>
      </w:r>
      <w:r>
        <w:rPr>
          <w:spacing w:val="-2"/>
        </w:rPr>
        <w:t xml:space="preserve"> </w:t>
      </w:r>
      <w:r>
        <w:t>закріплені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документах </w:t>
      </w:r>
      <w:r>
        <w:rPr>
          <w:b/>
          <w:i/>
        </w:rPr>
        <w:t>Ради Європи</w:t>
      </w:r>
      <w:r>
        <w:t xml:space="preserve">. Головним із документів, який легалізує ці відносини, а також сприяє децентралізації прийняття рішень владними структурами прикордонних регіонів, є </w:t>
      </w:r>
      <w:r>
        <w:rPr>
          <w:b/>
          <w:i/>
          <w:u w:val="single"/>
        </w:rPr>
        <w:t>Європейська рамкова конвенція про транскордонне співробітницт</w:t>
      </w:r>
      <w:r>
        <w:rPr>
          <w:b/>
          <w:i/>
          <w:u w:val="single"/>
        </w:rPr>
        <w:t>во</w:t>
      </w:r>
      <w:r>
        <w:rPr>
          <w:b/>
          <w:i/>
        </w:rPr>
        <w:t xml:space="preserve"> </w:t>
      </w:r>
      <w:r>
        <w:t xml:space="preserve">між територіальними общинами або владою (ETS №106) – </w:t>
      </w:r>
      <w:r>
        <w:rPr>
          <w:b/>
          <w:i/>
          <w:u w:val="single"/>
        </w:rPr>
        <w:t>Мадрид, 21 травня 1980 р</w:t>
      </w:r>
      <w:r>
        <w:t>., а також два додаткових протоколи – 09.11.95 та 05.05.98 рр., що надають значно</w:t>
      </w:r>
      <w:r>
        <w:rPr>
          <w:spacing w:val="40"/>
        </w:rPr>
        <w:t xml:space="preserve"> </w:t>
      </w:r>
      <w:r>
        <w:t>більших компетенцій регіонам у зовнішньоекономічних та політичних питаннях, сприяють міжнародній активізації регіонів. Внаслідок ратифікації Мадридської конвенції Польщею, Угорщиною, Україною, Румунією та Словаччиною її положення стали частиною національно</w:t>
      </w:r>
      <w:r>
        <w:t>го законодавства цих країн і мають пріоритет над внутрішнім правом.</w:t>
      </w:r>
    </w:p>
    <w:p w:rsidR="00771164" w:rsidRDefault="00AF0988">
      <w:pPr>
        <w:pStyle w:val="a3"/>
        <w:spacing w:before="147" w:line="254" w:lineRule="auto"/>
        <w:ind w:left="100" w:right="180"/>
        <w:jc w:val="both"/>
      </w:pPr>
      <w:r>
        <w:rPr>
          <w:b/>
        </w:rPr>
        <w:t>По-друге</w:t>
      </w:r>
      <w:r>
        <w:t>, нинішня готовність до співпраці прикордонних регіонів ЦСЄ підтверджується і забезпечується і низкою дво- та багатосторонніх угод.</w:t>
      </w:r>
    </w:p>
    <w:p w:rsidR="00771164" w:rsidRDefault="00AF0988">
      <w:pPr>
        <w:pStyle w:val="a3"/>
        <w:spacing w:before="165" w:line="256" w:lineRule="auto"/>
        <w:ind w:left="100" w:right="173"/>
        <w:jc w:val="both"/>
      </w:pPr>
      <w:r>
        <w:rPr>
          <w:b/>
        </w:rPr>
        <w:t>По-третє</w:t>
      </w:r>
      <w:r>
        <w:t>, економічне середовище, яке сформувалос</w:t>
      </w:r>
      <w:r>
        <w:t>я в країнах ЦСЄ внаслідок ринкових трансформацій, сприяє активізації транскордонного співробітництва. Особливо це стосується його мікрорівня</w:t>
      </w:r>
      <w:r>
        <w:t>, на якому через механізм ринкового саморегулювання відбувається своєрідний відбір найбільш раціональних форм та мет</w:t>
      </w:r>
      <w:r>
        <w:t>одів транскордонної співпраці на принципах економічної доцільності.</w:t>
      </w:r>
    </w:p>
    <w:p w:rsidR="00771164" w:rsidRDefault="00AF0988">
      <w:pPr>
        <w:pStyle w:val="a3"/>
        <w:spacing w:before="155" w:line="256" w:lineRule="auto"/>
        <w:ind w:left="100" w:right="178"/>
        <w:jc w:val="both"/>
      </w:pPr>
      <w:r>
        <w:rPr>
          <w:b/>
        </w:rPr>
        <w:t>По-четверте</w:t>
      </w:r>
      <w:r>
        <w:t>,</w:t>
      </w:r>
      <w:r>
        <w:rPr>
          <w:spacing w:val="-1"/>
        </w:rPr>
        <w:t xml:space="preserve"> </w:t>
      </w:r>
      <w:r>
        <w:t>мова</w:t>
      </w:r>
      <w:r>
        <w:rPr>
          <w:spacing w:val="-1"/>
        </w:rPr>
        <w:t xml:space="preserve"> </w:t>
      </w:r>
      <w:r>
        <w:t>знову</w:t>
      </w:r>
      <w:r>
        <w:rPr>
          <w:spacing w:val="-3"/>
        </w:rPr>
        <w:t xml:space="preserve"> </w:t>
      </w:r>
      <w:r>
        <w:t>йде про суб’єктивний фактор у</w:t>
      </w:r>
      <w:r>
        <w:rPr>
          <w:spacing w:val="-2"/>
        </w:rPr>
        <w:t xml:space="preserve"> </w:t>
      </w:r>
      <w:r>
        <w:t>ТКС. Значна</w:t>
      </w:r>
      <w:r>
        <w:rPr>
          <w:spacing w:val="-1"/>
        </w:rPr>
        <w:t xml:space="preserve"> </w:t>
      </w:r>
      <w:r>
        <w:t>частина</w:t>
      </w:r>
      <w:r>
        <w:rPr>
          <w:spacing w:val="-1"/>
        </w:rPr>
        <w:t xml:space="preserve"> </w:t>
      </w:r>
      <w:r>
        <w:t>тих,</w:t>
      </w:r>
      <w:r>
        <w:rPr>
          <w:spacing w:val="-1"/>
        </w:rPr>
        <w:t xml:space="preserve"> </w:t>
      </w:r>
      <w:r>
        <w:t>хто нині причетний до цієї проблематики як у науковому, науково-прикладному, так і в практичному плані, мають чималий досвід у цій сфері. Крім професійних навичок, вони стали значно прагматичніші</w:t>
      </w:r>
      <w:r>
        <w:rPr>
          <w:spacing w:val="-1"/>
        </w:rPr>
        <w:t xml:space="preserve"> </w:t>
      </w:r>
      <w:r>
        <w:t>в наукових</w:t>
      </w:r>
      <w:r>
        <w:rPr>
          <w:spacing w:val="-1"/>
        </w:rPr>
        <w:t xml:space="preserve"> </w:t>
      </w:r>
      <w:r>
        <w:t>дослідженнях,</w:t>
      </w:r>
      <w:r>
        <w:rPr>
          <w:spacing w:val="-5"/>
        </w:rPr>
        <w:t xml:space="preserve"> </w:t>
      </w:r>
      <w:r>
        <w:t>а регіональні уряди</w:t>
      </w:r>
      <w:r>
        <w:rPr>
          <w:spacing w:val="-1"/>
        </w:rPr>
        <w:t xml:space="preserve"> </w:t>
      </w:r>
      <w:r>
        <w:t>мають більше мо</w:t>
      </w:r>
      <w:r>
        <w:t>жливостей у практичній реалізації ідей, концепцій та конкретних програм, які сьогодні пропонуються наукою.</w:t>
      </w:r>
    </w:p>
    <w:p w:rsidR="00771164" w:rsidRDefault="00771164">
      <w:pPr>
        <w:spacing w:line="256" w:lineRule="auto"/>
        <w:jc w:val="both"/>
        <w:sectPr w:rsidR="00771164">
          <w:pgSz w:w="11910" w:h="16840"/>
          <w:pgMar w:top="1140" w:right="540" w:bottom="280" w:left="620" w:header="749" w:footer="0" w:gutter="0"/>
          <w:cols w:space="720"/>
        </w:sectPr>
      </w:pPr>
    </w:p>
    <w:p w:rsidR="00771164" w:rsidRDefault="00AF0988">
      <w:pPr>
        <w:pStyle w:val="1"/>
        <w:tabs>
          <w:tab w:val="left" w:pos="378"/>
        </w:tabs>
        <w:spacing w:before="83"/>
      </w:pPr>
      <w:r>
        <w:rPr>
          <w:u w:val="single"/>
        </w:rPr>
        <w:lastRenderedPageBreak/>
        <w:tab/>
        <w:t>3.</w:t>
      </w:r>
      <w:r>
        <w:rPr>
          <w:spacing w:val="-8"/>
          <w:u w:val="single"/>
        </w:rPr>
        <w:t xml:space="preserve"> </w:t>
      </w:r>
      <w:r>
        <w:rPr>
          <w:u w:val="single"/>
        </w:rPr>
        <w:t>Алгоритм</w:t>
      </w:r>
      <w:r>
        <w:rPr>
          <w:spacing w:val="-7"/>
          <w:u w:val="single"/>
        </w:rPr>
        <w:t xml:space="preserve"> </w:t>
      </w:r>
      <w:r>
        <w:rPr>
          <w:u w:val="single"/>
        </w:rPr>
        <w:t>визначення</w:t>
      </w:r>
      <w:r>
        <w:rPr>
          <w:spacing w:val="-5"/>
          <w:u w:val="single"/>
        </w:rPr>
        <w:t xml:space="preserve"> </w:t>
      </w:r>
      <w:r>
        <w:rPr>
          <w:u w:val="single"/>
        </w:rPr>
        <w:t>транскордонних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потоків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наступний.</w:t>
      </w:r>
    </w:p>
    <w:p w:rsidR="00771164" w:rsidRDefault="00AF0988">
      <w:pPr>
        <w:pStyle w:val="a5"/>
        <w:numPr>
          <w:ilvl w:val="0"/>
          <w:numId w:val="11"/>
        </w:numPr>
        <w:tabs>
          <w:tab w:val="left" w:pos="396"/>
        </w:tabs>
        <w:spacing w:before="180" w:line="256" w:lineRule="auto"/>
        <w:ind w:right="173" w:firstLine="0"/>
        <w:rPr>
          <w:b/>
          <w:sz w:val="28"/>
        </w:rPr>
      </w:pPr>
      <w:r>
        <w:rPr>
          <w:sz w:val="28"/>
        </w:rPr>
        <w:t xml:space="preserve">Проведення на основі системної методології дослідження транскордонних </w:t>
      </w:r>
      <w:r>
        <w:rPr>
          <w:b/>
          <w:sz w:val="28"/>
        </w:rPr>
        <w:t>пот</w:t>
      </w:r>
      <w:r>
        <w:rPr>
          <w:b/>
          <w:sz w:val="28"/>
        </w:rPr>
        <w:t>оків, створення моделі ТС.</w:t>
      </w:r>
    </w:p>
    <w:p w:rsidR="00771164" w:rsidRDefault="00AF0988">
      <w:pPr>
        <w:pStyle w:val="a5"/>
        <w:numPr>
          <w:ilvl w:val="0"/>
          <w:numId w:val="11"/>
        </w:numPr>
        <w:tabs>
          <w:tab w:val="left" w:pos="380"/>
        </w:tabs>
        <w:spacing w:before="154"/>
        <w:ind w:left="380" w:hanging="280"/>
        <w:rPr>
          <w:sz w:val="28"/>
        </w:rPr>
      </w:pPr>
      <w:r>
        <w:rPr>
          <w:sz w:val="28"/>
        </w:rPr>
        <w:t>Аналіз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9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моделі,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їхніх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показників.</w:t>
      </w:r>
    </w:p>
    <w:p w:rsidR="00771164" w:rsidRDefault="00AF0988">
      <w:pPr>
        <w:pStyle w:val="a5"/>
        <w:numPr>
          <w:ilvl w:val="0"/>
          <w:numId w:val="11"/>
        </w:numPr>
        <w:tabs>
          <w:tab w:val="left" w:pos="380"/>
        </w:tabs>
        <w:spacing w:before="182"/>
        <w:ind w:left="380" w:hanging="280"/>
        <w:rPr>
          <w:sz w:val="28"/>
        </w:rPr>
      </w:pPr>
      <w:r>
        <w:rPr>
          <w:sz w:val="28"/>
        </w:rPr>
        <w:t>Кількісна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якісна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показників.</w:t>
      </w:r>
    </w:p>
    <w:p w:rsidR="00771164" w:rsidRDefault="00AF0988">
      <w:pPr>
        <w:pStyle w:val="a5"/>
        <w:numPr>
          <w:ilvl w:val="0"/>
          <w:numId w:val="11"/>
        </w:numPr>
        <w:tabs>
          <w:tab w:val="left" w:pos="473"/>
        </w:tabs>
        <w:spacing w:before="184" w:line="254" w:lineRule="auto"/>
        <w:ind w:right="177" w:firstLine="0"/>
        <w:rPr>
          <w:sz w:val="28"/>
        </w:rPr>
      </w:pPr>
      <w:r>
        <w:rPr>
          <w:sz w:val="28"/>
        </w:rPr>
        <w:t>Визначення</w:t>
      </w:r>
      <w:r>
        <w:rPr>
          <w:spacing w:val="40"/>
          <w:sz w:val="28"/>
        </w:rPr>
        <w:t xml:space="preserve"> </w:t>
      </w:r>
      <w:r>
        <w:rPr>
          <w:sz w:val="28"/>
        </w:rPr>
        <w:t>синтетичних</w:t>
      </w:r>
      <w:r>
        <w:rPr>
          <w:spacing w:val="40"/>
          <w:sz w:val="28"/>
        </w:rPr>
        <w:t xml:space="preserve"> </w:t>
      </w:r>
      <w:r>
        <w:rPr>
          <w:sz w:val="28"/>
        </w:rPr>
        <w:t>індексів</w:t>
      </w:r>
      <w:r>
        <w:rPr>
          <w:spacing w:val="40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80"/>
          <w:sz w:val="28"/>
        </w:rPr>
        <w:t xml:space="preserve"> </w:t>
      </w:r>
      <w:r>
        <w:rPr>
          <w:sz w:val="28"/>
        </w:rPr>
        <w:t>індексів</w:t>
      </w:r>
      <w:r>
        <w:rPr>
          <w:spacing w:val="80"/>
          <w:sz w:val="28"/>
        </w:rPr>
        <w:t xml:space="preserve"> </w:t>
      </w:r>
      <w:r>
        <w:rPr>
          <w:sz w:val="28"/>
        </w:rPr>
        <w:t>відкритості</w:t>
      </w:r>
      <w:r>
        <w:rPr>
          <w:spacing w:val="40"/>
          <w:sz w:val="28"/>
        </w:rPr>
        <w:t xml:space="preserve"> </w:t>
      </w:r>
      <w:r>
        <w:rPr>
          <w:sz w:val="28"/>
        </w:rPr>
        <w:t>кордонів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та їхньої </w:t>
      </w:r>
      <w:r>
        <w:rPr>
          <w:sz w:val="28"/>
          <w:u w:val="single"/>
        </w:rPr>
        <w:t>безпеки).</w:t>
      </w:r>
    </w:p>
    <w:p w:rsidR="00771164" w:rsidRDefault="00AF0988">
      <w:pPr>
        <w:pStyle w:val="1"/>
        <w:spacing w:before="167"/>
      </w:pPr>
      <w:r>
        <w:rPr>
          <w:u w:val="single"/>
        </w:rPr>
        <w:t>4.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Основними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параметрами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моделі</w:t>
      </w:r>
      <w:r>
        <w:rPr>
          <w:spacing w:val="-5"/>
          <w:u w:val="single"/>
        </w:rPr>
        <w:t xml:space="preserve"> </w:t>
      </w:r>
      <w:r>
        <w:rPr>
          <w:u w:val="single"/>
        </w:rPr>
        <w:t>ТК</w:t>
      </w:r>
      <w:r>
        <w:rPr>
          <w:spacing w:val="-5"/>
          <w:u w:val="single"/>
        </w:rPr>
        <w:t xml:space="preserve"> є:</w:t>
      </w:r>
    </w:p>
    <w:p w:rsidR="00771164" w:rsidRDefault="00AF0988">
      <w:pPr>
        <w:pStyle w:val="2"/>
        <w:spacing w:before="185"/>
        <w:rPr>
          <w:u w:val="none"/>
        </w:rPr>
      </w:pPr>
      <w:r>
        <w:t>І.</w:t>
      </w:r>
      <w:r>
        <w:rPr>
          <w:spacing w:val="-4"/>
        </w:rPr>
        <w:t xml:space="preserve"> </w:t>
      </w:r>
      <w:r>
        <w:t>Географічне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соціальне</w:t>
      </w:r>
      <w:r>
        <w:rPr>
          <w:spacing w:val="-2"/>
        </w:rPr>
        <w:t xml:space="preserve"> середовище:</w:t>
      </w:r>
    </w:p>
    <w:p w:rsidR="00771164" w:rsidRDefault="00AF0988">
      <w:pPr>
        <w:pStyle w:val="a5"/>
        <w:numPr>
          <w:ilvl w:val="0"/>
          <w:numId w:val="10"/>
        </w:numPr>
        <w:tabs>
          <w:tab w:val="left" w:pos="403"/>
        </w:tabs>
        <w:spacing w:before="173"/>
        <w:ind w:left="403" w:hanging="303"/>
        <w:rPr>
          <w:sz w:val="28"/>
        </w:rPr>
      </w:pPr>
      <w:r>
        <w:rPr>
          <w:sz w:val="28"/>
        </w:rPr>
        <w:t>характеристика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географічного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населення;</w:t>
      </w:r>
    </w:p>
    <w:p w:rsidR="00771164" w:rsidRDefault="00AF0988">
      <w:pPr>
        <w:pStyle w:val="a5"/>
        <w:numPr>
          <w:ilvl w:val="0"/>
          <w:numId w:val="10"/>
        </w:numPr>
        <w:tabs>
          <w:tab w:val="left" w:pos="403"/>
        </w:tabs>
        <w:spacing w:before="182"/>
        <w:ind w:left="403" w:hanging="303"/>
        <w:rPr>
          <w:sz w:val="28"/>
        </w:rPr>
      </w:pPr>
      <w:r>
        <w:rPr>
          <w:sz w:val="28"/>
        </w:rPr>
        <w:t>обтяженість</w:t>
      </w:r>
      <w:r>
        <w:rPr>
          <w:spacing w:val="-12"/>
          <w:sz w:val="28"/>
        </w:rPr>
        <w:t xml:space="preserve"> </w:t>
      </w:r>
      <w:r>
        <w:rPr>
          <w:sz w:val="28"/>
        </w:rPr>
        <w:t>історичними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конфліктами;</w:t>
      </w:r>
    </w:p>
    <w:p w:rsidR="00771164" w:rsidRDefault="00AF0988">
      <w:pPr>
        <w:pStyle w:val="a5"/>
        <w:numPr>
          <w:ilvl w:val="0"/>
          <w:numId w:val="10"/>
        </w:numPr>
        <w:tabs>
          <w:tab w:val="left" w:pos="403"/>
        </w:tabs>
        <w:spacing w:before="182"/>
        <w:ind w:left="403" w:hanging="303"/>
        <w:rPr>
          <w:sz w:val="28"/>
        </w:rPr>
      </w:pPr>
      <w:r>
        <w:rPr>
          <w:sz w:val="28"/>
        </w:rPr>
        <w:t>ступінь</w:t>
      </w:r>
      <w:r>
        <w:rPr>
          <w:spacing w:val="-14"/>
          <w:sz w:val="28"/>
        </w:rPr>
        <w:t xml:space="preserve"> </w:t>
      </w:r>
      <w:r>
        <w:rPr>
          <w:sz w:val="28"/>
        </w:rPr>
        <w:t>мікросоціальної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спільності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(економічної,</w:t>
      </w:r>
      <w:r>
        <w:rPr>
          <w:spacing w:val="-12"/>
          <w:sz w:val="28"/>
        </w:rPr>
        <w:t xml:space="preserve"> </w:t>
      </w:r>
      <w:r>
        <w:rPr>
          <w:sz w:val="28"/>
        </w:rPr>
        <w:t>політичної,</w:t>
      </w:r>
      <w:r>
        <w:rPr>
          <w:spacing w:val="-11"/>
          <w:sz w:val="28"/>
        </w:rPr>
        <w:t xml:space="preserve"> </w:t>
      </w:r>
      <w:r>
        <w:rPr>
          <w:sz w:val="28"/>
        </w:rPr>
        <w:t>етнічної,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конфесійної);</w:t>
      </w:r>
    </w:p>
    <w:p w:rsidR="00771164" w:rsidRDefault="00AF0988">
      <w:pPr>
        <w:pStyle w:val="a5"/>
        <w:numPr>
          <w:ilvl w:val="0"/>
          <w:numId w:val="10"/>
        </w:numPr>
        <w:tabs>
          <w:tab w:val="left" w:pos="403"/>
        </w:tabs>
        <w:spacing w:before="182"/>
        <w:ind w:left="403" w:hanging="303"/>
        <w:rPr>
          <w:sz w:val="28"/>
        </w:rPr>
      </w:pPr>
      <w:r>
        <w:rPr>
          <w:sz w:val="28"/>
        </w:rPr>
        <w:t>рівень</w:t>
      </w:r>
      <w:r>
        <w:rPr>
          <w:spacing w:val="-12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9"/>
          <w:sz w:val="28"/>
        </w:rPr>
        <w:t xml:space="preserve"> </w:t>
      </w:r>
      <w:r>
        <w:rPr>
          <w:sz w:val="28"/>
        </w:rPr>
        <w:t>мікросоціальних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відмінностей.</w:t>
      </w:r>
    </w:p>
    <w:p w:rsidR="00771164" w:rsidRDefault="00AF0988">
      <w:pPr>
        <w:pStyle w:val="2"/>
        <w:spacing w:before="187"/>
        <w:rPr>
          <w:u w:val="none"/>
        </w:rPr>
      </w:pPr>
      <w:r>
        <w:t>ІІ.</w:t>
      </w:r>
      <w:r>
        <w:rPr>
          <w:spacing w:val="-4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потреб</w:t>
      </w:r>
      <w:r>
        <w:rPr>
          <w:spacing w:val="-8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-2"/>
        </w:rPr>
        <w:t>інтересів:</w:t>
      </w:r>
    </w:p>
    <w:p w:rsidR="00771164" w:rsidRDefault="00AF0988">
      <w:pPr>
        <w:pStyle w:val="a5"/>
        <w:numPr>
          <w:ilvl w:val="0"/>
          <w:numId w:val="9"/>
        </w:numPr>
        <w:tabs>
          <w:tab w:val="left" w:pos="403"/>
        </w:tabs>
        <w:spacing w:before="174"/>
        <w:ind w:left="403" w:hanging="303"/>
        <w:rPr>
          <w:sz w:val="28"/>
        </w:rPr>
      </w:pPr>
      <w:r>
        <w:rPr>
          <w:sz w:val="28"/>
        </w:rPr>
        <w:t>об’єктивна</w:t>
      </w:r>
      <w:r>
        <w:rPr>
          <w:spacing w:val="-8"/>
          <w:sz w:val="28"/>
        </w:rPr>
        <w:t xml:space="preserve"> </w:t>
      </w:r>
      <w:r>
        <w:rPr>
          <w:sz w:val="28"/>
        </w:rPr>
        <w:t>спільність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відмінність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розвитку;</w:t>
      </w:r>
    </w:p>
    <w:p w:rsidR="00771164" w:rsidRDefault="00AF0988">
      <w:pPr>
        <w:pStyle w:val="a5"/>
        <w:numPr>
          <w:ilvl w:val="0"/>
          <w:numId w:val="9"/>
        </w:numPr>
        <w:tabs>
          <w:tab w:val="left" w:pos="403"/>
        </w:tabs>
        <w:spacing w:before="182"/>
        <w:ind w:left="403" w:hanging="303"/>
        <w:rPr>
          <w:sz w:val="28"/>
        </w:rPr>
      </w:pPr>
      <w:r>
        <w:rPr>
          <w:sz w:val="28"/>
        </w:rPr>
        <w:t>глобалізаційні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виклики.</w:t>
      </w:r>
    </w:p>
    <w:p w:rsidR="00771164" w:rsidRDefault="00AF0988">
      <w:pPr>
        <w:pStyle w:val="2"/>
        <w:spacing w:before="190"/>
        <w:rPr>
          <w:u w:val="none"/>
        </w:rPr>
      </w:pPr>
      <w:r>
        <w:t>ІІІ.</w:t>
      </w:r>
      <w:r>
        <w:rPr>
          <w:spacing w:val="-8"/>
        </w:rPr>
        <w:t xml:space="preserve"> </w:t>
      </w:r>
      <w:r>
        <w:t>Політико-правові</w:t>
      </w:r>
      <w:r>
        <w:rPr>
          <w:spacing w:val="-8"/>
        </w:rPr>
        <w:t xml:space="preserve"> </w:t>
      </w:r>
      <w:r>
        <w:rPr>
          <w:spacing w:val="-2"/>
        </w:rPr>
        <w:t>основи:</w:t>
      </w:r>
    </w:p>
    <w:p w:rsidR="00771164" w:rsidRDefault="00AF0988">
      <w:pPr>
        <w:pStyle w:val="a5"/>
        <w:numPr>
          <w:ilvl w:val="0"/>
          <w:numId w:val="8"/>
        </w:numPr>
        <w:tabs>
          <w:tab w:val="left" w:pos="403"/>
        </w:tabs>
        <w:spacing w:before="172"/>
        <w:ind w:left="403" w:hanging="303"/>
        <w:rPr>
          <w:sz w:val="28"/>
        </w:rPr>
      </w:pPr>
      <w:r>
        <w:rPr>
          <w:sz w:val="28"/>
        </w:rPr>
        <w:t>урегульованість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політичного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кордонів;</w:t>
      </w:r>
    </w:p>
    <w:p w:rsidR="00771164" w:rsidRDefault="00AF0988">
      <w:pPr>
        <w:pStyle w:val="a5"/>
        <w:numPr>
          <w:ilvl w:val="0"/>
          <w:numId w:val="8"/>
        </w:numPr>
        <w:tabs>
          <w:tab w:val="left" w:pos="403"/>
        </w:tabs>
        <w:spacing w:before="182"/>
        <w:ind w:left="403" w:hanging="303"/>
        <w:rPr>
          <w:sz w:val="28"/>
        </w:rPr>
      </w:pPr>
      <w:r>
        <w:rPr>
          <w:sz w:val="28"/>
        </w:rPr>
        <w:t>характеристики</w:t>
      </w:r>
      <w:r>
        <w:rPr>
          <w:spacing w:val="-16"/>
          <w:sz w:val="28"/>
        </w:rPr>
        <w:t xml:space="preserve"> </w:t>
      </w:r>
      <w:r>
        <w:rPr>
          <w:sz w:val="28"/>
        </w:rPr>
        <w:t>військово-політичних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відносин;</w:t>
      </w:r>
    </w:p>
    <w:p w:rsidR="00771164" w:rsidRDefault="00AF0988">
      <w:pPr>
        <w:pStyle w:val="a5"/>
        <w:numPr>
          <w:ilvl w:val="0"/>
          <w:numId w:val="8"/>
        </w:numPr>
        <w:tabs>
          <w:tab w:val="left" w:pos="403"/>
        </w:tabs>
        <w:spacing w:before="183"/>
        <w:ind w:left="403" w:hanging="303"/>
        <w:rPr>
          <w:sz w:val="28"/>
        </w:rPr>
      </w:pPr>
      <w:r>
        <w:rPr>
          <w:sz w:val="28"/>
        </w:rPr>
        <w:t>рівень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нормативно-правового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10"/>
          <w:sz w:val="28"/>
        </w:rPr>
        <w:t xml:space="preserve"> </w:t>
      </w:r>
      <w:r>
        <w:rPr>
          <w:sz w:val="28"/>
        </w:rPr>
        <w:t>транскордонної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взаємодії;</w:t>
      </w:r>
    </w:p>
    <w:p w:rsidR="00771164" w:rsidRDefault="00AF0988">
      <w:pPr>
        <w:pStyle w:val="a5"/>
        <w:numPr>
          <w:ilvl w:val="0"/>
          <w:numId w:val="8"/>
        </w:numPr>
        <w:tabs>
          <w:tab w:val="left" w:pos="403"/>
        </w:tabs>
        <w:spacing w:before="182"/>
        <w:ind w:left="403" w:hanging="303"/>
        <w:rPr>
          <w:sz w:val="28"/>
        </w:rPr>
      </w:pPr>
      <w:r>
        <w:rPr>
          <w:sz w:val="28"/>
        </w:rPr>
        <w:t>ступінь</w:t>
      </w:r>
      <w:r>
        <w:rPr>
          <w:spacing w:val="-13"/>
          <w:sz w:val="28"/>
        </w:rPr>
        <w:t xml:space="preserve"> </w:t>
      </w:r>
      <w:r>
        <w:rPr>
          <w:sz w:val="28"/>
        </w:rPr>
        <w:t>інституційного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3"/>
          <w:sz w:val="28"/>
        </w:rPr>
        <w:t xml:space="preserve"> </w:t>
      </w:r>
      <w:r>
        <w:rPr>
          <w:sz w:val="28"/>
        </w:rPr>
        <w:t>транскордонних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потоків.</w:t>
      </w:r>
    </w:p>
    <w:p w:rsidR="00771164" w:rsidRDefault="00AF0988">
      <w:pPr>
        <w:pStyle w:val="2"/>
        <w:rPr>
          <w:u w:val="none"/>
        </w:rPr>
      </w:pPr>
      <w:r>
        <w:t>ІV.</w:t>
      </w:r>
      <w:r>
        <w:rPr>
          <w:spacing w:val="-8"/>
        </w:rPr>
        <w:t xml:space="preserve"> </w:t>
      </w:r>
      <w:r>
        <w:t>Інфраструктурні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організаційні</w:t>
      </w:r>
      <w:r>
        <w:rPr>
          <w:spacing w:val="-8"/>
        </w:rPr>
        <w:t xml:space="preserve"> </w:t>
      </w:r>
      <w:r>
        <w:rPr>
          <w:spacing w:val="-2"/>
        </w:rPr>
        <w:t>сторони:</w:t>
      </w:r>
    </w:p>
    <w:p w:rsidR="00771164" w:rsidRDefault="00AF0988">
      <w:pPr>
        <w:pStyle w:val="a5"/>
        <w:numPr>
          <w:ilvl w:val="0"/>
          <w:numId w:val="7"/>
        </w:numPr>
        <w:tabs>
          <w:tab w:val="left" w:pos="403"/>
        </w:tabs>
        <w:spacing w:before="172"/>
        <w:ind w:left="403" w:hanging="303"/>
        <w:rPr>
          <w:sz w:val="28"/>
        </w:rPr>
      </w:pPr>
      <w:r>
        <w:rPr>
          <w:sz w:val="28"/>
        </w:rPr>
        <w:t>кількість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контрольно-пропускних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пунктів;</w:t>
      </w:r>
    </w:p>
    <w:p w:rsidR="00771164" w:rsidRDefault="00AF0988">
      <w:pPr>
        <w:pStyle w:val="a5"/>
        <w:numPr>
          <w:ilvl w:val="0"/>
          <w:numId w:val="7"/>
        </w:numPr>
        <w:tabs>
          <w:tab w:val="left" w:pos="403"/>
        </w:tabs>
        <w:spacing w:before="182"/>
        <w:ind w:left="403" w:hanging="303"/>
        <w:rPr>
          <w:sz w:val="28"/>
        </w:rPr>
      </w:pPr>
      <w:r>
        <w:rPr>
          <w:sz w:val="28"/>
        </w:rPr>
        <w:t>ступінь</w:t>
      </w:r>
      <w:r>
        <w:rPr>
          <w:spacing w:val="-10"/>
          <w:sz w:val="28"/>
        </w:rPr>
        <w:t xml:space="preserve"> </w:t>
      </w:r>
      <w:r>
        <w:rPr>
          <w:sz w:val="28"/>
        </w:rPr>
        <w:t>інженерного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облаштування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кордону;</w:t>
      </w:r>
    </w:p>
    <w:p w:rsidR="00771164" w:rsidRDefault="00AF0988">
      <w:pPr>
        <w:pStyle w:val="a5"/>
        <w:numPr>
          <w:ilvl w:val="0"/>
          <w:numId w:val="7"/>
        </w:numPr>
        <w:tabs>
          <w:tab w:val="left" w:pos="403"/>
        </w:tabs>
        <w:spacing w:before="183"/>
        <w:ind w:left="403" w:hanging="303"/>
        <w:rPr>
          <w:sz w:val="28"/>
        </w:rPr>
      </w:pPr>
      <w:r>
        <w:rPr>
          <w:sz w:val="28"/>
        </w:rPr>
        <w:t>рівень</w:t>
      </w:r>
      <w:r>
        <w:rPr>
          <w:spacing w:val="-9"/>
          <w:sz w:val="28"/>
        </w:rPr>
        <w:t xml:space="preserve"> </w:t>
      </w:r>
      <w:r>
        <w:rPr>
          <w:sz w:val="28"/>
        </w:rPr>
        <w:t>прикордонного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менеджменту.</w:t>
      </w:r>
    </w:p>
    <w:p w:rsidR="00771164" w:rsidRDefault="00AF0988">
      <w:pPr>
        <w:pStyle w:val="2"/>
        <w:rPr>
          <w:u w:val="none"/>
        </w:rPr>
      </w:pPr>
      <w:r>
        <w:t>V.</w:t>
      </w:r>
      <w:r>
        <w:rPr>
          <w:spacing w:val="-5"/>
        </w:rPr>
        <w:t xml:space="preserve"> </w:t>
      </w:r>
      <w:proofErr w:type="spellStart"/>
      <w:r>
        <w:t>Міжлюдські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відносини:</w:t>
      </w:r>
    </w:p>
    <w:p w:rsidR="00771164" w:rsidRDefault="00AF0988">
      <w:pPr>
        <w:pStyle w:val="a5"/>
        <w:numPr>
          <w:ilvl w:val="0"/>
          <w:numId w:val="6"/>
        </w:numPr>
        <w:tabs>
          <w:tab w:val="left" w:pos="403"/>
        </w:tabs>
        <w:spacing w:before="173"/>
        <w:ind w:left="403" w:hanging="303"/>
        <w:rPr>
          <w:sz w:val="28"/>
        </w:rPr>
      </w:pPr>
      <w:r>
        <w:rPr>
          <w:sz w:val="28"/>
        </w:rPr>
        <w:t>інтенсивність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контактів;</w:t>
      </w:r>
    </w:p>
    <w:p w:rsidR="00771164" w:rsidRDefault="00AF0988">
      <w:pPr>
        <w:pStyle w:val="a5"/>
        <w:numPr>
          <w:ilvl w:val="0"/>
          <w:numId w:val="6"/>
        </w:numPr>
        <w:tabs>
          <w:tab w:val="left" w:pos="588"/>
          <w:tab w:val="left" w:pos="1596"/>
          <w:tab w:val="left" w:pos="3305"/>
          <w:tab w:val="left" w:pos="4684"/>
          <w:tab w:val="left" w:pos="6463"/>
          <w:tab w:val="left" w:pos="7636"/>
          <w:tab w:val="left" w:pos="8833"/>
        </w:tabs>
        <w:spacing w:before="184" w:line="254" w:lineRule="auto"/>
        <w:ind w:left="100" w:right="184" w:firstLine="0"/>
        <w:rPr>
          <w:sz w:val="28"/>
        </w:rPr>
      </w:pPr>
      <w:r>
        <w:rPr>
          <w:spacing w:val="-2"/>
          <w:sz w:val="28"/>
        </w:rPr>
        <w:t>рівень</w:t>
      </w:r>
      <w:r>
        <w:rPr>
          <w:sz w:val="28"/>
        </w:rPr>
        <w:tab/>
      </w:r>
      <w:r>
        <w:rPr>
          <w:spacing w:val="-2"/>
          <w:sz w:val="28"/>
        </w:rPr>
        <w:t>культурних,</w:t>
      </w:r>
      <w:r>
        <w:rPr>
          <w:sz w:val="28"/>
        </w:rPr>
        <w:tab/>
      </w:r>
      <w:r>
        <w:rPr>
          <w:spacing w:val="-2"/>
          <w:sz w:val="28"/>
        </w:rPr>
        <w:t>етнічних,</w:t>
      </w:r>
      <w:r>
        <w:rPr>
          <w:sz w:val="28"/>
        </w:rPr>
        <w:tab/>
      </w:r>
      <w:r>
        <w:rPr>
          <w:spacing w:val="-2"/>
          <w:sz w:val="28"/>
        </w:rPr>
        <w:t>конфесійних</w:t>
      </w:r>
      <w:r>
        <w:rPr>
          <w:sz w:val="28"/>
        </w:rPr>
        <w:tab/>
      </w:r>
      <w:r>
        <w:rPr>
          <w:spacing w:val="-2"/>
          <w:sz w:val="28"/>
        </w:rPr>
        <w:t>зв’язків</w:t>
      </w:r>
      <w:r>
        <w:rPr>
          <w:sz w:val="28"/>
        </w:rPr>
        <w:tab/>
      </w:r>
      <w:r>
        <w:rPr>
          <w:spacing w:val="-2"/>
          <w:sz w:val="28"/>
        </w:rPr>
        <w:t>жителів</w:t>
      </w:r>
      <w:r>
        <w:rPr>
          <w:sz w:val="28"/>
        </w:rPr>
        <w:tab/>
      </w:r>
      <w:r>
        <w:rPr>
          <w:spacing w:val="-2"/>
          <w:sz w:val="28"/>
        </w:rPr>
        <w:t>прикордонних територій.</w:t>
      </w:r>
    </w:p>
    <w:p w:rsidR="00771164" w:rsidRDefault="00AF0988">
      <w:pPr>
        <w:pStyle w:val="2"/>
        <w:spacing w:before="169"/>
        <w:rPr>
          <w:u w:val="none"/>
        </w:rPr>
      </w:pPr>
      <w:r>
        <w:t>VІ.</w:t>
      </w:r>
      <w:r>
        <w:rPr>
          <w:spacing w:val="-9"/>
        </w:rPr>
        <w:t xml:space="preserve"> </w:t>
      </w:r>
      <w:r>
        <w:t>Соціально-економічні</w:t>
      </w:r>
      <w:r>
        <w:rPr>
          <w:spacing w:val="-9"/>
        </w:rPr>
        <w:t xml:space="preserve"> </w:t>
      </w:r>
      <w:r>
        <w:rPr>
          <w:spacing w:val="-2"/>
        </w:rPr>
        <w:t>детермінанти:</w:t>
      </w:r>
    </w:p>
    <w:p w:rsidR="00771164" w:rsidRDefault="00771164">
      <w:pPr>
        <w:sectPr w:rsidR="00771164">
          <w:pgSz w:w="11910" w:h="16840"/>
          <w:pgMar w:top="1140" w:right="540" w:bottom="280" w:left="620" w:header="749" w:footer="0" w:gutter="0"/>
          <w:cols w:space="720"/>
        </w:sectPr>
      </w:pPr>
    </w:p>
    <w:p w:rsidR="00771164" w:rsidRDefault="00AF0988">
      <w:pPr>
        <w:pStyle w:val="a5"/>
        <w:numPr>
          <w:ilvl w:val="0"/>
          <w:numId w:val="5"/>
        </w:numPr>
        <w:tabs>
          <w:tab w:val="left" w:pos="403"/>
        </w:tabs>
        <w:spacing w:before="79"/>
        <w:ind w:left="403" w:hanging="303"/>
        <w:rPr>
          <w:sz w:val="28"/>
        </w:rPr>
      </w:pPr>
      <w:r>
        <w:rPr>
          <w:sz w:val="28"/>
        </w:rPr>
        <w:lastRenderedPageBreak/>
        <w:t>рівень</w:t>
      </w:r>
      <w:r>
        <w:rPr>
          <w:spacing w:val="-9"/>
          <w:sz w:val="28"/>
        </w:rPr>
        <w:t xml:space="preserve"> </w:t>
      </w:r>
      <w:r>
        <w:rPr>
          <w:sz w:val="28"/>
        </w:rPr>
        <w:t>прикордонної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торгівлі;</w:t>
      </w:r>
    </w:p>
    <w:p w:rsidR="00771164" w:rsidRDefault="00AF0988">
      <w:pPr>
        <w:pStyle w:val="a5"/>
        <w:numPr>
          <w:ilvl w:val="0"/>
          <w:numId w:val="5"/>
        </w:numPr>
        <w:tabs>
          <w:tab w:val="left" w:pos="403"/>
        </w:tabs>
        <w:spacing w:before="182"/>
        <w:ind w:left="403" w:hanging="303"/>
        <w:rPr>
          <w:sz w:val="28"/>
        </w:rPr>
      </w:pPr>
      <w:r>
        <w:rPr>
          <w:sz w:val="28"/>
        </w:rPr>
        <w:t>обсяги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інвестицій;</w:t>
      </w:r>
    </w:p>
    <w:p w:rsidR="00771164" w:rsidRDefault="00AF0988">
      <w:pPr>
        <w:pStyle w:val="a5"/>
        <w:numPr>
          <w:ilvl w:val="0"/>
          <w:numId w:val="5"/>
        </w:numPr>
        <w:tabs>
          <w:tab w:val="left" w:pos="403"/>
        </w:tabs>
        <w:spacing w:before="180"/>
        <w:ind w:left="403" w:hanging="303"/>
        <w:rPr>
          <w:sz w:val="28"/>
        </w:rPr>
      </w:pPr>
      <w:r>
        <w:rPr>
          <w:sz w:val="28"/>
        </w:rPr>
        <w:t>кількість</w:t>
      </w:r>
      <w:r>
        <w:rPr>
          <w:spacing w:val="-9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підприємств.</w:t>
      </w:r>
    </w:p>
    <w:p w:rsidR="00771164" w:rsidRDefault="00AF0988">
      <w:pPr>
        <w:pStyle w:val="2"/>
        <w:rPr>
          <w:u w:val="none"/>
        </w:rPr>
      </w:pPr>
      <w:r>
        <w:t>VІІ.</w:t>
      </w:r>
      <w:r>
        <w:rPr>
          <w:spacing w:val="-5"/>
        </w:rPr>
        <w:t xml:space="preserve"> </w:t>
      </w:r>
      <w:r>
        <w:t>Криміногенні</w:t>
      </w:r>
      <w:r>
        <w:rPr>
          <w:spacing w:val="-2"/>
        </w:rPr>
        <w:t xml:space="preserve"> явища:</w:t>
      </w:r>
    </w:p>
    <w:p w:rsidR="00771164" w:rsidRDefault="00AF0988">
      <w:pPr>
        <w:pStyle w:val="a5"/>
        <w:numPr>
          <w:ilvl w:val="0"/>
          <w:numId w:val="4"/>
        </w:numPr>
        <w:tabs>
          <w:tab w:val="left" w:pos="403"/>
        </w:tabs>
        <w:spacing w:before="175"/>
        <w:ind w:left="403" w:hanging="303"/>
        <w:rPr>
          <w:sz w:val="28"/>
        </w:rPr>
      </w:pP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нелегальної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міграції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реадмісії;</w:t>
      </w:r>
    </w:p>
    <w:p w:rsidR="00771164" w:rsidRDefault="00AF0988">
      <w:pPr>
        <w:pStyle w:val="a5"/>
        <w:numPr>
          <w:ilvl w:val="0"/>
          <w:numId w:val="4"/>
        </w:numPr>
        <w:tabs>
          <w:tab w:val="left" w:pos="403"/>
        </w:tabs>
        <w:spacing w:before="182"/>
        <w:ind w:left="403" w:hanging="303"/>
        <w:rPr>
          <w:sz w:val="28"/>
        </w:rPr>
      </w:pPr>
      <w:r>
        <w:rPr>
          <w:sz w:val="28"/>
        </w:rPr>
        <w:t>інтенсивність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контрабандних</w:t>
      </w:r>
      <w:r>
        <w:rPr>
          <w:spacing w:val="-7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-1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-9"/>
          <w:sz w:val="28"/>
        </w:rPr>
        <w:t xml:space="preserve"> </w:t>
      </w:r>
      <w:r>
        <w:rPr>
          <w:sz w:val="28"/>
        </w:rPr>
        <w:t>наркотиків,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зброї;</w:t>
      </w:r>
    </w:p>
    <w:p w:rsidR="00771164" w:rsidRDefault="00AF0988">
      <w:pPr>
        <w:pStyle w:val="a5"/>
        <w:numPr>
          <w:ilvl w:val="0"/>
          <w:numId w:val="4"/>
        </w:numPr>
        <w:tabs>
          <w:tab w:val="left" w:pos="403"/>
        </w:tabs>
        <w:spacing w:before="179"/>
        <w:ind w:left="403" w:hanging="303"/>
        <w:rPr>
          <w:sz w:val="28"/>
        </w:rPr>
      </w:pPr>
      <w:r>
        <w:rPr>
          <w:sz w:val="28"/>
        </w:rPr>
        <w:t>ефективність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кримінальними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явищами.</w:t>
      </w:r>
    </w:p>
    <w:p w:rsidR="00771164" w:rsidRDefault="00AF0988">
      <w:pPr>
        <w:pStyle w:val="2"/>
        <w:spacing w:before="190"/>
        <w:rPr>
          <w:u w:val="none"/>
        </w:rPr>
      </w:pPr>
      <w:r>
        <w:t>VІІІ.</w:t>
      </w:r>
      <w:r w:rsidR="002352F4">
        <w:t xml:space="preserve"> </w:t>
      </w:r>
      <w:r>
        <w:t>Екологічні</w:t>
      </w:r>
      <w:r w:rsidR="002352F4">
        <w:rPr>
          <w:spacing w:val="-10"/>
        </w:rPr>
        <w:t xml:space="preserve"> </w:t>
      </w:r>
      <w:r>
        <w:t>та</w:t>
      </w:r>
      <w:r w:rsidR="002352F4">
        <w:rPr>
          <w:spacing w:val="-11"/>
        </w:rPr>
        <w:t xml:space="preserve"> </w:t>
      </w:r>
      <w:r>
        <w:t>техногенні</w:t>
      </w:r>
      <w:r>
        <w:rPr>
          <w:spacing w:val="-4"/>
        </w:rPr>
        <w:t xml:space="preserve"> </w:t>
      </w:r>
      <w:r>
        <w:rPr>
          <w:spacing w:val="-2"/>
        </w:rPr>
        <w:t>умови:</w:t>
      </w:r>
    </w:p>
    <w:p w:rsidR="00771164" w:rsidRDefault="00AF0988">
      <w:pPr>
        <w:pStyle w:val="a5"/>
        <w:numPr>
          <w:ilvl w:val="0"/>
          <w:numId w:val="3"/>
        </w:numPr>
        <w:tabs>
          <w:tab w:val="left" w:pos="433"/>
        </w:tabs>
        <w:spacing w:before="177" w:line="254" w:lineRule="auto"/>
        <w:ind w:right="187" w:firstLine="0"/>
        <w:rPr>
          <w:sz w:val="28"/>
        </w:rPr>
      </w:pPr>
      <w:r>
        <w:rPr>
          <w:sz w:val="28"/>
        </w:rPr>
        <w:t>кількість і масштаб інтернаціональних екологічних і техногенних аварій, що мали</w:t>
      </w:r>
      <w:r>
        <w:rPr>
          <w:spacing w:val="40"/>
          <w:sz w:val="28"/>
        </w:rPr>
        <w:t xml:space="preserve"> </w:t>
      </w:r>
      <w:r>
        <w:rPr>
          <w:sz w:val="28"/>
        </w:rPr>
        <w:t>місце за певний період;</w:t>
      </w:r>
    </w:p>
    <w:p w:rsidR="00771164" w:rsidRDefault="00AF0988">
      <w:pPr>
        <w:pStyle w:val="a5"/>
        <w:numPr>
          <w:ilvl w:val="0"/>
          <w:numId w:val="3"/>
        </w:numPr>
        <w:tabs>
          <w:tab w:val="left" w:pos="403"/>
        </w:tabs>
        <w:spacing w:before="163"/>
        <w:ind w:left="403" w:hanging="303"/>
        <w:rPr>
          <w:sz w:val="28"/>
        </w:rPr>
      </w:pP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потенційних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екологічних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техногенних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загроз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прикордонних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територіях.</w:t>
      </w:r>
    </w:p>
    <w:p w:rsidR="00771164" w:rsidRDefault="00AF0988">
      <w:pPr>
        <w:pStyle w:val="2"/>
        <w:rPr>
          <w:u w:val="none"/>
        </w:rPr>
      </w:pPr>
      <w:r>
        <w:t>ІХ.</w:t>
      </w:r>
      <w:r>
        <w:rPr>
          <w:spacing w:val="-8"/>
        </w:rPr>
        <w:t xml:space="preserve"> </w:t>
      </w:r>
      <w:r>
        <w:t>Соціологічний</w:t>
      </w:r>
      <w:r>
        <w:rPr>
          <w:spacing w:val="-5"/>
        </w:rPr>
        <w:t xml:space="preserve"> </w:t>
      </w:r>
      <w:r>
        <w:t>вимір</w:t>
      </w:r>
      <w:r>
        <w:rPr>
          <w:spacing w:val="-4"/>
        </w:rPr>
        <w:t xml:space="preserve"> </w:t>
      </w:r>
      <w:r>
        <w:rPr>
          <w:spacing w:val="-2"/>
        </w:rPr>
        <w:t>системи:</w:t>
      </w:r>
    </w:p>
    <w:p w:rsidR="00771164" w:rsidRDefault="00AF0988">
      <w:pPr>
        <w:pStyle w:val="a5"/>
        <w:numPr>
          <w:ilvl w:val="0"/>
          <w:numId w:val="2"/>
        </w:numPr>
        <w:tabs>
          <w:tab w:val="left" w:pos="403"/>
        </w:tabs>
        <w:spacing w:before="172"/>
        <w:ind w:left="403" w:hanging="303"/>
        <w:rPr>
          <w:sz w:val="28"/>
        </w:rPr>
      </w:pP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-6"/>
          <w:sz w:val="28"/>
        </w:rPr>
        <w:t xml:space="preserve"> </w:t>
      </w:r>
      <w:r>
        <w:rPr>
          <w:sz w:val="28"/>
        </w:rPr>
        <w:t>кордону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громадянами;</w:t>
      </w:r>
    </w:p>
    <w:p w:rsidR="00771164" w:rsidRDefault="00AF0988">
      <w:pPr>
        <w:pStyle w:val="a5"/>
        <w:numPr>
          <w:ilvl w:val="0"/>
          <w:numId w:val="2"/>
        </w:numPr>
        <w:tabs>
          <w:tab w:val="left" w:pos="403"/>
        </w:tabs>
        <w:spacing w:before="182"/>
        <w:ind w:left="403" w:hanging="303"/>
        <w:rPr>
          <w:sz w:val="28"/>
        </w:rPr>
      </w:pP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експертних</w:t>
      </w:r>
      <w:r>
        <w:rPr>
          <w:spacing w:val="-7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транскордонних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потоків.</w:t>
      </w:r>
    </w:p>
    <w:p w:rsidR="00771164" w:rsidRDefault="00AF0988">
      <w:pPr>
        <w:pStyle w:val="1"/>
        <w:spacing w:before="189" w:line="254" w:lineRule="auto"/>
        <w:ind w:right="185" w:firstLine="417"/>
        <w:jc w:val="both"/>
      </w:pPr>
      <w:r>
        <w:t>Можна виділити два рівні інформаційної обробки та прийняття рішень з проблем ТС:</w:t>
      </w:r>
    </w:p>
    <w:p w:rsidR="00771164" w:rsidRDefault="00AF0988">
      <w:pPr>
        <w:pStyle w:val="a5"/>
        <w:numPr>
          <w:ilvl w:val="1"/>
          <w:numId w:val="2"/>
        </w:numPr>
        <w:tabs>
          <w:tab w:val="left" w:pos="818"/>
          <w:tab w:val="left" w:pos="820"/>
        </w:tabs>
        <w:spacing w:before="160" w:line="256" w:lineRule="auto"/>
        <w:ind w:right="175"/>
        <w:jc w:val="both"/>
        <w:rPr>
          <w:sz w:val="28"/>
        </w:rPr>
      </w:pPr>
      <w:r>
        <w:rPr>
          <w:sz w:val="28"/>
        </w:rPr>
        <w:t>Отримання первинної інформації про фактори відкритості і безпеки ТС, її аналіз та прийняття оперативних управлінських рішень. Ці функції виконуються спеціалізованими державними інститутами (прикордонна, митна служби, міністерства внутрішніх справ, економік</w:t>
      </w:r>
      <w:r>
        <w:rPr>
          <w:sz w:val="28"/>
        </w:rPr>
        <w:t>и тощо).</w:t>
      </w:r>
    </w:p>
    <w:p w:rsidR="00771164" w:rsidRDefault="00AF0988">
      <w:pPr>
        <w:pStyle w:val="a5"/>
        <w:numPr>
          <w:ilvl w:val="1"/>
          <w:numId w:val="2"/>
        </w:numPr>
        <w:tabs>
          <w:tab w:val="left" w:pos="820"/>
          <w:tab w:val="left" w:pos="888"/>
        </w:tabs>
        <w:spacing w:line="256" w:lineRule="auto"/>
        <w:ind w:right="173"/>
        <w:jc w:val="both"/>
        <w:rPr>
          <w:sz w:val="28"/>
        </w:rPr>
      </w:pPr>
      <w:r>
        <w:rPr>
          <w:sz w:val="28"/>
        </w:rPr>
        <w:tab/>
        <w:t>Синтез інформації, прийняття політичних рішень (як правило, середньо- та довгострокових). Суб’єктами цього рівня є вищі державні органи (наприклад, уряд). Для забезпечення ефективного управління ТС однаково важливі як функція аналізу, так і функц</w:t>
      </w:r>
      <w:r>
        <w:rPr>
          <w:sz w:val="28"/>
        </w:rPr>
        <w:t>ія синтезу. Без систематичної, надійної достовірної, об’єктивної, максимально повної інформації і факторних прогнозів неможливе коректне їх препарування (обробка). Якщо ж синтезуючі рішення будуть невірними чи матимуть значні відхилення від реальної дійсно</w:t>
      </w:r>
      <w:r>
        <w:rPr>
          <w:sz w:val="28"/>
        </w:rPr>
        <w:t>сті, це може серйозно ускладнити практичну діяльність суб’єктів ТС.</w:t>
      </w:r>
    </w:p>
    <w:p w:rsidR="00771164" w:rsidRDefault="00771164">
      <w:pPr>
        <w:pStyle w:val="a3"/>
        <w:spacing w:before="9"/>
      </w:pPr>
    </w:p>
    <w:p w:rsidR="00771164" w:rsidRDefault="00AF0988">
      <w:pPr>
        <w:pStyle w:val="a5"/>
        <w:numPr>
          <w:ilvl w:val="2"/>
          <w:numId w:val="2"/>
        </w:numPr>
        <w:tabs>
          <w:tab w:val="left" w:pos="1113"/>
        </w:tabs>
        <w:spacing w:line="256" w:lineRule="auto"/>
        <w:ind w:right="173" w:firstLine="0"/>
        <w:jc w:val="both"/>
        <w:rPr>
          <w:sz w:val="28"/>
        </w:rPr>
      </w:pPr>
      <w:r>
        <w:rPr>
          <w:b/>
          <w:sz w:val="28"/>
        </w:rPr>
        <w:t xml:space="preserve">Як і чому виникли кордони? </w:t>
      </w:r>
      <w:r>
        <w:rPr>
          <w:sz w:val="28"/>
        </w:rPr>
        <w:t>Проведений аналіз засвідчує, що кордони – це продукт історичний. Вони з’явилися на тому етапі розвитку суспільства, коли виникла необхідність регламентації прос</w:t>
      </w:r>
      <w:r>
        <w:rPr>
          <w:sz w:val="28"/>
        </w:rPr>
        <w:t>торового існування інститутів</w:t>
      </w:r>
      <w:r>
        <w:rPr>
          <w:spacing w:val="40"/>
          <w:sz w:val="28"/>
        </w:rPr>
        <w:t xml:space="preserve"> </w:t>
      </w:r>
      <w:r>
        <w:rPr>
          <w:sz w:val="28"/>
        </w:rPr>
        <w:t>приватної власності та держави. Зі зміною потреб у розвитку цих інститутів в просторі відбуваються і відповідні транскордонні процеси. Тому незмінних кордонів не буває.</w:t>
      </w:r>
    </w:p>
    <w:p w:rsidR="00771164" w:rsidRDefault="00771164">
      <w:pPr>
        <w:spacing w:line="256" w:lineRule="auto"/>
        <w:jc w:val="both"/>
        <w:rPr>
          <w:sz w:val="28"/>
        </w:rPr>
        <w:sectPr w:rsidR="00771164">
          <w:pgSz w:w="11910" w:h="16840"/>
          <w:pgMar w:top="1140" w:right="540" w:bottom="280" w:left="620" w:header="749" w:footer="0" w:gutter="0"/>
          <w:cols w:space="720"/>
        </w:sectPr>
      </w:pPr>
    </w:p>
    <w:p w:rsidR="00771164" w:rsidRDefault="00AF0988">
      <w:pPr>
        <w:pStyle w:val="a5"/>
        <w:numPr>
          <w:ilvl w:val="2"/>
          <w:numId w:val="2"/>
        </w:numPr>
        <w:tabs>
          <w:tab w:val="left" w:pos="1103"/>
        </w:tabs>
        <w:spacing w:before="81" w:line="256" w:lineRule="auto"/>
        <w:ind w:right="180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Яким є їхнє майбутнє, чи є вони вічними</w:t>
      </w:r>
      <w:r>
        <w:rPr>
          <w:b/>
          <w:sz w:val="28"/>
        </w:rPr>
        <w:t xml:space="preserve">? </w:t>
      </w:r>
      <w:r>
        <w:rPr>
          <w:sz w:val="28"/>
        </w:rPr>
        <w:t xml:space="preserve">Як випливає з відповіді на перше питання, кордони не вічні, вони виникли за певних соціальних умов. Отже, у випадку відмирання цих умов, зокрема припинення дії мотиваційного механізму боротьби за просторовий ресурс, транскордонні процеси як соціальне та </w:t>
      </w:r>
      <w:r>
        <w:rPr>
          <w:sz w:val="28"/>
        </w:rPr>
        <w:t>просторове явище також повинні зникнути.</w:t>
      </w:r>
    </w:p>
    <w:p w:rsidR="00771164" w:rsidRDefault="00771164">
      <w:pPr>
        <w:pStyle w:val="a3"/>
        <w:spacing w:before="15"/>
      </w:pPr>
    </w:p>
    <w:p w:rsidR="00771164" w:rsidRDefault="00AF0988">
      <w:pPr>
        <w:pStyle w:val="a5"/>
        <w:numPr>
          <w:ilvl w:val="2"/>
          <w:numId w:val="2"/>
        </w:numPr>
        <w:tabs>
          <w:tab w:val="left" w:pos="1168"/>
        </w:tabs>
        <w:ind w:left="1168" w:hanging="348"/>
        <w:jc w:val="both"/>
        <w:rPr>
          <w:b/>
          <w:sz w:val="28"/>
        </w:rPr>
      </w:pPr>
      <w:r>
        <w:rPr>
          <w:b/>
          <w:sz w:val="28"/>
        </w:rPr>
        <w:t>Чи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бувають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кордони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«поганими»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«добрими»?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Самі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собі</w:t>
      </w:r>
      <w:r>
        <w:rPr>
          <w:spacing w:val="64"/>
          <w:sz w:val="28"/>
        </w:rPr>
        <w:t xml:space="preserve"> </w:t>
      </w:r>
      <w:r>
        <w:rPr>
          <w:spacing w:val="-2"/>
          <w:sz w:val="28"/>
        </w:rPr>
        <w:t>кордони</w:t>
      </w:r>
    </w:p>
    <w:p w:rsidR="00771164" w:rsidRDefault="00AF0988">
      <w:pPr>
        <w:pStyle w:val="a3"/>
        <w:spacing w:before="21" w:line="256" w:lineRule="auto"/>
        <w:ind w:left="820" w:right="179"/>
        <w:jc w:val="both"/>
      </w:pPr>
      <w:r>
        <w:t xml:space="preserve">«поганими» чи «добрими» не бувають, природа всіх кордонів, як ми переконалися, однакова. Але є просторові розмежування між народами та державами, які під впливом тих чи інших соціальних та географічних обставин (що були ідентифіковані вище): а) опиняються </w:t>
      </w:r>
      <w:r>
        <w:t>в епіцентрі нескінченних територіальних «спорів» аж до застосування збройного насилля та пов’язаних з ним численних жертв; б) перебувають у зоні відносного транскордонного затишку, далеко від військових конфліктів, спустошень та людських трагедій. Одні маю</w:t>
      </w:r>
      <w:r>
        <w:t>ть погану геополітичну легенду, стосовно інших закріпилася репутація відносно справедливих та моральних.</w:t>
      </w:r>
    </w:p>
    <w:p w:rsidR="00771164" w:rsidRDefault="00771164">
      <w:pPr>
        <w:pStyle w:val="a3"/>
        <w:spacing w:before="17"/>
      </w:pPr>
    </w:p>
    <w:p w:rsidR="00771164" w:rsidRDefault="00AF0988">
      <w:pPr>
        <w:pStyle w:val="1"/>
        <w:numPr>
          <w:ilvl w:val="2"/>
          <w:numId w:val="2"/>
        </w:numPr>
        <w:tabs>
          <w:tab w:val="left" w:pos="1209"/>
        </w:tabs>
        <w:spacing w:line="256" w:lineRule="auto"/>
        <w:ind w:right="185" w:firstLine="0"/>
        <w:jc w:val="both"/>
      </w:pPr>
      <w:r>
        <w:t xml:space="preserve">Чи є підстави розділяти народи за ознакою їхньої агресивності чи </w:t>
      </w:r>
      <w:r>
        <w:rPr>
          <w:spacing w:val="-2"/>
        </w:rPr>
        <w:t>миролюбності?</w:t>
      </w:r>
    </w:p>
    <w:p w:rsidR="00771164" w:rsidRDefault="00AF0988">
      <w:pPr>
        <w:pStyle w:val="a3"/>
        <w:spacing w:line="256" w:lineRule="auto"/>
        <w:ind w:left="820" w:right="181"/>
        <w:jc w:val="both"/>
      </w:pPr>
      <w:r>
        <w:t>Соціальна суть всіх суб’єктів транскордонних процесів однакова. Простор</w:t>
      </w:r>
      <w:r>
        <w:t>ові потреби їхнього існування породжували різноманітні форми транскордонної активності. В історичному плані апріорі важко уявити собі ту чи іншу етнічну спільноту, яка б не брала участі в боротьбі за територіальний ресурс як у ролі захисника свого багатств</w:t>
      </w:r>
      <w:r>
        <w:t>а, так і у ролі загарбника чужого. Але відзначені вище соціальні і географічні фактори зумовлюють неоднакову ступінь їхньої участі в транскордонних процесах. Одні народи постійно стають активними суб’єктами геополітичних змін та пов’язаних з ними військови</w:t>
      </w:r>
      <w:r>
        <w:t>х конфліктів, не розлучаючись з рушницею значну частину часу. Інші дізнаються про геополітичні змагання з третіх уст. В одних з часом формується відповідне військове вміння та відбуваються певні ментальні зміни, в інших практичний досвід та інтерес до війс</w:t>
      </w:r>
      <w:r>
        <w:t>ькової справи мінімальний. Отже, первісно агресивних чи первісно миролюбних народів немає. Є різні обставини, за яких формується їхня транскордонна поведінка.</w:t>
      </w:r>
    </w:p>
    <w:p w:rsidR="00771164" w:rsidRDefault="00771164">
      <w:pPr>
        <w:pStyle w:val="a3"/>
        <w:spacing w:before="6"/>
      </w:pPr>
    </w:p>
    <w:p w:rsidR="00771164" w:rsidRDefault="00AF0988">
      <w:pPr>
        <w:pStyle w:val="a5"/>
        <w:numPr>
          <w:ilvl w:val="2"/>
          <w:numId w:val="2"/>
        </w:numPr>
        <w:tabs>
          <w:tab w:val="left" w:pos="1208"/>
        </w:tabs>
        <w:spacing w:line="254" w:lineRule="auto"/>
        <w:ind w:right="176" w:firstLine="69"/>
        <w:jc w:val="both"/>
        <w:rPr>
          <w:b/>
          <w:sz w:val="28"/>
        </w:rPr>
      </w:pPr>
      <w:r>
        <w:rPr>
          <w:b/>
          <w:sz w:val="28"/>
        </w:rPr>
        <w:t xml:space="preserve">Чи можливо уникнути насильницької зміни кордонів, зокрема шляхом війни? </w:t>
      </w:r>
      <w:r>
        <w:rPr>
          <w:sz w:val="28"/>
        </w:rPr>
        <w:t>Уникнути насилля при вир</w:t>
      </w:r>
      <w:r>
        <w:rPr>
          <w:sz w:val="28"/>
        </w:rPr>
        <w:t>ішенні просторових, територіальних спорів, у принципі можливо. Ця можливість може бути реалізована в двох випадках.</w:t>
      </w:r>
    </w:p>
    <w:p w:rsidR="00771164" w:rsidRDefault="00AF0988">
      <w:pPr>
        <w:pStyle w:val="a3"/>
        <w:spacing w:before="1" w:line="256" w:lineRule="auto"/>
        <w:ind w:left="820" w:right="175"/>
        <w:jc w:val="both"/>
      </w:pPr>
      <w:r>
        <w:t>У першому – якщо зникне сам інститут кордонів (умови цього зникнення були визначені), тобто перестане існувати об’єкт протистояння. У другом</w:t>
      </w:r>
      <w:r>
        <w:t>у – якщо буде радикальним чином змінено мотиваційний механізм функціонування та розвитку суспільства.</w:t>
      </w:r>
    </w:p>
    <w:p w:rsidR="002352F4" w:rsidRDefault="002352F4">
      <w:pPr>
        <w:pStyle w:val="a3"/>
        <w:spacing w:before="156"/>
        <w:ind w:left="203"/>
        <w:jc w:val="center"/>
        <w:rPr>
          <w:spacing w:val="-2"/>
        </w:rPr>
      </w:pPr>
    </w:p>
    <w:p w:rsidR="002352F4" w:rsidRDefault="002352F4">
      <w:pPr>
        <w:pStyle w:val="a3"/>
        <w:spacing w:before="156"/>
        <w:ind w:left="203"/>
        <w:jc w:val="center"/>
        <w:rPr>
          <w:spacing w:val="-2"/>
        </w:rPr>
      </w:pPr>
      <w:bookmarkStart w:id="0" w:name="_GoBack"/>
      <w:bookmarkEnd w:id="0"/>
    </w:p>
    <w:sectPr w:rsidR="002352F4">
      <w:pgSz w:w="11910" w:h="16840"/>
      <w:pgMar w:top="1140" w:right="540" w:bottom="280" w:left="6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88" w:rsidRDefault="00AF0988">
      <w:r>
        <w:separator/>
      </w:r>
    </w:p>
  </w:endnote>
  <w:endnote w:type="continuationSeparator" w:id="0">
    <w:p w:rsidR="00AF0988" w:rsidRDefault="00AF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88" w:rsidRDefault="00AF0988">
      <w:r>
        <w:separator/>
      </w:r>
    </w:p>
  </w:footnote>
  <w:footnote w:type="continuationSeparator" w:id="0">
    <w:p w:rsidR="00AF0988" w:rsidRDefault="00AF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64" w:rsidRDefault="00AF098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87486464" behindDoc="1" locked="0" layoutInCell="1" allowOverlap="1" wp14:anchorId="47704141" wp14:editId="388446E3">
              <wp:simplePos x="0" y="0"/>
              <wp:positionH relativeFrom="page">
                <wp:posOffset>6996430</wp:posOffset>
              </wp:positionH>
              <wp:positionV relativeFrom="page">
                <wp:posOffset>462787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71164" w:rsidRDefault="00AF098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2352F4">
                            <w:rPr>
                              <w:rFonts w:ascii="Calibri"/>
                              <w:noProof/>
                              <w:spacing w:val="-10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0.9pt;margin-top:36.45pt;width:12.6pt;height:13.0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" filled="f" stroked="f">
              <v:path arrowok="t"/>
              <v:textbox inset="0,0,0,0">
                <w:txbxContent>
                  <w:p w:rsidR="00771164" w:rsidRDefault="00AF098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2352F4">
                      <w:rPr>
                        <w:rFonts w:ascii="Calibri"/>
                        <w:noProof/>
                        <w:spacing w:val="-10"/>
                      </w:rPr>
                      <w:t>6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CDC"/>
    <w:multiLevelType w:val="hybridMultilevel"/>
    <w:tmpl w:val="CF8238F0"/>
    <w:lvl w:ilvl="0" w:tplc="DCDC790A">
      <w:start w:val="1"/>
      <w:numFmt w:val="decimal"/>
      <w:lvlText w:val="%1."/>
      <w:lvlJc w:val="left"/>
      <w:pPr>
        <w:ind w:left="88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AD08A74">
      <w:numFmt w:val="bullet"/>
      <w:lvlText w:val="•"/>
      <w:lvlJc w:val="left"/>
      <w:pPr>
        <w:ind w:left="1866" w:hanging="361"/>
      </w:pPr>
      <w:rPr>
        <w:rFonts w:hint="default"/>
        <w:lang w:val="uk-UA" w:eastAsia="en-US" w:bidi="ar-SA"/>
      </w:rPr>
    </w:lvl>
    <w:lvl w:ilvl="2" w:tplc="16F2CA2C">
      <w:numFmt w:val="bullet"/>
      <w:lvlText w:val="•"/>
      <w:lvlJc w:val="left"/>
      <w:pPr>
        <w:ind w:left="2853" w:hanging="361"/>
      </w:pPr>
      <w:rPr>
        <w:rFonts w:hint="default"/>
        <w:lang w:val="uk-UA" w:eastAsia="en-US" w:bidi="ar-SA"/>
      </w:rPr>
    </w:lvl>
    <w:lvl w:ilvl="3" w:tplc="AB267284">
      <w:numFmt w:val="bullet"/>
      <w:lvlText w:val="•"/>
      <w:lvlJc w:val="left"/>
      <w:pPr>
        <w:ind w:left="3839" w:hanging="361"/>
      </w:pPr>
      <w:rPr>
        <w:rFonts w:hint="default"/>
        <w:lang w:val="uk-UA" w:eastAsia="en-US" w:bidi="ar-SA"/>
      </w:rPr>
    </w:lvl>
    <w:lvl w:ilvl="4" w:tplc="9350CC6C">
      <w:numFmt w:val="bullet"/>
      <w:lvlText w:val="•"/>
      <w:lvlJc w:val="left"/>
      <w:pPr>
        <w:ind w:left="4826" w:hanging="361"/>
      </w:pPr>
      <w:rPr>
        <w:rFonts w:hint="default"/>
        <w:lang w:val="uk-UA" w:eastAsia="en-US" w:bidi="ar-SA"/>
      </w:rPr>
    </w:lvl>
    <w:lvl w:ilvl="5" w:tplc="FF9ED884">
      <w:numFmt w:val="bullet"/>
      <w:lvlText w:val="•"/>
      <w:lvlJc w:val="left"/>
      <w:pPr>
        <w:ind w:left="5813" w:hanging="361"/>
      </w:pPr>
      <w:rPr>
        <w:rFonts w:hint="default"/>
        <w:lang w:val="uk-UA" w:eastAsia="en-US" w:bidi="ar-SA"/>
      </w:rPr>
    </w:lvl>
    <w:lvl w:ilvl="6" w:tplc="EB62D298">
      <w:numFmt w:val="bullet"/>
      <w:lvlText w:val="•"/>
      <w:lvlJc w:val="left"/>
      <w:pPr>
        <w:ind w:left="6799" w:hanging="361"/>
      </w:pPr>
      <w:rPr>
        <w:rFonts w:hint="default"/>
        <w:lang w:val="uk-UA" w:eastAsia="en-US" w:bidi="ar-SA"/>
      </w:rPr>
    </w:lvl>
    <w:lvl w:ilvl="7" w:tplc="8E2A89DA">
      <w:numFmt w:val="bullet"/>
      <w:lvlText w:val="•"/>
      <w:lvlJc w:val="left"/>
      <w:pPr>
        <w:ind w:left="7786" w:hanging="361"/>
      </w:pPr>
      <w:rPr>
        <w:rFonts w:hint="default"/>
        <w:lang w:val="uk-UA" w:eastAsia="en-US" w:bidi="ar-SA"/>
      </w:rPr>
    </w:lvl>
    <w:lvl w:ilvl="8" w:tplc="03423F4A">
      <w:numFmt w:val="bullet"/>
      <w:lvlText w:val="•"/>
      <w:lvlJc w:val="left"/>
      <w:pPr>
        <w:ind w:left="8773" w:hanging="361"/>
      </w:pPr>
      <w:rPr>
        <w:rFonts w:hint="default"/>
        <w:lang w:val="uk-UA" w:eastAsia="en-US" w:bidi="ar-SA"/>
      </w:rPr>
    </w:lvl>
  </w:abstractNum>
  <w:abstractNum w:abstractNumId="1">
    <w:nsid w:val="096179F6"/>
    <w:multiLevelType w:val="hybridMultilevel"/>
    <w:tmpl w:val="36420F04"/>
    <w:lvl w:ilvl="0" w:tplc="5A5AADCC">
      <w:start w:val="1"/>
      <w:numFmt w:val="decimal"/>
      <w:lvlText w:val="%1."/>
      <w:lvlJc w:val="left"/>
      <w:pPr>
        <w:ind w:left="100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B26CD1A">
      <w:numFmt w:val="bullet"/>
      <w:lvlText w:val="•"/>
      <w:lvlJc w:val="left"/>
      <w:pPr>
        <w:ind w:left="1164" w:hanging="298"/>
      </w:pPr>
      <w:rPr>
        <w:rFonts w:hint="default"/>
        <w:lang w:val="uk-UA" w:eastAsia="en-US" w:bidi="ar-SA"/>
      </w:rPr>
    </w:lvl>
    <w:lvl w:ilvl="2" w:tplc="D98AFD78">
      <w:numFmt w:val="bullet"/>
      <w:lvlText w:val="•"/>
      <w:lvlJc w:val="left"/>
      <w:pPr>
        <w:ind w:left="2229" w:hanging="298"/>
      </w:pPr>
      <w:rPr>
        <w:rFonts w:hint="default"/>
        <w:lang w:val="uk-UA" w:eastAsia="en-US" w:bidi="ar-SA"/>
      </w:rPr>
    </w:lvl>
    <w:lvl w:ilvl="3" w:tplc="929C0FCC">
      <w:numFmt w:val="bullet"/>
      <w:lvlText w:val="•"/>
      <w:lvlJc w:val="left"/>
      <w:pPr>
        <w:ind w:left="3293" w:hanging="298"/>
      </w:pPr>
      <w:rPr>
        <w:rFonts w:hint="default"/>
        <w:lang w:val="uk-UA" w:eastAsia="en-US" w:bidi="ar-SA"/>
      </w:rPr>
    </w:lvl>
    <w:lvl w:ilvl="4" w:tplc="53428A24">
      <w:numFmt w:val="bullet"/>
      <w:lvlText w:val="•"/>
      <w:lvlJc w:val="left"/>
      <w:pPr>
        <w:ind w:left="4358" w:hanging="298"/>
      </w:pPr>
      <w:rPr>
        <w:rFonts w:hint="default"/>
        <w:lang w:val="uk-UA" w:eastAsia="en-US" w:bidi="ar-SA"/>
      </w:rPr>
    </w:lvl>
    <w:lvl w:ilvl="5" w:tplc="086A0D0E">
      <w:numFmt w:val="bullet"/>
      <w:lvlText w:val="•"/>
      <w:lvlJc w:val="left"/>
      <w:pPr>
        <w:ind w:left="5423" w:hanging="298"/>
      </w:pPr>
      <w:rPr>
        <w:rFonts w:hint="default"/>
        <w:lang w:val="uk-UA" w:eastAsia="en-US" w:bidi="ar-SA"/>
      </w:rPr>
    </w:lvl>
    <w:lvl w:ilvl="6" w:tplc="24CC25C2">
      <w:numFmt w:val="bullet"/>
      <w:lvlText w:val="•"/>
      <w:lvlJc w:val="left"/>
      <w:pPr>
        <w:ind w:left="6487" w:hanging="298"/>
      </w:pPr>
      <w:rPr>
        <w:rFonts w:hint="default"/>
        <w:lang w:val="uk-UA" w:eastAsia="en-US" w:bidi="ar-SA"/>
      </w:rPr>
    </w:lvl>
    <w:lvl w:ilvl="7" w:tplc="DF0C7888">
      <w:numFmt w:val="bullet"/>
      <w:lvlText w:val="•"/>
      <w:lvlJc w:val="left"/>
      <w:pPr>
        <w:ind w:left="7552" w:hanging="298"/>
      </w:pPr>
      <w:rPr>
        <w:rFonts w:hint="default"/>
        <w:lang w:val="uk-UA" w:eastAsia="en-US" w:bidi="ar-SA"/>
      </w:rPr>
    </w:lvl>
    <w:lvl w:ilvl="8" w:tplc="7E32ACBE">
      <w:numFmt w:val="bullet"/>
      <w:lvlText w:val="•"/>
      <w:lvlJc w:val="left"/>
      <w:pPr>
        <w:ind w:left="8617" w:hanging="298"/>
      </w:pPr>
      <w:rPr>
        <w:rFonts w:hint="default"/>
        <w:lang w:val="uk-UA" w:eastAsia="en-US" w:bidi="ar-SA"/>
      </w:rPr>
    </w:lvl>
  </w:abstractNum>
  <w:abstractNum w:abstractNumId="2">
    <w:nsid w:val="1F9C6681"/>
    <w:multiLevelType w:val="hybridMultilevel"/>
    <w:tmpl w:val="63867140"/>
    <w:lvl w:ilvl="0" w:tplc="467438C2">
      <w:start w:val="1"/>
      <w:numFmt w:val="decimal"/>
      <w:lvlText w:val="%1)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0D8A090">
      <w:numFmt w:val="bullet"/>
      <w:lvlText w:val="•"/>
      <w:lvlJc w:val="left"/>
      <w:pPr>
        <w:ind w:left="1434" w:hanging="305"/>
      </w:pPr>
      <w:rPr>
        <w:rFonts w:hint="default"/>
        <w:lang w:val="uk-UA" w:eastAsia="en-US" w:bidi="ar-SA"/>
      </w:rPr>
    </w:lvl>
    <w:lvl w:ilvl="2" w:tplc="40AEB1A0">
      <w:numFmt w:val="bullet"/>
      <w:lvlText w:val="•"/>
      <w:lvlJc w:val="left"/>
      <w:pPr>
        <w:ind w:left="2469" w:hanging="305"/>
      </w:pPr>
      <w:rPr>
        <w:rFonts w:hint="default"/>
        <w:lang w:val="uk-UA" w:eastAsia="en-US" w:bidi="ar-SA"/>
      </w:rPr>
    </w:lvl>
    <w:lvl w:ilvl="3" w:tplc="F17E2A18">
      <w:numFmt w:val="bullet"/>
      <w:lvlText w:val="•"/>
      <w:lvlJc w:val="left"/>
      <w:pPr>
        <w:ind w:left="3503" w:hanging="305"/>
      </w:pPr>
      <w:rPr>
        <w:rFonts w:hint="default"/>
        <w:lang w:val="uk-UA" w:eastAsia="en-US" w:bidi="ar-SA"/>
      </w:rPr>
    </w:lvl>
    <w:lvl w:ilvl="4" w:tplc="2BF4AF12">
      <w:numFmt w:val="bullet"/>
      <w:lvlText w:val="•"/>
      <w:lvlJc w:val="left"/>
      <w:pPr>
        <w:ind w:left="4538" w:hanging="305"/>
      </w:pPr>
      <w:rPr>
        <w:rFonts w:hint="default"/>
        <w:lang w:val="uk-UA" w:eastAsia="en-US" w:bidi="ar-SA"/>
      </w:rPr>
    </w:lvl>
    <w:lvl w:ilvl="5" w:tplc="CE9AA0E2">
      <w:numFmt w:val="bullet"/>
      <w:lvlText w:val="•"/>
      <w:lvlJc w:val="left"/>
      <w:pPr>
        <w:ind w:left="5573" w:hanging="305"/>
      </w:pPr>
      <w:rPr>
        <w:rFonts w:hint="default"/>
        <w:lang w:val="uk-UA" w:eastAsia="en-US" w:bidi="ar-SA"/>
      </w:rPr>
    </w:lvl>
    <w:lvl w:ilvl="6" w:tplc="B080B88E">
      <w:numFmt w:val="bullet"/>
      <w:lvlText w:val="•"/>
      <w:lvlJc w:val="left"/>
      <w:pPr>
        <w:ind w:left="6607" w:hanging="305"/>
      </w:pPr>
      <w:rPr>
        <w:rFonts w:hint="default"/>
        <w:lang w:val="uk-UA" w:eastAsia="en-US" w:bidi="ar-SA"/>
      </w:rPr>
    </w:lvl>
    <w:lvl w:ilvl="7" w:tplc="916ED2E2">
      <w:numFmt w:val="bullet"/>
      <w:lvlText w:val="•"/>
      <w:lvlJc w:val="left"/>
      <w:pPr>
        <w:ind w:left="7642" w:hanging="305"/>
      </w:pPr>
      <w:rPr>
        <w:rFonts w:hint="default"/>
        <w:lang w:val="uk-UA" w:eastAsia="en-US" w:bidi="ar-SA"/>
      </w:rPr>
    </w:lvl>
    <w:lvl w:ilvl="8" w:tplc="B060E98A">
      <w:numFmt w:val="bullet"/>
      <w:lvlText w:val="•"/>
      <w:lvlJc w:val="left"/>
      <w:pPr>
        <w:ind w:left="8677" w:hanging="305"/>
      </w:pPr>
      <w:rPr>
        <w:rFonts w:hint="default"/>
        <w:lang w:val="uk-UA" w:eastAsia="en-US" w:bidi="ar-SA"/>
      </w:rPr>
    </w:lvl>
  </w:abstractNum>
  <w:abstractNum w:abstractNumId="3">
    <w:nsid w:val="326D38B3"/>
    <w:multiLevelType w:val="hybridMultilevel"/>
    <w:tmpl w:val="E2F20386"/>
    <w:lvl w:ilvl="0" w:tplc="6380AD92">
      <w:start w:val="1"/>
      <w:numFmt w:val="decimal"/>
      <w:lvlText w:val="%1."/>
      <w:lvlJc w:val="left"/>
      <w:pPr>
        <w:ind w:left="820" w:hanging="361"/>
        <w:jc w:val="right"/>
      </w:pPr>
      <w:rPr>
        <w:rFonts w:hint="default"/>
        <w:spacing w:val="0"/>
        <w:w w:val="90"/>
        <w:lang w:val="uk-UA" w:eastAsia="en-US" w:bidi="ar-SA"/>
      </w:rPr>
    </w:lvl>
    <w:lvl w:ilvl="1" w:tplc="670A6E3A">
      <w:numFmt w:val="bullet"/>
      <w:lvlText w:val="•"/>
      <w:lvlJc w:val="left"/>
      <w:pPr>
        <w:ind w:left="1812" w:hanging="361"/>
      </w:pPr>
      <w:rPr>
        <w:rFonts w:hint="default"/>
        <w:lang w:val="uk-UA" w:eastAsia="en-US" w:bidi="ar-SA"/>
      </w:rPr>
    </w:lvl>
    <w:lvl w:ilvl="2" w:tplc="1C3816C4">
      <w:numFmt w:val="bullet"/>
      <w:lvlText w:val="•"/>
      <w:lvlJc w:val="left"/>
      <w:pPr>
        <w:ind w:left="2805" w:hanging="361"/>
      </w:pPr>
      <w:rPr>
        <w:rFonts w:hint="default"/>
        <w:lang w:val="uk-UA" w:eastAsia="en-US" w:bidi="ar-SA"/>
      </w:rPr>
    </w:lvl>
    <w:lvl w:ilvl="3" w:tplc="C512DC40">
      <w:numFmt w:val="bullet"/>
      <w:lvlText w:val="•"/>
      <w:lvlJc w:val="left"/>
      <w:pPr>
        <w:ind w:left="3797" w:hanging="361"/>
      </w:pPr>
      <w:rPr>
        <w:rFonts w:hint="default"/>
        <w:lang w:val="uk-UA" w:eastAsia="en-US" w:bidi="ar-SA"/>
      </w:rPr>
    </w:lvl>
    <w:lvl w:ilvl="4" w:tplc="13D40D6E">
      <w:numFmt w:val="bullet"/>
      <w:lvlText w:val="•"/>
      <w:lvlJc w:val="left"/>
      <w:pPr>
        <w:ind w:left="4790" w:hanging="361"/>
      </w:pPr>
      <w:rPr>
        <w:rFonts w:hint="default"/>
        <w:lang w:val="uk-UA" w:eastAsia="en-US" w:bidi="ar-SA"/>
      </w:rPr>
    </w:lvl>
    <w:lvl w:ilvl="5" w:tplc="B8B8E9A8">
      <w:numFmt w:val="bullet"/>
      <w:lvlText w:val="•"/>
      <w:lvlJc w:val="left"/>
      <w:pPr>
        <w:ind w:left="5783" w:hanging="361"/>
      </w:pPr>
      <w:rPr>
        <w:rFonts w:hint="default"/>
        <w:lang w:val="uk-UA" w:eastAsia="en-US" w:bidi="ar-SA"/>
      </w:rPr>
    </w:lvl>
    <w:lvl w:ilvl="6" w:tplc="64DCA3A8">
      <w:numFmt w:val="bullet"/>
      <w:lvlText w:val="•"/>
      <w:lvlJc w:val="left"/>
      <w:pPr>
        <w:ind w:left="6775" w:hanging="361"/>
      </w:pPr>
      <w:rPr>
        <w:rFonts w:hint="default"/>
        <w:lang w:val="uk-UA" w:eastAsia="en-US" w:bidi="ar-SA"/>
      </w:rPr>
    </w:lvl>
    <w:lvl w:ilvl="7" w:tplc="04FC849C">
      <w:numFmt w:val="bullet"/>
      <w:lvlText w:val="•"/>
      <w:lvlJc w:val="left"/>
      <w:pPr>
        <w:ind w:left="7768" w:hanging="361"/>
      </w:pPr>
      <w:rPr>
        <w:rFonts w:hint="default"/>
        <w:lang w:val="uk-UA" w:eastAsia="en-US" w:bidi="ar-SA"/>
      </w:rPr>
    </w:lvl>
    <w:lvl w:ilvl="8" w:tplc="C6DEA6F2">
      <w:numFmt w:val="bullet"/>
      <w:lvlText w:val="•"/>
      <w:lvlJc w:val="left"/>
      <w:pPr>
        <w:ind w:left="8761" w:hanging="361"/>
      </w:pPr>
      <w:rPr>
        <w:rFonts w:hint="default"/>
        <w:lang w:val="uk-UA" w:eastAsia="en-US" w:bidi="ar-SA"/>
      </w:rPr>
    </w:lvl>
  </w:abstractNum>
  <w:abstractNum w:abstractNumId="4">
    <w:nsid w:val="38303D6B"/>
    <w:multiLevelType w:val="hybridMultilevel"/>
    <w:tmpl w:val="06C89EBC"/>
    <w:lvl w:ilvl="0" w:tplc="398C2256">
      <w:start w:val="1"/>
      <w:numFmt w:val="decimal"/>
      <w:lvlText w:val="%1)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316988C">
      <w:start w:val="1"/>
      <w:numFmt w:val="decimal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BB845DF4">
      <w:start w:val="1"/>
      <w:numFmt w:val="decimal"/>
      <w:lvlText w:val="%3."/>
      <w:lvlJc w:val="left"/>
      <w:pPr>
        <w:ind w:left="820" w:hanging="296"/>
        <w:jc w:val="right"/>
      </w:pPr>
      <w:rPr>
        <w:rFonts w:hint="default"/>
        <w:spacing w:val="0"/>
        <w:w w:val="100"/>
        <w:lang w:val="uk-UA" w:eastAsia="en-US" w:bidi="ar-SA"/>
      </w:rPr>
    </w:lvl>
    <w:lvl w:ilvl="3" w:tplc="F7BA639A">
      <w:numFmt w:val="bullet"/>
      <w:lvlText w:val="•"/>
      <w:lvlJc w:val="left"/>
      <w:pPr>
        <w:ind w:left="3025" w:hanging="296"/>
      </w:pPr>
      <w:rPr>
        <w:rFonts w:hint="default"/>
        <w:lang w:val="uk-UA" w:eastAsia="en-US" w:bidi="ar-SA"/>
      </w:rPr>
    </w:lvl>
    <w:lvl w:ilvl="4" w:tplc="88C446A2">
      <w:numFmt w:val="bullet"/>
      <w:lvlText w:val="•"/>
      <w:lvlJc w:val="left"/>
      <w:pPr>
        <w:ind w:left="4128" w:hanging="296"/>
      </w:pPr>
      <w:rPr>
        <w:rFonts w:hint="default"/>
        <w:lang w:val="uk-UA" w:eastAsia="en-US" w:bidi="ar-SA"/>
      </w:rPr>
    </w:lvl>
    <w:lvl w:ilvl="5" w:tplc="172AF376">
      <w:numFmt w:val="bullet"/>
      <w:lvlText w:val="•"/>
      <w:lvlJc w:val="left"/>
      <w:pPr>
        <w:ind w:left="5231" w:hanging="296"/>
      </w:pPr>
      <w:rPr>
        <w:rFonts w:hint="default"/>
        <w:lang w:val="uk-UA" w:eastAsia="en-US" w:bidi="ar-SA"/>
      </w:rPr>
    </w:lvl>
    <w:lvl w:ilvl="6" w:tplc="AD460446">
      <w:numFmt w:val="bullet"/>
      <w:lvlText w:val="•"/>
      <w:lvlJc w:val="left"/>
      <w:pPr>
        <w:ind w:left="6334" w:hanging="296"/>
      </w:pPr>
      <w:rPr>
        <w:rFonts w:hint="default"/>
        <w:lang w:val="uk-UA" w:eastAsia="en-US" w:bidi="ar-SA"/>
      </w:rPr>
    </w:lvl>
    <w:lvl w:ilvl="7" w:tplc="5ED6D0B0">
      <w:numFmt w:val="bullet"/>
      <w:lvlText w:val="•"/>
      <w:lvlJc w:val="left"/>
      <w:pPr>
        <w:ind w:left="7437" w:hanging="296"/>
      </w:pPr>
      <w:rPr>
        <w:rFonts w:hint="default"/>
        <w:lang w:val="uk-UA" w:eastAsia="en-US" w:bidi="ar-SA"/>
      </w:rPr>
    </w:lvl>
    <w:lvl w:ilvl="8" w:tplc="6E6A4A96">
      <w:numFmt w:val="bullet"/>
      <w:lvlText w:val="•"/>
      <w:lvlJc w:val="left"/>
      <w:pPr>
        <w:ind w:left="8540" w:hanging="296"/>
      </w:pPr>
      <w:rPr>
        <w:rFonts w:hint="default"/>
        <w:lang w:val="uk-UA" w:eastAsia="en-US" w:bidi="ar-SA"/>
      </w:rPr>
    </w:lvl>
  </w:abstractNum>
  <w:abstractNum w:abstractNumId="5">
    <w:nsid w:val="3A5A52FE"/>
    <w:multiLevelType w:val="hybridMultilevel"/>
    <w:tmpl w:val="3800B1A2"/>
    <w:lvl w:ilvl="0" w:tplc="289C5ABE">
      <w:start w:val="1"/>
      <w:numFmt w:val="decimal"/>
      <w:lvlText w:val="%1)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908DA32">
      <w:numFmt w:val="bullet"/>
      <w:lvlText w:val="•"/>
      <w:lvlJc w:val="left"/>
      <w:pPr>
        <w:ind w:left="1434" w:hanging="305"/>
      </w:pPr>
      <w:rPr>
        <w:rFonts w:hint="default"/>
        <w:lang w:val="uk-UA" w:eastAsia="en-US" w:bidi="ar-SA"/>
      </w:rPr>
    </w:lvl>
    <w:lvl w:ilvl="2" w:tplc="54D62566">
      <w:numFmt w:val="bullet"/>
      <w:lvlText w:val="•"/>
      <w:lvlJc w:val="left"/>
      <w:pPr>
        <w:ind w:left="2469" w:hanging="305"/>
      </w:pPr>
      <w:rPr>
        <w:rFonts w:hint="default"/>
        <w:lang w:val="uk-UA" w:eastAsia="en-US" w:bidi="ar-SA"/>
      </w:rPr>
    </w:lvl>
    <w:lvl w:ilvl="3" w:tplc="0A00E738">
      <w:numFmt w:val="bullet"/>
      <w:lvlText w:val="•"/>
      <w:lvlJc w:val="left"/>
      <w:pPr>
        <w:ind w:left="3503" w:hanging="305"/>
      </w:pPr>
      <w:rPr>
        <w:rFonts w:hint="default"/>
        <w:lang w:val="uk-UA" w:eastAsia="en-US" w:bidi="ar-SA"/>
      </w:rPr>
    </w:lvl>
    <w:lvl w:ilvl="4" w:tplc="FCC0DE62">
      <w:numFmt w:val="bullet"/>
      <w:lvlText w:val="•"/>
      <w:lvlJc w:val="left"/>
      <w:pPr>
        <w:ind w:left="4538" w:hanging="305"/>
      </w:pPr>
      <w:rPr>
        <w:rFonts w:hint="default"/>
        <w:lang w:val="uk-UA" w:eastAsia="en-US" w:bidi="ar-SA"/>
      </w:rPr>
    </w:lvl>
    <w:lvl w:ilvl="5" w:tplc="07C8C8EE">
      <w:numFmt w:val="bullet"/>
      <w:lvlText w:val="•"/>
      <w:lvlJc w:val="left"/>
      <w:pPr>
        <w:ind w:left="5573" w:hanging="305"/>
      </w:pPr>
      <w:rPr>
        <w:rFonts w:hint="default"/>
        <w:lang w:val="uk-UA" w:eastAsia="en-US" w:bidi="ar-SA"/>
      </w:rPr>
    </w:lvl>
    <w:lvl w:ilvl="6" w:tplc="D65C2F0C">
      <w:numFmt w:val="bullet"/>
      <w:lvlText w:val="•"/>
      <w:lvlJc w:val="left"/>
      <w:pPr>
        <w:ind w:left="6607" w:hanging="305"/>
      </w:pPr>
      <w:rPr>
        <w:rFonts w:hint="default"/>
        <w:lang w:val="uk-UA" w:eastAsia="en-US" w:bidi="ar-SA"/>
      </w:rPr>
    </w:lvl>
    <w:lvl w:ilvl="7" w:tplc="4CE6A408">
      <w:numFmt w:val="bullet"/>
      <w:lvlText w:val="•"/>
      <w:lvlJc w:val="left"/>
      <w:pPr>
        <w:ind w:left="7642" w:hanging="305"/>
      </w:pPr>
      <w:rPr>
        <w:rFonts w:hint="default"/>
        <w:lang w:val="uk-UA" w:eastAsia="en-US" w:bidi="ar-SA"/>
      </w:rPr>
    </w:lvl>
    <w:lvl w:ilvl="8" w:tplc="302EB2EC">
      <w:numFmt w:val="bullet"/>
      <w:lvlText w:val="•"/>
      <w:lvlJc w:val="left"/>
      <w:pPr>
        <w:ind w:left="8677" w:hanging="305"/>
      </w:pPr>
      <w:rPr>
        <w:rFonts w:hint="default"/>
        <w:lang w:val="uk-UA" w:eastAsia="en-US" w:bidi="ar-SA"/>
      </w:rPr>
    </w:lvl>
  </w:abstractNum>
  <w:abstractNum w:abstractNumId="6">
    <w:nsid w:val="3F2F23E9"/>
    <w:multiLevelType w:val="hybridMultilevel"/>
    <w:tmpl w:val="CCEC162A"/>
    <w:lvl w:ilvl="0" w:tplc="99BEB206">
      <w:start w:val="1"/>
      <w:numFmt w:val="decimal"/>
      <w:lvlText w:val="%1."/>
      <w:lvlJc w:val="left"/>
      <w:pPr>
        <w:ind w:left="100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F72598E">
      <w:numFmt w:val="bullet"/>
      <w:lvlText w:val="•"/>
      <w:lvlJc w:val="left"/>
      <w:pPr>
        <w:ind w:left="1164" w:hanging="401"/>
      </w:pPr>
      <w:rPr>
        <w:rFonts w:hint="default"/>
        <w:lang w:val="uk-UA" w:eastAsia="en-US" w:bidi="ar-SA"/>
      </w:rPr>
    </w:lvl>
    <w:lvl w:ilvl="2" w:tplc="23E093D2">
      <w:numFmt w:val="bullet"/>
      <w:lvlText w:val="•"/>
      <w:lvlJc w:val="left"/>
      <w:pPr>
        <w:ind w:left="2229" w:hanging="401"/>
      </w:pPr>
      <w:rPr>
        <w:rFonts w:hint="default"/>
        <w:lang w:val="uk-UA" w:eastAsia="en-US" w:bidi="ar-SA"/>
      </w:rPr>
    </w:lvl>
    <w:lvl w:ilvl="3" w:tplc="728CDC02">
      <w:numFmt w:val="bullet"/>
      <w:lvlText w:val="•"/>
      <w:lvlJc w:val="left"/>
      <w:pPr>
        <w:ind w:left="3293" w:hanging="401"/>
      </w:pPr>
      <w:rPr>
        <w:rFonts w:hint="default"/>
        <w:lang w:val="uk-UA" w:eastAsia="en-US" w:bidi="ar-SA"/>
      </w:rPr>
    </w:lvl>
    <w:lvl w:ilvl="4" w:tplc="F5903A42">
      <w:numFmt w:val="bullet"/>
      <w:lvlText w:val="•"/>
      <w:lvlJc w:val="left"/>
      <w:pPr>
        <w:ind w:left="4358" w:hanging="401"/>
      </w:pPr>
      <w:rPr>
        <w:rFonts w:hint="default"/>
        <w:lang w:val="uk-UA" w:eastAsia="en-US" w:bidi="ar-SA"/>
      </w:rPr>
    </w:lvl>
    <w:lvl w:ilvl="5" w:tplc="640EEAB4">
      <w:numFmt w:val="bullet"/>
      <w:lvlText w:val="•"/>
      <w:lvlJc w:val="left"/>
      <w:pPr>
        <w:ind w:left="5423" w:hanging="401"/>
      </w:pPr>
      <w:rPr>
        <w:rFonts w:hint="default"/>
        <w:lang w:val="uk-UA" w:eastAsia="en-US" w:bidi="ar-SA"/>
      </w:rPr>
    </w:lvl>
    <w:lvl w:ilvl="6" w:tplc="B78E4266">
      <w:numFmt w:val="bullet"/>
      <w:lvlText w:val="•"/>
      <w:lvlJc w:val="left"/>
      <w:pPr>
        <w:ind w:left="6487" w:hanging="401"/>
      </w:pPr>
      <w:rPr>
        <w:rFonts w:hint="default"/>
        <w:lang w:val="uk-UA" w:eastAsia="en-US" w:bidi="ar-SA"/>
      </w:rPr>
    </w:lvl>
    <w:lvl w:ilvl="7" w:tplc="CF7A3066">
      <w:numFmt w:val="bullet"/>
      <w:lvlText w:val="•"/>
      <w:lvlJc w:val="left"/>
      <w:pPr>
        <w:ind w:left="7552" w:hanging="401"/>
      </w:pPr>
      <w:rPr>
        <w:rFonts w:hint="default"/>
        <w:lang w:val="uk-UA" w:eastAsia="en-US" w:bidi="ar-SA"/>
      </w:rPr>
    </w:lvl>
    <w:lvl w:ilvl="8" w:tplc="1DE40D30">
      <w:numFmt w:val="bullet"/>
      <w:lvlText w:val="•"/>
      <w:lvlJc w:val="left"/>
      <w:pPr>
        <w:ind w:left="8617" w:hanging="401"/>
      </w:pPr>
      <w:rPr>
        <w:rFonts w:hint="default"/>
        <w:lang w:val="uk-UA" w:eastAsia="en-US" w:bidi="ar-SA"/>
      </w:rPr>
    </w:lvl>
  </w:abstractNum>
  <w:abstractNum w:abstractNumId="7">
    <w:nsid w:val="4305529C"/>
    <w:multiLevelType w:val="hybridMultilevel"/>
    <w:tmpl w:val="C44AC746"/>
    <w:lvl w:ilvl="0" w:tplc="8028DE34">
      <w:start w:val="1"/>
      <w:numFmt w:val="decimal"/>
      <w:lvlText w:val="%1)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A6E418A">
      <w:numFmt w:val="bullet"/>
      <w:lvlText w:val="•"/>
      <w:lvlJc w:val="left"/>
      <w:pPr>
        <w:ind w:left="1434" w:hanging="305"/>
      </w:pPr>
      <w:rPr>
        <w:rFonts w:hint="default"/>
        <w:lang w:val="uk-UA" w:eastAsia="en-US" w:bidi="ar-SA"/>
      </w:rPr>
    </w:lvl>
    <w:lvl w:ilvl="2" w:tplc="DF348E56">
      <w:numFmt w:val="bullet"/>
      <w:lvlText w:val="•"/>
      <w:lvlJc w:val="left"/>
      <w:pPr>
        <w:ind w:left="2469" w:hanging="305"/>
      </w:pPr>
      <w:rPr>
        <w:rFonts w:hint="default"/>
        <w:lang w:val="uk-UA" w:eastAsia="en-US" w:bidi="ar-SA"/>
      </w:rPr>
    </w:lvl>
    <w:lvl w:ilvl="3" w:tplc="F0DCA7FE">
      <w:numFmt w:val="bullet"/>
      <w:lvlText w:val="•"/>
      <w:lvlJc w:val="left"/>
      <w:pPr>
        <w:ind w:left="3503" w:hanging="305"/>
      </w:pPr>
      <w:rPr>
        <w:rFonts w:hint="default"/>
        <w:lang w:val="uk-UA" w:eastAsia="en-US" w:bidi="ar-SA"/>
      </w:rPr>
    </w:lvl>
    <w:lvl w:ilvl="4" w:tplc="3E40A2BC">
      <w:numFmt w:val="bullet"/>
      <w:lvlText w:val="•"/>
      <w:lvlJc w:val="left"/>
      <w:pPr>
        <w:ind w:left="4538" w:hanging="305"/>
      </w:pPr>
      <w:rPr>
        <w:rFonts w:hint="default"/>
        <w:lang w:val="uk-UA" w:eastAsia="en-US" w:bidi="ar-SA"/>
      </w:rPr>
    </w:lvl>
    <w:lvl w:ilvl="5" w:tplc="8BA8116E">
      <w:numFmt w:val="bullet"/>
      <w:lvlText w:val="•"/>
      <w:lvlJc w:val="left"/>
      <w:pPr>
        <w:ind w:left="5573" w:hanging="305"/>
      </w:pPr>
      <w:rPr>
        <w:rFonts w:hint="default"/>
        <w:lang w:val="uk-UA" w:eastAsia="en-US" w:bidi="ar-SA"/>
      </w:rPr>
    </w:lvl>
    <w:lvl w:ilvl="6" w:tplc="E4EA9C06">
      <w:numFmt w:val="bullet"/>
      <w:lvlText w:val="•"/>
      <w:lvlJc w:val="left"/>
      <w:pPr>
        <w:ind w:left="6607" w:hanging="305"/>
      </w:pPr>
      <w:rPr>
        <w:rFonts w:hint="default"/>
        <w:lang w:val="uk-UA" w:eastAsia="en-US" w:bidi="ar-SA"/>
      </w:rPr>
    </w:lvl>
    <w:lvl w:ilvl="7" w:tplc="36EEACA2">
      <w:numFmt w:val="bullet"/>
      <w:lvlText w:val="•"/>
      <w:lvlJc w:val="left"/>
      <w:pPr>
        <w:ind w:left="7642" w:hanging="305"/>
      </w:pPr>
      <w:rPr>
        <w:rFonts w:hint="default"/>
        <w:lang w:val="uk-UA" w:eastAsia="en-US" w:bidi="ar-SA"/>
      </w:rPr>
    </w:lvl>
    <w:lvl w:ilvl="8" w:tplc="5D0C0834">
      <w:numFmt w:val="bullet"/>
      <w:lvlText w:val="•"/>
      <w:lvlJc w:val="left"/>
      <w:pPr>
        <w:ind w:left="8677" w:hanging="305"/>
      </w:pPr>
      <w:rPr>
        <w:rFonts w:hint="default"/>
        <w:lang w:val="uk-UA" w:eastAsia="en-US" w:bidi="ar-SA"/>
      </w:rPr>
    </w:lvl>
  </w:abstractNum>
  <w:abstractNum w:abstractNumId="8">
    <w:nsid w:val="44CF7375"/>
    <w:multiLevelType w:val="hybridMultilevel"/>
    <w:tmpl w:val="22EE61BC"/>
    <w:lvl w:ilvl="0" w:tplc="E0082A4E">
      <w:start w:val="1"/>
      <w:numFmt w:val="decimal"/>
      <w:lvlText w:val="%1)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FE03EE6">
      <w:numFmt w:val="bullet"/>
      <w:lvlText w:val="•"/>
      <w:lvlJc w:val="left"/>
      <w:pPr>
        <w:ind w:left="1434" w:hanging="305"/>
      </w:pPr>
      <w:rPr>
        <w:rFonts w:hint="default"/>
        <w:lang w:val="uk-UA" w:eastAsia="en-US" w:bidi="ar-SA"/>
      </w:rPr>
    </w:lvl>
    <w:lvl w:ilvl="2" w:tplc="76B6B072">
      <w:numFmt w:val="bullet"/>
      <w:lvlText w:val="•"/>
      <w:lvlJc w:val="left"/>
      <w:pPr>
        <w:ind w:left="2469" w:hanging="305"/>
      </w:pPr>
      <w:rPr>
        <w:rFonts w:hint="default"/>
        <w:lang w:val="uk-UA" w:eastAsia="en-US" w:bidi="ar-SA"/>
      </w:rPr>
    </w:lvl>
    <w:lvl w:ilvl="3" w:tplc="71A0608A">
      <w:numFmt w:val="bullet"/>
      <w:lvlText w:val="•"/>
      <w:lvlJc w:val="left"/>
      <w:pPr>
        <w:ind w:left="3503" w:hanging="305"/>
      </w:pPr>
      <w:rPr>
        <w:rFonts w:hint="default"/>
        <w:lang w:val="uk-UA" w:eastAsia="en-US" w:bidi="ar-SA"/>
      </w:rPr>
    </w:lvl>
    <w:lvl w:ilvl="4" w:tplc="F05482A4">
      <w:numFmt w:val="bullet"/>
      <w:lvlText w:val="•"/>
      <w:lvlJc w:val="left"/>
      <w:pPr>
        <w:ind w:left="4538" w:hanging="305"/>
      </w:pPr>
      <w:rPr>
        <w:rFonts w:hint="default"/>
        <w:lang w:val="uk-UA" w:eastAsia="en-US" w:bidi="ar-SA"/>
      </w:rPr>
    </w:lvl>
    <w:lvl w:ilvl="5" w:tplc="436044C4">
      <w:numFmt w:val="bullet"/>
      <w:lvlText w:val="•"/>
      <w:lvlJc w:val="left"/>
      <w:pPr>
        <w:ind w:left="5573" w:hanging="305"/>
      </w:pPr>
      <w:rPr>
        <w:rFonts w:hint="default"/>
        <w:lang w:val="uk-UA" w:eastAsia="en-US" w:bidi="ar-SA"/>
      </w:rPr>
    </w:lvl>
    <w:lvl w:ilvl="6" w:tplc="A2B815F6">
      <w:numFmt w:val="bullet"/>
      <w:lvlText w:val="•"/>
      <w:lvlJc w:val="left"/>
      <w:pPr>
        <w:ind w:left="6607" w:hanging="305"/>
      </w:pPr>
      <w:rPr>
        <w:rFonts w:hint="default"/>
        <w:lang w:val="uk-UA" w:eastAsia="en-US" w:bidi="ar-SA"/>
      </w:rPr>
    </w:lvl>
    <w:lvl w:ilvl="7" w:tplc="C8585600">
      <w:numFmt w:val="bullet"/>
      <w:lvlText w:val="•"/>
      <w:lvlJc w:val="left"/>
      <w:pPr>
        <w:ind w:left="7642" w:hanging="305"/>
      </w:pPr>
      <w:rPr>
        <w:rFonts w:hint="default"/>
        <w:lang w:val="uk-UA" w:eastAsia="en-US" w:bidi="ar-SA"/>
      </w:rPr>
    </w:lvl>
    <w:lvl w:ilvl="8" w:tplc="C59ECDE2">
      <w:numFmt w:val="bullet"/>
      <w:lvlText w:val="•"/>
      <w:lvlJc w:val="left"/>
      <w:pPr>
        <w:ind w:left="8677" w:hanging="305"/>
      </w:pPr>
      <w:rPr>
        <w:rFonts w:hint="default"/>
        <w:lang w:val="uk-UA" w:eastAsia="en-US" w:bidi="ar-SA"/>
      </w:rPr>
    </w:lvl>
  </w:abstractNum>
  <w:abstractNum w:abstractNumId="9">
    <w:nsid w:val="67FA1D47"/>
    <w:multiLevelType w:val="hybridMultilevel"/>
    <w:tmpl w:val="C50AAAE2"/>
    <w:lvl w:ilvl="0" w:tplc="1C3CACE0">
      <w:start w:val="1"/>
      <w:numFmt w:val="decimal"/>
      <w:lvlText w:val="%1)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E5012F4">
      <w:numFmt w:val="bullet"/>
      <w:lvlText w:val="•"/>
      <w:lvlJc w:val="left"/>
      <w:pPr>
        <w:ind w:left="1434" w:hanging="305"/>
      </w:pPr>
      <w:rPr>
        <w:rFonts w:hint="default"/>
        <w:lang w:val="uk-UA" w:eastAsia="en-US" w:bidi="ar-SA"/>
      </w:rPr>
    </w:lvl>
    <w:lvl w:ilvl="2" w:tplc="7ED07718">
      <w:numFmt w:val="bullet"/>
      <w:lvlText w:val="•"/>
      <w:lvlJc w:val="left"/>
      <w:pPr>
        <w:ind w:left="2469" w:hanging="305"/>
      </w:pPr>
      <w:rPr>
        <w:rFonts w:hint="default"/>
        <w:lang w:val="uk-UA" w:eastAsia="en-US" w:bidi="ar-SA"/>
      </w:rPr>
    </w:lvl>
    <w:lvl w:ilvl="3" w:tplc="6A386926">
      <w:numFmt w:val="bullet"/>
      <w:lvlText w:val="•"/>
      <w:lvlJc w:val="left"/>
      <w:pPr>
        <w:ind w:left="3503" w:hanging="305"/>
      </w:pPr>
      <w:rPr>
        <w:rFonts w:hint="default"/>
        <w:lang w:val="uk-UA" w:eastAsia="en-US" w:bidi="ar-SA"/>
      </w:rPr>
    </w:lvl>
    <w:lvl w:ilvl="4" w:tplc="696E33D8">
      <w:numFmt w:val="bullet"/>
      <w:lvlText w:val="•"/>
      <w:lvlJc w:val="left"/>
      <w:pPr>
        <w:ind w:left="4538" w:hanging="305"/>
      </w:pPr>
      <w:rPr>
        <w:rFonts w:hint="default"/>
        <w:lang w:val="uk-UA" w:eastAsia="en-US" w:bidi="ar-SA"/>
      </w:rPr>
    </w:lvl>
    <w:lvl w:ilvl="5" w:tplc="505C4970">
      <w:numFmt w:val="bullet"/>
      <w:lvlText w:val="•"/>
      <w:lvlJc w:val="left"/>
      <w:pPr>
        <w:ind w:left="5573" w:hanging="305"/>
      </w:pPr>
      <w:rPr>
        <w:rFonts w:hint="default"/>
        <w:lang w:val="uk-UA" w:eastAsia="en-US" w:bidi="ar-SA"/>
      </w:rPr>
    </w:lvl>
    <w:lvl w:ilvl="6" w:tplc="B47A1938">
      <w:numFmt w:val="bullet"/>
      <w:lvlText w:val="•"/>
      <w:lvlJc w:val="left"/>
      <w:pPr>
        <w:ind w:left="6607" w:hanging="305"/>
      </w:pPr>
      <w:rPr>
        <w:rFonts w:hint="default"/>
        <w:lang w:val="uk-UA" w:eastAsia="en-US" w:bidi="ar-SA"/>
      </w:rPr>
    </w:lvl>
    <w:lvl w:ilvl="7" w:tplc="DDA6BADE">
      <w:numFmt w:val="bullet"/>
      <w:lvlText w:val="•"/>
      <w:lvlJc w:val="left"/>
      <w:pPr>
        <w:ind w:left="7642" w:hanging="305"/>
      </w:pPr>
      <w:rPr>
        <w:rFonts w:hint="default"/>
        <w:lang w:val="uk-UA" w:eastAsia="en-US" w:bidi="ar-SA"/>
      </w:rPr>
    </w:lvl>
    <w:lvl w:ilvl="8" w:tplc="77B2429A">
      <w:numFmt w:val="bullet"/>
      <w:lvlText w:val="•"/>
      <w:lvlJc w:val="left"/>
      <w:pPr>
        <w:ind w:left="8677" w:hanging="305"/>
      </w:pPr>
      <w:rPr>
        <w:rFonts w:hint="default"/>
        <w:lang w:val="uk-UA" w:eastAsia="en-US" w:bidi="ar-SA"/>
      </w:rPr>
    </w:lvl>
  </w:abstractNum>
  <w:abstractNum w:abstractNumId="10">
    <w:nsid w:val="6B8C2DB6"/>
    <w:multiLevelType w:val="hybridMultilevel"/>
    <w:tmpl w:val="9D06553E"/>
    <w:lvl w:ilvl="0" w:tplc="B232AE0E">
      <w:start w:val="1"/>
      <w:numFmt w:val="decimal"/>
      <w:lvlText w:val="%1)"/>
      <w:lvlJc w:val="left"/>
      <w:pPr>
        <w:ind w:left="100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88E8FB8">
      <w:numFmt w:val="bullet"/>
      <w:lvlText w:val="•"/>
      <w:lvlJc w:val="left"/>
      <w:pPr>
        <w:ind w:left="1164" w:hanging="336"/>
      </w:pPr>
      <w:rPr>
        <w:rFonts w:hint="default"/>
        <w:lang w:val="uk-UA" w:eastAsia="en-US" w:bidi="ar-SA"/>
      </w:rPr>
    </w:lvl>
    <w:lvl w:ilvl="2" w:tplc="065C48CA">
      <w:numFmt w:val="bullet"/>
      <w:lvlText w:val="•"/>
      <w:lvlJc w:val="left"/>
      <w:pPr>
        <w:ind w:left="2229" w:hanging="336"/>
      </w:pPr>
      <w:rPr>
        <w:rFonts w:hint="default"/>
        <w:lang w:val="uk-UA" w:eastAsia="en-US" w:bidi="ar-SA"/>
      </w:rPr>
    </w:lvl>
    <w:lvl w:ilvl="3" w:tplc="D4E4BD5C">
      <w:numFmt w:val="bullet"/>
      <w:lvlText w:val="•"/>
      <w:lvlJc w:val="left"/>
      <w:pPr>
        <w:ind w:left="3293" w:hanging="336"/>
      </w:pPr>
      <w:rPr>
        <w:rFonts w:hint="default"/>
        <w:lang w:val="uk-UA" w:eastAsia="en-US" w:bidi="ar-SA"/>
      </w:rPr>
    </w:lvl>
    <w:lvl w:ilvl="4" w:tplc="F6B29256">
      <w:numFmt w:val="bullet"/>
      <w:lvlText w:val="•"/>
      <w:lvlJc w:val="left"/>
      <w:pPr>
        <w:ind w:left="4358" w:hanging="336"/>
      </w:pPr>
      <w:rPr>
        <w:rFonts w:hint="default"/>
        <w:lang w:val="uk-UA" w:eastAsia="en-US" w:bidi="ar-SA"/>
      </w:rPr>
    </w:lvl>
    <w:lvl w:ilvl="5" w:tplc="64126610">
      <w:numFmt w:val="bullet"/>
      <w:lvlText w:val="•"/>
      <w:lvlJc w:val="left"/>
      <w:pPr>
        <w:ind w:left="5423" w:hanging="336"/>
      </w:pPr>
      <w:rPr>
        <w:rFonts w:hint="default"/>
        <w:lang w:val="uk-UA" w:eastAsia="en-US" w:bidi="ar-SA"/>
      </w:rPr>
    </w:lvl>
    <w:lvl w:ilvl="6" w:tplc="E8082CC6">
      <w:numFmt w:val="bullet"/>
      <w:lvlText w:val="•"/>
      <w:lvlJc w:val="left"/>
      <w:pPr>
        <w:ind w:left="6487" w:hanging="336"/>
      </w:pPr>
      <w:rPr>
        <w:rFonts w:hint="default"/>
        <w:lang w:val="uk-UA" w:eastAsia="en-US" w:bidi="ar-SA"/>
      </w:rPr>
    </w:lvl>
    <w:lvl w:ilvl="7" w:tplc="EC9827FA">
      <w:numFmt w:val="bullet"/>
      <w:lvlText w:val="•"/>
      <w:lvlJc w:val="left"/>
      <w:pPr>
        <w:ind w:left="7552" w:hanging="336"/>
      </w:pPr>
      <w:rPr>
        <w:rFonts w:hint="default"/>
        <w:lang w:val="uk-UA" w:eastAsia="en-US" w:bidi="ar-SA"/>
      </w:rPr>
    </w:lvl>
    <w:lvl w:ilvl="8" w:tplc="F42CC6DE">
      <w:numFmt w:val="bullet"/>
      <w:lvlText w:val="•"/>
      <w:lvlJc w:val="left"/>
      <w:pPr>
        <w:ind w:left="8617" w:hanging="336"/>
      </w:pPr>
      <w:rPr>
        <w:rFonts w:hint="default"/>
        <w:lang w:val="uk-UA" w:eastAsia="en-US" w:bidi="ar-SA"/>
      </w:rPr>
    </w:lvl>
  </w:abstractNum>
  <w:abstractNum w:abstractNumId="11">
    <w:nsid w:val="6E296192"/>
    <w:multiLevelType w:val="hybridMultilevel"/>
    <w:tmpl w:val="E55A424C"/>
    <w:lvl w:ilvl="0" w:tplc="D5FEFC5E">
      <w:start w:val="1"/>
      <w:numFmt w:val="decimal"/>
      <w:lvlText w:val="%1)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6AE7866">
      <w:numFmt w:val="bullet"/>
      <w:lvlText w:val="•"/>
      <w:lvlJc w:val="left"/>
      <w:pPr>
        <w:ind w:left="1434" w:hanging="305"/>
      </w:pPr>
      <w:rPr>
        <w:rFonts w:hint="default"/>
        <w:lang w:val="uk-UA" w:eastAsia="en-US" w:bidi="ar-SA"/>
      </w:rPr>
    </w:lvl>
    <w:lvl w:ilvl="2" w:tplc="76E84162">
      <w:numFmt w:val="bullet"/>
      <w:lvlText w:val="•"/>
      <w:lvlJc w:val="left"/>
      <w:pPr>
        <w:ind w:left="2469" w:hanging="305"/>
      </w:pPr>
      <w:rPr>
        <w:rFonts w:hint="default"/>
        <w:lang w:val="uk-UA" w:eastAsia="en-US" w:bidi="ar-SA"/>
      </w:rPr>
    </w:lvl>
    <w:lvl w:ilvl="3" w:tplc="AEFA5536">
      <w:numFmt w:val="bullet"/>
      <w:lvlText w:val="•"/>
      <w:lvlJc w:val="left"/>
      <w:pPr>
        <w:ind w:left="3503" w:hanging="305"/>
      </w:pPr>
      <w:rPr>
        <w:rFonts w:hint="default"/>
        <w:lang w:val="uk-UA" w:eastAsia="en-US" w:bidi="ar-SA"/>
      </w:rPr>
    </w:lvl>
    <w:lvl w:ilvl="4" w:tplc="6486DD74">
      <w:numFmt w:val="bullet"/>
      <w:lvlText w:val="•"/>
      <w:lvlJc w:val="left"/>
      <w:pPr>
        <w:ind w:left="4538" w:hanging="305"/>
      </w:pPr>
      <w:rPr>
        <w:rFonts w:hint="default"/>
        <w:lang w:val="uk-UA" w:eastAsia="en-US" w:bidi="ar-SA"/>
      </w:rPr>
    </w:lvl>
    <w:lvl w:ilvl="5" w:tplc="2626F948">
      <w:numFmt w:val="bullet"/>
      <w:lvlText w:val="•"/>
      <w:lvlJc w:val="left"/>
      <w:pPr>
        <w:ind w:left="5573" w:hanging="305"/>
      </w:pPr>
      <w:rPr>
        <w:rFonts w:hint="default"/>
        <w:lang w:val="uk-UA" w:eastAsia="en-US" w:bidi="ar-SA"/>
      </w:rPr>
    </w:lvl>
    <w:lvl w:ilvl="6" w:tplc="D0D043B8">
      <w:numFmt w:val="bullet"/>
      <w:lvlText w:val="•"/>
      <w:lvlJc w:val="left"/>
      <w:pPr>
        <w:ind w:left="6607" w:hanging="305"/>
      </w:pPr>
      <w:rPr>
        <w:rFonts w:hint="default"/>
        <w:lang w:val="uk-UA" w:eastAsia="en-US" w:bidi="ar-SA"/>
      </w:rPr>
    </w:lvl>
    <w:lvl w:ilvl="7" w:tplc="6916E76E">
      <w:numFmt w:val="bullet"/>
      <w:lvlText w:val="•"/>
      <w:lvlJc w:val="left"/>
      <w:pPr>
        <w:ind w:left="7642" w:hanging="305"/>
      </w:pPr>
      <w:rPr>
        <w:rFonts w:hint="default"/>
        <w:lang w:val="uk-UA" w:eastAsia="en-US" w:bidi="ar-SA"/>
      </w:rPr>
    </w:lvl>
    <w:lvl w:ilvl="8" w:tplc="EB7EC5AA">
      <w:numFmt w:val="bullet"/>
      <w:lvlText w:val="•"/>
      <w:lvlJc w:val="left"/>
      <w:pPr>
        <w:ind w:left="8677" w:hanging="305"/>
      </w:pPr>
      <w:rPr>
        <w:rFonts w:hint="default"/>
        <w:lang w:val="uk-UA" w:eastAsia="en-US" w:bidi="ar-SA"/>
      </w:rPr>
    </w:lvl>
  </w:abstractNum>
  <w:abstractNum w:abstractNumId="12">
    <w:nsid w:val="791D2611"/>
    <w:multiLevelType w:val="hybridMultilevel"/>
    <w:tmpl w:val="10EA3852"/>
    <w:lvl w:ilvl="0" w:tplc="148EF4DA">
      <w:start w:val="1"/>
      <w:numFmt w:val="decimal"/>
      <w:lvlText w:val="%1)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DADA86">
      <w:numFmt w:val="bullet"/>
      <w:lvlText w:val="•"/>
      <w:lvlJc w:val="left"/>
      <w:pPr>
        <w:ind w:left="1434" w:hanging="305"/>
      </w:pPr>
      <w:rPr>
        <w:rFonts w:hint="default"/>
        <w:lang w:val="uk-UA" w:eastAsia="en-US" w:bidi="ar-SA"/>
      </w:rPr>
    </w:lvl>
    <w:lvl w:ilvl="2" w:tplc="ED487FAC">
      <w:numFmt w:val="bullet"/>
      <w:lvlText w:val="•"/>
      <w:lvlJc w:val="left"/>
      <w:pPr>
        <w:ind w:left="2469" w:hanging="305"/>
      </w:pPr>
      <w:rPr>
        <w:rFonts w:hint="default"/>
        <w:lang w:val="uk-UA" w:eastAsia="en-US" w:bidi="ar-SA"/>
      </w:rPr>
    </w:lvl>
    <w:lvl w:ilvl="3" w:tplc="4DC4DB24">
      <w:numFmt w:val="bullet"/>
      <w:lvlText w:val="•"/>
      <w:lvlJc w:val="left"/>
      <w:pPr>
        <w:ind w:left="3503" w:hanging="305"/>
      </w:pPr>
      <w:rPr>
        <w:rFonts w:hint="default"/>
        <w:lang w:val="uk-UA" w:eastAsia="en-US" w:bidi="ar-SA"/>
      </w:rPr>
    </w:lvl>
    <w:lvl w:ilvl="4" w:tplc="9F3EB220">
      <w:numFmt w:val="bullet"/>
      <w:lvlText w:val="•"/>
      <w:lvlJc w:val="left"/>
      <w:pPr>
        <w:ind w:left="4538" w:hanging="305"/>
      </w:pPr>
      <w:rPr>
        <w:rFonts w:hint="default"/>
        <w:lang w:val="uk-UA" w:eastAsia="en-US" w:bidi="ar-SA"/>
      </w:rPr>
    </w:lvl>
    <w:lvl w:ilvl="5" w:tplc="23ACE846">
      <w:numFmt w:val="bullet"/>
      <w:lvlText w:val="•"/>
      <w:lvlJc w:val="left"/>
      <w:pPr>
        <w:ind w:left="5573" w:hanging="305"/>
      </w:pPr>
      <w:rPr>
        <w:rFonts w:hint="default"/>
        <w:lang w:val="uk-UA" w:eastAsia="en-US" w:bidi="ar-SA"/>
      </w:rPr>
    </w:lvl>
    <w:lvl w:ilvl="6" w:tplc="4FA6F80E">
      <w:numFmt w:val="bullet"/>
      <w:lvlText w:val="•"/>
      <w:lvlJc w:val="left"/>
      <w:pPr>
        <w:ind w:left="6607" w:hanging="305"/>
      </w:pPr>
      <w:rPr>
        <w:rFonts w:hint="default"/>
        <w:lang w:val="uk-UA" w:eastAsia="en-US" w:bidi="ar-SA"/>
      </w:rPr>
    </w:lvl>
    <w:lvl w:ilvl="7" w:tplc="D262B882">
      <w:numFmt w:val="bullet"/>
      <w:lvlText w:val="•"/>
      <w:lvlJc w:val="left"/>
      <w:pPr>
        <w:ind w:left="7642" w:hanging="305"/>
      </w:pPr>
      <w:rPr>
        <w:rFonts w:hint="default"/>
        <w:lang w:val="uk-UA" w:eastAsia="en-US" w:bidi="ar-SA"/>
      </w:rPr>
    </w:lvl>
    <w:lvl w:ilvl="8" w:tplc="EB746A6C">
      <w:numFmt w:val="bullet"/>
      <w:lvlText w:val="•"/>
      <w:lvlJc w:val="left"/>
      <w:pPr>
        <w:ind w:left="8677" w:hanging="305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1164"/>
    <w:rsid w:val="002352F4"/>
    <w:rsid w:val="00334419"/>
    <w:rsid w:val="00771164"/>
    <w:rsid w:val="009D4E2A"/>
    <w:rsid w:val="00A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89"/>
      <w:ind w:left="10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88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03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89"/>
      <w:ind w:left="10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88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03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2023-12-03T10:18:00Z</dcterms:created>
  <dcterms:modified xsi:type="dcterms:W3CDTF">2023-12-03T10:18:00Z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2023-12-03T00:00:00Z</vt:filetime>
  </property>
  <property fmtid="{D5CDD505-2E9C-101B-9397-08002B2CF9AE}" pid="5" name="Producer">
    <vt:lpwstr>Microsoft® Word 2010</vt:lpwstr>
  </property>
</Properties>
</file>