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21" w:rsidRDefault="009B16B7" w:rsidP="009B1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6B7">
        <w:rPr>
          <w:rFonts w:ascii="Times New Roman" w:hAnsi="Times New Roman" w:cs="Times New Roman"/>
          <w:sz w:val="28"/>
          <w:szCs w:val="28"/>
        </w:rPr>
        <w:t>ПИТАННЯ ДО ПРАКТИЧНИХ ЗАНЯТЬ</w:t>
      </w:r>
    </w:p>
    <w:p w:rsidR="009B16B7" w:rsidRDefault="009B16B7">
      <w:pPr>
        <w:rPr>
          <w:rFonts w:ascii="Times New Roman" w:hAnsi="Times New Roman" w:cs="Times New Roman"/>
          <w:sz w:val="28"/>
          <w:szCs w:val="28"/>
        </w:rPr>
      </w:pPr>
    </w:p>
    <w:p w:rsidR="00C8139C" w:rsidRPr="00A35C46" w:rsidRDefault="00C8139C" w:rsidP="00C81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46">
        <w:rPr>
          <w:rFonts w:ascii="Times New Roman" w:hAnsi="Times New Roman" w:cs="Times New Roman"/>
          <w:b/>
          <w:sz w:val="28"/>
          <w:szCs w:val="28"/>
        </w:rPr>
        <w:t>ТЕМА 1. КОНЦЕПТУАЛЬНІ ОСНОВИ ОРГАНІЗАЦІЙНОЇ  ПОВЕДІНКИ</w:t>
      </w:r>
    </w:p>
    <w:p w:rsidR="00C8139C" w:rsidRDefault="00C8139C" w:rsidP="00C8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9C" w:rsidRDefault="00C8139C" w:rsidP="00C8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на напрями розвитку організаційної поведінки. Складові, предмет і об’єкт організаційної поведінки</w:t>
      </w:r>
    </w:p>
    <w:p w:rsidR="00C8139C" w:rsidRDefault="00C8139C" w:rsidP="00C8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поняття «організація» в контексті організаційної поведінки</w:t>
      </w:r>
    </w:p>
    <w:p w:rsidR="00C8139C" w:rsidRDefault="00C8139C" w:rsidP="00C8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Теорії організаційної поведінки</w:t>
      </w:r>
    </w:p>
    <w:p w:rsidR="00C8139C" w:rsidRDefault="00C8139C" w:rsidP="00C8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Моделі організаційної поведінки</w:t>
      </w:r>
    </w:p>
    <w:p w:rsidR="00C8139C" w:rsidRDefault="00C8139C" w:rsidP="00C8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ефективності діяльності організацій</w:t>
      </w:r>
    </w:p>
    <w:p w:rsidR="00C8139C" w:rsidRDefault="00C8139C" w:rsidP="00C8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Дослідницькі методи в організаційній поведінці та їх характеристика</w:t>
      </w:r>
    </w:p>
    <w:p w:rsidR="00C8139C" w:rsidRPr="00EF752F" w:rsidRDefault="00C8139C" w:rsidP="00C8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становлення організаційної поведінки</w:t>
      </w:r>
    </w:p>
    <w:p w:rsidR="00C8139C" w:rsidRDefault="00C8139C" w:rsidP="00C8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043" w:rsidRPr="00A35C46" w:rsidRDefault="00175043" w:rsidP="0017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A35C4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ОСОБИСТІСТЬ В СИСТЕМІ УПРАВЛІННЯ ПОВЕДІНКОЮ ОРГАНІЗАЦІЇ</w:t>
      </w:r>
    </w:p>
    <w:p w:rsidR="00175043" w:rsidRDefault="00175043" w:rsidP="0017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Поняття «індивід», «індивідуальність», «особистість». Структура особистості.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Типи темпераменту та їх основні характеристики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Характерні риси особистості, пов’язані з її поведінкою в організації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Психологічна угода та типи адаптації працівників до організаційного оточення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Маніпулятивна поведінка та заходи з її обмеження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Теорії особистості та їх характеристика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Теорія інтересів і закон оптимальної поведінки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Загальні закони поведінки індивіда (закон зворотного зв’язку, закон єдності біологічного і соціального, закон ентропії, закон зростання варіантності поведінки, закон відносності поведінки, закон єдності свідомого та несвідомого, закон кумулятивного впливу, закон послідовності розвитку, закон необхідної різноманітності)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Особистісний потенціал працівника та його вплив на поведінку в організації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Типи маніпуляторів та їх характеристика</w:t>
      </w:r>
    </w:p>
    <w:p w:rsidR="00175043" w:rsidRPr="00175043" w:rsidRDefault="00175043" w:rsidP="0017504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 xml:space="preserve">Характеристика психологічних методів впливу на працівників </w:t>
      </w:r>
    </w:p>
    <w:p w:rsidR="009B16B7" w:rsidRDefault="009B16B7">
      <w:pPr>
        <w:rPr>
          <w:rFonts w:ascii="Times New Roman" w:hAnsi="Times New Roman" w:cs="Times New Roman"/>
          <w:sz w:val="28"/>
          <w:szCs w:val="28"/>
        </w:rPr>
      </w:pPr>
    </w:p>
    <w:p w:rsidR="00175043" w:rsidRDefault="00175043" w:rsidP="0017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A35C4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ГРУПОВА ПОВЕДІНКА ТА ПОВЕДІНКА В КОМАНДІ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Види груп та їх характеристика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Причини створення груп. Стадії розвитку груп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Основні характеристики груп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Робоча група і команда. Специфіка роботи у командах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Класифікація команд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Ухвалення рішень в групі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Обов’язки та права члена групи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Відповідальність при роботі командою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Переваги і недоліки командної праці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lastRenderedPageBreak/>
        <w:t>Основні фактори успіху ефективної командної роботи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Методи поліпшення ухвалення групових рішень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>Вплив групи на поведінку особистості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43">
        <w:rPr>
          <w:rFonts w:ascii="Times New Roman" w:hAnsi="Times New Roman" w:cs="Times New Roman"/>
          <w:sz w:val="28"/>
          <w:szCs w:val="28"/>
        </w:rPr>
        <w:t xml:space="preserve">Згуртованість групи </w:t>
      </w:r>
      <w:r w:rsidRPr="00175043">
        <w:rPr>
          <w:rFonts w:ascii="Times New Roman" w:hAnsi="Times New Roman" w:cs="Times New Roman"/>
          <w:sz w:val="28"/>
          <w:szCs w:val="28"/>
        </w:rPr>
        <w:t>(</w:t>
      </w:r>
      <w:r w:rsidRPr="00175043">
        <w:rPr>
          <w:rFonts w:ascii="Times New Roman" w:hAnsi="Times New Roman" w:cs="Times New Roman"/>
          <w:sz w:val="28"/>
          <w:szCs w:val="28"/>
        </w:rPr>
        <w:t>сутність поняття, фактори згуртованості групи, стадії процесу згуртування)</w:t>
      </w:r>
    </w:p>
    <w:p w:rsidR="00175043" w:rsidRPr="00175043" w:rsidRDefault="00175043" w:rsidP="0017504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043">
        <w:rPr>
          <w:rFonts w:ascii="Times New Roman" w:hAnsi="Times New Roman" w:cs="Times New Roman"/>
          <w:sz w:val="28"/>
          <w:szCs w:val="28"/>
        </w:rPr>
        <w:t>Тімбілдінг</w:t>
      </w:r>
      <w:proofErr w:type="spellEnd"/>
      <w:r w:rsidRPr="00175043">
        <w:rPr>
          <w:rFonts w:ascii="Times New Roman" w:hAnsi="Times New Roman" w:cs="Times New Roman"/>
          <w:sz w:val="28"/>
          <w:szCs w:val="28"/>
        </w:rPr>
        <w:t>: чинник формування успішної команди</w:t>
      </w:r>
      <w:r w:rsidRPr="00175043">
        <w:rPr>
          <w:rFonts w:ascii="Times New Roman" w:hAnsi="Times New Roman" w:cs="Times New Roman"/>
          <w:sz w:val="28"/>
          <w:szCs w:val="28"/>
        </w:rPr>
        <w:t xml:space="preserve"> (</w:t>
      </w:r>
      <w:r w:rsidRPr="00175043">
        <w:rPr>
          <w:rFonts w:ascii="Times New Roman" w:hAnsi="Times New Roman" w:cs="Times New Roman"/>
          <w:sz w:val="28"/>
          <w:szCs w:val="28"/>
        </w:rPr>
        <w:t>Що таке «</w:t>
      </w:r>
      <w:proofErr w:type="spellStart"/>
      <w:r w:rsidRPr="00175043">
        <w:rPr>
          <w:rFonts w:ascii="Times New Roman" w:hAnsi="Times New Roman" w:cs="Times New Roman"/>
          <w:sz w:val="28"/>
          <w:szCs w:val="28"/>
        </w:rPr>
        <w:t>тімбілдінг</w:t>
      </w:r>
      <w:proofErr w:type="spellEnd"/>
      <w:r w:rsidRPr="00175043">
        <w:rPr>
          <w:rFonts w:ascii="Times New Roman" w:hAnsi="Times New Roman" w:cs="Times New Roman"/>
          <w:sz w:val="28"/>
          <w:szCs w:val="28"/>
        </w:rPr>
        <w:t>»? (сутність, можна історія виникнення, навіщо він потрібен);</w:t>
      </w:r>
      <w:r w:rsidRPr="00175043">
        <w:rPr>
          <w:rFonts w:ascii="Times New Roman" w:hAnsi="Times New Roman" w:cs="Times New Roman"/>
          <w:sz w:val="28"/>
          <w:szCs w:val="28"/>
        </w:rPr>
        <w:t xml:space="preserve"> </w:t>
      </w:r>
      <w:r w:rsidRPr="00175043">
        <w:rPr>
          <w:rFonts w:ascii="Times New Roman" w:hAnsi="Times New Roman" w:cs="Times New Roman"/>
          <w:sz w:val="28"/>
          <w:szCs w:val="28"/>
        </w:rPr>
        <w:t xml:space="preserve">Цілі та завдання </w:t>
      </w:r>
      <w:proofErr w:type="spellStart"/>
      <w:r w:rsidRPr="00175043">
        <w:rPr>
          <w:rFonts w:ascii="Times New Roman" w:hAnsi="Times New Roman" w:cs="Times New Roman"/>
          <w:sz w:val="28"/>
          <w:szCs w:val="28"/>
        </w:rPr>
        <w:t>тімбілдінгу</w:t>
      </w:r>
      <w:proofErr w:type="spellEnd"/>
      <w:r w:rsidRPr="00175043">
        <w:rPr>
          <w:rFonts w:ascii="Times New Roman" w:hAnsi="Times New Roman" w:cs="Times New Roman"/>
          <w:sz w:val="28"/>
          <w:szCs w:val="28"/>
        </w:rPr>
        <w:t>;</w:t>
      </w:r>
      <w:r w:rsidRPr="00175043">
        <w:rPr>
          <w:rFonts w:ascii="Times New Roman" w:hAnsi="Times New Roman" w:cs="Times New Roman"/>
          <w:sz w:val="28"/>
          <w:szCs w:val="28"/>
        </w:rPr>
        <w:t xml:space="preserve"> </w:t>
      </w:r>
      <w:r w:rsidRPr="00175043">
        <w:rPr>
          <w:rFonts w:ascii="Times New Roman" w:hAnsi="Times New Roman" w:cs="Times New Roman"/>
          <w:sz w:val="28"/>
          <w:szCs w:val="28"/>
        </w:rPr>
        <w:t xml:space="preserve">Види </w:t>
      </w:r>
      <w:proofErr w:type="spellStart"/>
      <w:r w:rsidRPr="00175043">
        <w:rPr>
          <w:rFonts w:ascii="Times New Roman" w:hAnsi="Times New Roman" w:cs="Times New Roman"/>
          <w:sz w:val="28"/>
          <w:szCs w:val="28"/>
        </w:rPr>
        <w:t>тімбілдінгу</w:t>
      </w:r>
      <w:proofErr w:type="spellEnd"/>
      <w:r w:rsidRPr="00175043">
        <w:rPr>
          <w:rFonts w:ascii="Times New Roman" w:hAnsi="Times New Roman" w:cs="Times New Roman"/>
          <w:sz w:val="28"/>
          <w:szCs w:val="28"/>
        </w:rPr>
        <w:t xml:space="preserve"> </w:t>
      </w:r>
      <w:r w:rsidRPr="00175043">
        <w:rPr>
          <w:rFonts w:ascii="Times New Roman" w:hAnsi="Times New Roman" w:cs="Times New Roman"/>
          <w:sz w:val="28"/>
          <w:szCs w:val="28"/>
        </w:rPr>
        <w:t xml:space="preserve">Сценарій </w:t>
      </w:r>
      <w:proofErr w:type="spellStart"/>
      <w:r w:rsidRPr="00175043">
        <w:rPr>
          <w:rFonts w:ascii="Times New Roman" w:hAnsi="Times New Roman" w:cs="Times New Roman"/>
          <w:sz w:val="28"/>
          <w:szCs w:val="28"/>
        </w:rPr>
        <w:t>тімбілдінгу</w:t>
      </w:r>
      <w:proofErr w:type="spellEnd"/>
      <w:r w:rsidRPr="00175043">
        <w:rPr>
          <w:rFonts w:ascii="Times New Roman" w:hAnsi="Times New Roman" w:cs="Times New Roman"/>
          <w:sz w:val="28"/>
          <w:szCs w:val="28"/>
        </w:rPr>
        <w:t xml:space="preserve"> (вид </w:t>
      </w:r>
      <w:proofErr w:type="spellStart"/>
      <w:r w:rsidRPr="00175043">
        <w:rPr>
          <w:rFonts w:ascii="Times New Roman" w:hAnsi="Times New Roman" w:cs="Times New Roman"/>
          <w:sz w:val="28"/>
          <w:szCs w:val="28"/>
        </w:rPr>
        <w:t>тімбілдінгу</w:t>
      </w:r>
      <w:proofErr w:type="spellEnd"/>
      <w:r w:rsidRPr="00175043">
        <w:rPr>
          <w:rFonts w:ascii="Times New Roman" w:hAnsi="Times New Roman" w:cs="Times New Roman"/>
          <w:sz w:val="28"/>
          <w:szCs w:val="28"/>
        </w:rPr>
        <w:t>, місце проведення, 4-5 ігор з описом що робити і що це дасть в результаті).</w:t>
      </w:r>
    </w:p>
    <w:p w:rsidR="009B16B7" w:rsidRDefault="009B16B7">
      <w:pPr>
        <w:rPr>
          <w:rFonts w:ascii="Times New Roman" w:hAnsi="Times New Roman" w:cs="Times New Roman"/>
          <w:sz w:val="28"/>
          <w:szCs w:val="28"/>
        </w:rPr>
      </w:pPr>
    </w:p>
    <w:p w:rsidR="00D26301" w:rsidRPr="00587E2E" w:rsidRDefault="00D26301" w:rsidP="00D26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>ТЕМА 4. УПРАВЛІННЯ КОМУНІКАЦІЯМИ І КОНФЛІКТАМИ В ОРГАНІЗАЦІЇ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Комунікації в управлінні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Сутність поняття конфлікт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Структура конфлікту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Причини виникнення конфліктів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Види конфліктів та їх характеристика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Функції конфліктів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Стадії розвитку конфліктів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Стилі поведінки у конфліктних ситуаціях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Управління конфліктами</w:t>
      </w:r>
    </w:p>
    <w:p w:rsidR="00D26301" w:rsidRPr="00D26301" w:rsidRDefault="00D26301" w:rsidP="00D263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Організаційні конфлікти</w:t>
      </w:r>
      <w:r w:rsidRPr="00D2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01">
        <w:rPr>
          <w:rFonts w:ascii="Times New Roman" w:hAnsi="Times New Roman" w:cs="Times New Roman"/>
          <w:sz w:val="28"/>
          <w:szCs w:val="28"/>
        </w:rPr>
        <w:t>(сутність поняття, причини організаційних конфліктів, вили конфліктів, управління організаційними конфліктами)</w:t>
      </w:r>
    </w:p>
    <w:p w:rsidR="00D26301" w:rsidRDefault="00D26301">
      <w:pPr>
        <w:rPr>
          <w:rFonts w:ascii="Times New Roman" w:hAnsi="Times New Roman" w:cs="Times New Roman"/>
          <w:sz w:val="28"/>
          <w:szCs w:val="28"/>
        </w:rPr>
      </w:pPr>
    </w:p>
    <w:p w:rsidR="003635DB" w:rsidRPr="00482E93" w:rsidRDefault="003635DB" w:rsidP="003635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482E93">
        <w:rPr>
          <w:rFonts w:ascii="Times New Roman" w:hAnsi="Times New Roman" w:cs="Times New Roman"/>
          <w:b/>
          <w:sz w:val="28"/>
          <w:szCs w:val="28"/>
        </w:rPr>
        <w:t xml:space="preserve"> СТРЕС ТА ПРОФЕСІЙНО-ЕМОЦІЙНЕ ВИГОРАННЯ</w:t>
      </w:r>
    </w:p>
    <w:p w:rsidR="003635DB" w:rsidRPr="00436E16" w:rsidRDefault="003635DB" w:rsidP="003635DB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Управління стресами: поняття стресу</w:t>
      </w:r>
    </w:p>
    <w:p w:rsidR="003635DB" w:rsidRPr="00FA6373" w:rsidRDefault="003635DB" w:rsidP="003635D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Види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стресу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та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їх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характеристика</w:t>
      </w:r>
    </w:p>
    <w:p w:rsidR="003635DB" w:rsidRPr="00FA6373" w:rsidRDefault="003635DB" w:rsidP="003635D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</w:rPr>
        <w:t>Фази (стадії) розвитку стресу</w:t>
      </w:r>
    </w:p>
    <w:p w:rsidR="003635DB" w:rsidRPr="00FA6373" w:rsidRDefault="003635DB" w:rsidP="003635D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Синдром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вигорання</w:t>
      </w:r>
      <w:proofErr w:type="spellEnd"/>
    </w:p>
    <w:p w:rsidR="003635DB" w:rsidRPr="00436E16" w:rsidRDefault="003635DB" w:rsidP="003635DB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Напрями профілактики професійного вигорання</w:t>
      </w:r>
    </w:p>
    <w:p w:rsidR="003635DB" w:rsidRDefault="003635DB" w:rsidP="003635DB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прояву стресу (поведінкові, інтелектуальні, емоційні та фізіологічні прояви стресу)</w:t>
      </w:r>
    </w:p>
    <w:p w:rsidR="003635DB" w:rsidRPr="003635DB" w:rsidRDefault="003635DB" w:rsidP="00363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DB">
        <w:rPr>
          <w:rFonts w:ascii="Times New Roman" w:hAnsi="Times New Roman" w:cs="Times New Roman"/>
          <w:sz w:val="28"/>
          <w:szCs w:val="28"/>
        </w:rPr>
        <w:t>Суб’єктивні</w:t>
      </w:r>
      <w:r w:rsidRPr="003635DB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характеристика.</w:t>
      </w:r>
    </w:p>
    <w:p w:rsidR="003635DB" w:rsidRPr="003635DB" w:rsidRDefault="003635DB" w:rsidP="00363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DB">
        <w:rPr>
          <w:rFonts w:ascii="Times New Roman" w:hAnsi="Times New Roman" w:cs="Times New Roman"/>
          <w:sz w:val="28"/>
          <w:szCs w:val="28"/>
        </w:rPr>
        <w:t>Об’єктивні</w:t>
      </w:r>
      <w:r w:rsidRPr="003635DB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</w:t>
      </w:r>
    </w:p>
    <w:p w:rsidR="003635DB" w:rsidRPr="003635DB" w:rsidRDefault="003635DB" w:rsidP="00363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DB">
        <w:rPr>
          <w:rFonts w:ascii="Times New Roman" w:hAnsi="Times New Roman" w:cs="Times New Roman"/>
          <w:sz w:val="28"/>
          <w:szCs w:val="28"/>
        </w:rPr>
        <w:t>Характеристика</w:t>
      </w:r>
      <w:r w:rsidRPr="003635DB">
        <w:rPr>
          <w:rFonts w:ascii="Times New Roman" w:hAnsi="Times New Roman" w:cs="Times New Roman"/>
          <w:sz w:val="28"/>
          <w:szCs w:val="28"/>
        </w:rPr>
        <w:t xml:space="preserve"> захворювань, викликаних стресом</w:t>
      </w:r>
    </w:p>
    <w:p w:rsidR="003635DB" w:rsidRPr="003635DB" w:rsidRDefault="003635DB" w:rsidP="003635DB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DB">
        <w:rPr>
          <w:rFonts w:ascii="Times New Roman" w:hAnsi="Times New Roman" w:cs="Times New Roman"/>
          <w:sz w:val="28"/>
          <w:szCs w:val="28"/>
        </w:rPr>
        <w:t>Способи і методи боротьби зі стресами</w:t>
      </w:r>
    </w:p>
    <w:p w:rsidR="003635DB" w:rsidRDefault="003635DB" w:rsidP="003635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CB1" w:rsidRPr="00025843" w:rsidRDefault="00305CB1" w:rsidP="00305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43">
        <w:rPr>
          <w:rFonts w:ascii="Times New Roman" w:hAnsi="Times New Roman" w:cs="Times New Roman"/>
          <w:b/>
          <w:sz w:val="28"/>
          <w:szCs w:val="28"/>
        </w:rPr>
        <w:t>ТЕМА 6. ОРГАНІЗАЦІЙНА КУЛЬТУРА</w:t>
      </w:r>
    </w:p>
    <w:p w:rsidR="00305CB1" w:rsidRDefault="00305CB1" w:rsidP="00305C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CB1" w:rsidRPr="000C2AD2" w:rsidRDefault="00305CB1" w:rsidP="00305C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0C2AD2">
        <w:rPr>
          <w:rFonts w:ascii="Times New Roman" w:eastAsia="TimesNewRomanPS-BoldMT" w:hAnsi="Times New Roman" w:cs="Times New Roman"/>
          <w:bCs/>
          <w:sz w:val="28"/>
          <w:szCs w:val="28"/>
        </w:rPr>
        <w:t>1. Сутність поняття, елементи та функції «організаційної культури»</w:t>
      </w:r>
    </w:p>
    <w:p w:rsidR="00305CB1" w:rsidRPr="000C2AD2" w:rsidRDefault="00305CB1" w:rsidP="00305C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C2AD2">
        <w:rPr>
          <w:rFonts w:ascii="Times New Roman" w:eastAsia="TimesNewRomanPSMT" w:hAnsi="Times New Roman" w:cs="Times New Roman"/>
          <w:sz w:val="28"/>
          <w:szCs w:val="28"/>
        </w:rPr>
        <w:t>2. Формування організаційної культури.</w:t>
      </w:r>
    </w:p>
    <w:p w:rsidR="00305CB1" w:rsidRPr="000C2AD2" w:rsidRDefault="00305CB1" w:rsidP="00305C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C2AD2">
        <w:rPr>
          <w:rFonts w:ascii="Times New Roman" w:eastAsia="TimesNewRomanPSMT" w:hAnsi="Times New Roman" w:cs="Times New Roman"/>
          <w:sz w:val="28"/>
          <w:szCs w:val="28"/>
        </w:rPr>
        <w:t>3. Фактори, що впливають на формування організаційної культури.</w:t>
      </w:r>
    </w:p>
    <w:p w:rsidR="00305CB1" w:rsidRPr="000F7BAD" w:rsidRDefault="00305CB1" w:rsidP="00305C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4.</w:t>
      </w:r>
      <w:r w:rsidRPr="000F7BAD">
        <w:rPr>
          <w:rFonts w:ascii="Times New Roman" w:eastAsia="TimesNewRomanPSMT" w:hAnsi="Times New Roman" w:cs="Times New Roman"/>
          <w:sz w:val="28"/>
          <w:szCs w:val="28"/>
        </w:rPr>
        <w:t xml:space="preserve"> Типи організаційної культури.</w:t>
      </w:r>
    </w:p>
    <w:p w:rsidR="00305CB1" w:rsidRPr="000F7BAD" w:rsidRDefault="00305CB1" w:rsidP="00305C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</w:t>
      </w:r>
      <w:r w:rsidRPr="000F7BAD">
        <w:rPr>
          <w:rFonts w:ascii="Times New Roman" w:eastAsia="TimesNewRomanPSMT" w:hAnsi="Times New Roman" w:cs="Times New Roman"/>
          <w:sz w:val="28"/>
          <w:szCs w:val="28"/>
        </w:rPr>
        <w:t xml:space="preserve"> Особливості національних культур та їх вплив на культуру організації.</w:t>
      </w:r>
    </w:p>
    <w:p w:rsidR="00305CB1" w:rsidRPr="000F7BAD" w:rsidRDefault="00305CB1" w:rsidP="00305C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6.</w:t>
      </w:r>
      <w:r w:rsidRPr="000F7BAD">
        <w:rPr>
          <w:rFonts w:ascii="Times New Roman" w:eastAsia="TimesNewRomanPSMT" w:hAnsi="Times New Roman" w:cs="Times New Roman"/>
          <w:sz w:val="28"/>
          <w:szCs w:val="28"/>
        </w:rPr>
        <w:t xml:space="preserve"> Діагностика культури організації</w:t>
      </w:r>
    </w:p>
    <w:p w:rsidR="00305CB1" w:rsidRPr="000F7BAD" w:rsidRDefault="00305CB1" w:rsidP="00305CB1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7.</w:t>
      </w:r>
      <w:r w:rsidRPr="000F7BAD">
        <w:rPr>
          <w:rFonts w:ascii="Times New Roman" w:eastAsia="TimesNewRomanPSMT" w:hAnsi="Times New Roman" w:cs="Times New Roman"/>
          <w:sz w:val="28"/>
          <w:szCs w:val="28"/>
        </w:rPr>
        <w:t xml:space="preserve"> Зміни організаційної культури</w:t>
      </w:r>
    </w:p>
    <w:p w:rsidR="00305CB1" w:rsidRPr="00587E2E" w:rsidRDefault="00305CB1" w:rsidP="00305CB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МОЖНА ПІДГОТУВАТИ ПРЕЗЕНТАЦІЮ</w:t>
      </w:r>
    </w:p>
    <w:p w:rsidR="00305CB1" w:rsidRPr="007614A8" w:rsidRDefault="00305CB1" w:rsidP="00305CB1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4A8">
        <w:rPr>
          <w:rFonts w:ascii="Times New Roman" w:hAnsi="Times New Roman" w:cs="Times New Roman"/>
          <w:b/>
          <w:sz w:val="28"/>
          <w:szCs w:val="28"/>
        </w:rPr>
        <w:t>Презентацію на тему: Організаційна культура підприємства</w:t>
      </w:r>
    </w:p>
    <w:p w:rsidR="00305CB1" w:rsidRPr="00D45612" w:rsidRDefault="00305CB1" w:rsidP="00305C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612">
        <w:rPr>
          <w:rFonts w:ascii="Times New Roman" w:hAnsi="Times New Roman" w:cs="Times New Roman"/>
          <w:sz w:val="32"/>
          <w:szCs w:val="32"/>
        </w:rPr>
        <w:t xml:space="preserve">Для презентації обираєте будь-яке підприємство, яке Вам подобається, та описуєте всі елементи його організаційної культури, які ми розглядали в лекції (з прикладами, ілюстраціями, коментарями і </w:t>
      </w:r>
      <w:proofErr w:type="spellStart"/>
      <w:r w:rsidRPr="00D45612">
        <w:rPr>
          <w:rFonts w:ascii="Times New Roman" w:hAnsi="Times New Roman" w:cs="Times New Roman"/>
          <w:sz w:val="32"/>
          <w:szCs w:val="32"/>
        </w:rPr>
        <w:t>т.ін</w:t>
      </w:r>
      <w:proofErr w:type="spellEnd"/>
      <w:r w:rsidRPr="00D45612">
        <w:rPr>
          <w:rFonts w:ascii="Times New Roman" w:hAnsi="Times New Roman" w:cs="Times New Roman"/>
          <w:sz w:val="32"/>
          <w:szCs w:val="32"/>
        </w:rPr>
        <w:t>.).</w:t>
      </w:r>
    </w:p>
    <w:p w:rsidR="009B16B7" w:rsidRDefault="009B16B7">
      <w:pPr>
        <w:rPr>
          <w:rFonts w:ascii="Times New Roman" w:hAnsi="Times New Roman" w:cs="Times New Roman"/>
          <w:sz w:val="28"/>
          <w:szCs w:val="28"/>
        </w:rPr>
      </w:pPr>
    </w:p>
    <w:p w:rsidR="00C31607" w:rsidRPr="00482E93" w:rsidRDefault="00C31607" w:rsidP="00C316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КЕРІВНИЦТВО І ЛІДЕРСТВО</w:t>
      </w:r>
    </w:p>
    <w:p w:rsidR="00C31607" w:rsidRDefault="00C31607" w:rsidP="00C31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607" w:rsidRPr="00A76B55" w:rsidRDefault="00C31607" w:rsidP="00C31607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Лідерство та етика</w:t>
      </w:r>
    </w:p>
    <w:p w:rsidR="00C31607" w:rsidRPr="00A76B55" w:rsidRDefault="00C31607" w:rsidP="00C31607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Етичний лідер – хто це? (суть, риси, характеристики)</w:t>
      </w:r>
    </w:p>
    <w:p w:rsidR="00C31607" w:rsidRPr="00A76B55" w:rsidRDefault="00C31607" w:rsidP="00C31607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Поняття керівництва та лідерства</w:t>
      </w:r>
    </w:p>
    <w:p w:rsidR="00C31607" w:rsidRPr="00A76B55" w:rsidRDefault="00C31607" w:rsidP="00C31607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Форми влади (суть, види влади та їх характеристика, форми влади та їх характеристика, джерела влади)</w:t>
      </w:r>
    </w:p>
    <w:p w:rsidR="00C31607" w:rsidRPr="00A76B55" w:rsidRDefault="00C31607" w:rsidP="00C31607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Стратегії розширення меж влади та їх характеристика</w:t>
      </w:r>
    </w:p>
    <w:p w:rsidR="00C31607" w:rsidRPr="00A76B55" w:rsidRDefault="00C31607" w:rsidP="00C31607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Керівник і лідер: спільні риси та відмінності</w:t>
      </w:r>
    </w:p>
    <w:p w:rsidR="00C31607" w:rsidRPr="00A76B55" w:rsidRDefault="00C31607" w:rsidP="00C31607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 xml:space="preserve">Стилі управління та </w:t>
      </w:r>
      <w:proofErr w:type="spellStart"/>
      <w:r w:rsidRPr="00A76B55">
        <w:rPr>
          <w:rFonts w:ascii="Times New Roman" w:hAnsi="Times New Roman" w:cs="Times New Roman"/>
          <w:sz w:val="28"/>
          <w:szCs w:val="28"/>
        </w:rPr>
        <w:t>їххарактеристика</w:t>
      </w:r>
      <w:proofErr w:type="spellEnd"/>
    </w:p>
    <w:p w:rsidR="00C31607" w:rsidRPr="00A76B55" w:rsidRDefault="00C31607" w:rsidP="00C31607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 xml:space="preserve">Типологія керівників Іцхака </w:t>
      </w:r>
      <w:proofErr w:type="spellStart"/>
      <w:r w:rsidRPr="00A76B55">
        <w:rPr>
          <w:rFonts w:ascii="Times New Roman" w:hAnsi="Times New Roman" w:cs="Times New Roman"/>
          <w:sz w:val="28"/>
          <w:szCs w:val="28"/>
        </w:rPr>
        <w:t>Азідеса</w:t>
      </w:r>
      <w:proofErr w:type="spellEnd"/>
      <w:r w:rsidRPr="00A76B55">
        <w:rPr>
          <w:rFonts w:ascii="Times New Roman" w:hAnsi="Times New Roman" w:cs="Times New Roman"/>
          <w:sz w:val="28"/>
          <w:szCs w:val="28"/>
        </w:rPr>
        <w:t xml:space="preserve"> (типи та їх </w:t>
      </w:r>
      <w:proofErr w:type="spellStart"/>
      <w:r w:rsidRPr="00A76B55">
        <w:rPr>
          <w:rFonts w:ascii="Times New Roman" w:hAnsi="Times New Roman" w:cs="Times New Roman"/>
          <w:sz w:val="28"/>
          <w:szCs w:val="28"/>
        </w:rPr>
        <w:t>харакетристика</w:t>
      </w:r>
      <w:proofErr w:type="spellEnd"/>
      <w:r w:rsidRPr="00A76B55">
        <w:rPr>
          <w:rFonts w:ascii="Times New Roman" w:hAnsi="Times New Roman" w:cs="Times New Roman"/>
          <w:sz w:val="28"/>
          <w:szCs w:val="28"/>
        </w:rPr>
        <w:t>)</w:t>
      </w:r>
    </w:p>
    <w:p w:rsidR="00C31607" w:rsidRPr="00A76B55" w:rsidRDefault="00C31607" w:rsidP="00C31607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55">
        <w:rPr>
          <w:rFonts w:ascii="Times New Roman" w:hAnsi="Times New Roman" w:cs="Times New Roman"/>
          <w:sz w:val="28"/>
          <w:szCs w:val="28"/>
        </w:rPr>
        <w:t>Типологія керівників за їх «логікою дій»</w:t>
      </w:r>
    </w:p>
    <w:p w:rsidR="009B16B7" w:rsidRDefault="009B16B7">
      <w:pPr>
        <w:rPr>
          <w:rFonts w:ascii="Times New Roman" w:hAnsi="Times New Roman" w:cs="Times New Roman"/>
          <w:sz w:val="28"/>
          <w:szCs w:val="28"/>
        </w:rPr>
      </w:pPr>
    </w:p>
    <w:p w:rsidR="00C31607" w:rsidRPr="00351167" w:rsidRDefault="00C31607" w:rsidP="00C3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67">
        <w:rPr>
          <w:rFonts w:ascii="Times New Roman" w:hAnsi="Times New Roman" w:cs="Times New Roman"/>
          <w:b/>
          <w:sz w:val="28"/>
          <w:szCs w:val="28"/>
        </w:rPr>
        <w:t>ТЕМА. МЕТА ТА ЗАВДАННЯ ТАЙМ-МЕНЕДЖМЕНТУ. ЧАС МЕНЕДЖЕРА ТА ПРИНЦИПИ ЙОГО ЕФЕКТИВНОГО ВИКОРИСТАННЯ</w:t>
      </w:r>
    </w:p>
    <w:p w:rsidR="00C31607" w:rsidRPr="00351167" w:rsidRDefault="00C31607" w:rsidP="00C3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607" w:rsidRPr="00351167" w:rsidRDefault="00C31607" w:rsidP="00C3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1. Предмет, об’єкт, мета завдання Тайм–менеджменту, як навчальної дисципліни </w:t>
      </w:r>
    </w:p>
    <w:p w:rsidR="00C31607" w:rsidRPr="00351167" w:rsidRDefault="00C31607" w:rsidP="00C3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2. Принципи та методи тайм-менеджменту. </w:t>
      </w:r>
    </w:p>
    <w:p w:rsidR="00C31607" w:rsidRPr="00351167" w:rsidRDefault="00C31607" w:rsidP="00C3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3. Індивідуальний фонд часу і його структура. Поняття часової перспективи. </w:t>
      </w:r>
    </w:p>
    <w:p w:rsidR="00C31607" w:rsidRPr="00351167" w:rsidRDefault="00C31607" w:rsidP="00C3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4. Внутрішні концепції часу. </w:t>
      </w:r>
    </w:p>
    <w:p w:rsidR="00C31607" w:rsidRPr="00351167" w:rsidRDefault="00C31607" w:rsidP="00C3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5. Прийоми виконання розкладу при простому плануванні. </w:t>
      </w:r>
    </w:p>
    <w:p w:rsidR="00C31607" w:rsidRPr="00351167" w:rsidRDefault="00C31607" w:rsidP="00C3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 xml:space="preserve">6. Значення використання біоритміки. </w:t>
      </w:r>
    </w:p>
    <w:p w:rsidR="00C31607" w:rsidRPr="00351167" w:rsidRDefault="00C31607" w:rsidP="00C3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>7. Індивідуальний стиль. Складання рамкового плану дня</w:t>
      </w:r>
    </w:p>
    <w:p w:rsidR="009B16B7" w:rsidRDefault="009B16B7">
      <w:pPr>
        <w:rPr>
          <w:rFonts w:ascii="Times New Roman" w:hAnsi="Times New Roman" w:cs="Times New Roman"/>
          <w:sz w:val="28"/>
          <w:szCs w:val="28"/>
        </w:rPr>
      </w:pPr>
    </w:p>
    <w:p w:rsidR="009B16B7" w:rsidRPr="009B16B7" w:rsidRDefault="009B16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6B7" w:rsidRPr="009B16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3B55"/>
    <w:multiLevelType w:val="hybridMultilevel"/>
    <w:tmpl w:val="7B6C7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CAD"/>
    <w:multiLevelType w:val="hybridMultilevel"/>
    <w:tmpl w:val="FEB88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29F4"/>
    <w:multiLevelType w:val="hybridMultilevel"/>
    <w:tmpl w:val="4E1E4B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1D3B70"/>
    <w:multiLevelType w:val="hybridMultilevel"/>
    <w:tmpl w:val="AF468CF6"/>
    <w:lvl w:ilvl="0" w:tplc="63401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50934"/>
    <w:multiLevelType w:val="hybridMultilevel"/>
    <w:tmpl w:val="040A68AA"/>
    <w:lvl w:ilvl="0" w:tplc="082A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805176"/>
    <w:multiLevelType w:val="hybridMultilevel"/>
    <w:tmpl w:val="524209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FA3313"/>
    <w:multiLevelType w:val="hybridMultilevel"/>
    <w:tmpl w:val="1F1A76FE"/>
    <w:lvl w:ilvl="0" w:tplc="7DF47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3444C"/>
    <w:multiLevelType w:val="hybridMultilevel"/>
    <w:tmpl w:val="C17C4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A310C"/>
    <w:multiLevelType w:val="hybridMultilevel"/>
    <w:tmpl w:val="EAD6AD8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C67DE4"/>
    <w:multiLevelType w:val="hybridMultilevel"/>
    <w:tmpl w:val="07EEA038"/>
    <w:lvl w:ilvl="0" w:tplc="B986E29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8706DB4"/>
    <w:multiLevelType w:val="hybridMultilevel"/>
    <w:tmpl w:val="C7F23494"/>
    <w:lvl w:ilvl="0" w:tplc="04F225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B4172C"/>
    <w:multiLevelType w:val="hybridMultilevel"/>
    <w:tmpl w:val="71FE836E"/>
    <w:lvl w:ilvl="0" w:tplc="7DF47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0C46"/>
    <w:multiLevelType w:val="hybridMultilevel"/>
    <w:tmpl w:val="0EA2E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86CE9"/>
    <w:multiLevelType w:val="hybridMultilevel"/>
    <w:tmpl w:val="E3A03584"/>
    <w:lvl w:ilvl="0" w:tplc="EB3E6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0"/>
    <w:rsid w:val="00175043"/>
    <w:rsid w:val="00305CB1"/>
    <w:rsid w:val="003635DB"/>
    <w:rsid w:val="009B16B7"/>
    <w:rsid w:val="00B34621"/>
    <w:rsid w:val="00C31607"/>
    <w:rsid w:val="00C8139C"/>
    <w:rsid w:val="00C96B87"/>
    <w:rsid w:val="00D26301"/>
    <w:rsid w:val="00E0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46EA-F13E-4009-8BF5-479E5529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9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7504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3115</Words>
  <Characters>1777</Characters>
  <Application>Microsoft Office Word</Application>
  <DocSecurity>0</DocSecurity>
  <Lines>14</Lines>
  <Paragraphs>9</Paragraphs>
  <ScaleCrop>false</ScaleCrop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9</cp:revision>
  <dcterms:created xsi:type="dcterms:W3CDTF">2023-12-04T18:25:00Z</dcterms:created>
  <dcterms:modified xsi:type="dcterms:W3CDTF">2023-12-04T18:36:00Z</dcterms:modified>
</cp:coreProperties>
</file>