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D94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практичного заняття: Управління товарним забезпеченням торговельного підприємства</w:t>
      </w:r>
    </w:p>
    <w:p w14:paraId="17815A6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687879F9">
      <w:pPr>
        <w:pStyle w:val="8"/>
        <w:numPr>
          <w:ilvl w:val="0"/>
          <w:numId w:val="1"/>
        </w:numPr>
        <w:spacing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Індивідуальне опитування за основними положеннями теми: </w:t>
      </w:r>
    </w:p>
    <w:p w14:paraId="357D86DE">
      <w:pPr>
        <w:spacing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Товарне забезпечення товарообороту в системі управління діяльністю торговельного підприємства;</w:t>
      </w:r>
    </w:p>
    <w:p w14:paraId="7D6865F3">
      <w:pPr>
        <w:spacing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Форми та механізм формування товарного забезпечення обороту;</w:t>
      </w:r>
    </w:p>
    <w:p w14:paraId="342D22E8">
      <w:pPr>
        <w:spacing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Вихідні передумови та зміст стратегії формування товарного забезпечення обороту торговельного підприємства;</w:t>
      </w:r>
    </w:p>
    <w:p w14:paraId="5C849A5F">
      <w:pPr>
        <w:spacing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Аналіз формування товарного забезпечення обороту торговельного підприємства;</w:t>
      </w:r>
    </w:p>
    <w:p w14:paraId="1C449384">
      <w:pPr>
        <w:spacing w:line="360" w:lineRule="auto"/>
        <w:ind w:left="1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Оцінка ефективності комерційних угод із закупівлі товарів;</w:t>
      </w:r>
    </w:p>
    <w:p w14:paraId="2E173E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Заслуховування доповідей з питань управління товарним забезпеченням торговельного підприємства, та їх обговорення. </w:t>
      </w:r>
    </w:p>
    <w:p w14:paraId="6AFC29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4DF68D">
      <w:pPr>
        <w:spacing w:after="5" w:line="271" w:lineRule="auto"/>
        <w:ind w:left="58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рефератів (доповідей): </w:t>
      </w:r>
    </w:p>
    <w:p w14:paraId="5C8AAC78">
      <w:pPr>
        <w:pStyle w:val="8"/>
        <w:numPr>
          <w:ilvl w:val="0"/>
          <w:numId w:val="2"/>
        </w:num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Економічний зміст товарних ресурсів та товарних запасів торгівельного підприємства.</w:t>
      </w:r>
    </w:p>
    <w:p w14:paraId="2995D9DE">
      <w:pPr>
        <w:pStyle w:val="8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Оцінка ефективності комерційних угод із закупівлі товарів.</w:t>
      </w:r>
    </w:p>
    <w:p w14:paraId="3C11DF48">
      <w:pPr>
        <w:pStyle w:val="8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Закупівельна політика підприємств торгівлі в сучасних умовах господарювання.</w:t>
      </w:r>
    </w:p>
    <w:p w14:paraId="7AB676F6">
      <w:pPr>
        <w:pStyle w:val="8"/>
        <w:numPr>
          <w:ilvl w:val="0"/>
          <w:numId w:val="0"/>
        </w:numPr>
        <w:spacing w:after="0" w:line="360" w:lineRule="auto"/>
        <w:ind w:left="1144" w:leftChars="0"/>
        <w:rPr>
          <w:sz w:val="28"/>
          <w:szCs w:val="28"/>
        </w:rPr>
      </w:pPr>
    </w:p>
    <w:p w14:paraId="7557F8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 w14:paraId="6C22466A">
      <w:pPr>
        <w:spacing w:after="0" w:line="36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4. Виконання практичних завдань (Задач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комплексна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/З</w:t>
      </w:r>
    </w:p>
    <w:p w14:paraId="0C421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відповідності обсягу надходження товарів товарним потребам торговельного підприємства.</w:t>
      </w:r>
    </w:p>
    <w:p w14:paraId="18FF0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даними таблиці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відповідність цільового обсягу надходження товарів товарним потребам підприємства на основі розрахунку коефіцієнта відповідності. Для цього необхідно розрахувати приріст товарних запасів, роздрібну реалізацію товарів за товарними групами на плановий рік.</w:t>
      </w:r>
    </w:p>
    <w:p w14:paraId="65A8C4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розрахунків дати характеристику достатності товарного забезпечення даного торговельного підприємства.</w:t>
      </w:r>
    </w:p>
    <w:p w14:paraId="5C0C4D1E">
      <w:pPr>
        <w:wordWrap w:val="0"/>
        <w:spacing w:after="0" w:line="360" w:lineRule="auto"/>
        <w:ind w:firstLine="709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Таблиця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</w:t>
      </w:r>
    </w:p>
    <w:tbl>
      <w:tblPr>
        <w:tblStyle w:val="7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331"/>
        <w:gridCol w:w="1277"/>
        <w:gridCol w:w="936"/>
        <w:gridCol w:w="917"/>
        <w:gridCol w:w="947"/>
        <w:gridCol w:w="885"/>
        <w:gridCol w:w="1153"/>
        <w:gridCol w:w="1190"/>
      </w:tblGrid>
      <w:tr w14:paraId="334C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restart"/>
          </w:tcPr>
          <w:p w14:paraId="3C2E6F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Товарні групи</w:t>
            </w:r>
          </w:p>
        </w:tc>
        <w:tc>
          <w:tcPr>
            <w:tcW w:w="1331" w:type="dxa"/>
            <w:vMerge w:val="restart"/>
          </w:tcPr>
          <w:p w14:paraId="4552D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</w:t>
            </w:r>
          </w:p>
          <w:p w14:paraId="6210B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звітного року,</w:t>
            </w:r>
          </w:p>
          <w:p w14:paraId="15B1A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277" w:type="dxa"/>
            <w:vMerge w:val="restart"/>
          </w:tcPr>
          <w:p w14:paraId="40D0C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Темп приросту ТО у пл. періоді, %</w:t>
            </w:r>
          </w:p>
        </w:tc>
        <w:tc>
          <w:tcPr>
            <w:tcW w:w="1853" w:type="dxa"/>
            <w:gridSpan w:val="2"/>
          </w:tcPr>
          <w:p w14:paraId="120D9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Частка в річному плановому товарообороті, %</w:t>
            </w:r>
          </w:p>
        </w:tc>
        <w:tc>
          <w:tcPr>
            <w:tcW w:w="1832" w:type="dxa"/>
            <w:gridSpan w:val="2"/>
          </w:tcPr>
          <w:p w14:paraId="5C4C3A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Норма товарних запасів, дні</w:t>
            </w:r>
          </w:p>
        </w:tc>
        <w:tc>
          <w:tcPr>
            <w:tcW w:w="1153" w:type="dxa"/>
            <w:vMerge w:val="restart"/>
          </w:tcPr>
          <w:p w14:paraId="6ACC9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Частка іншого вибуття, % до ТО</w:t>
            </w:r>
          </w:p>
        </w:tc>
        <w:tc>
          <w:tcPr>
            <w:tcW w:w="1190" w:type="dxa"/>
            <w:vMerge w:val="restart"/>
          </w:tcPr>
          <w:p w14:paraId="5E079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Обсяг надходження товарів у плановому періоді, при якому забезпечується отримання цільового прибутку, тис.грн.</w:t>
            </w:r>
          </w:p>
        </w:tc>
      </w:tr>
      <w:tr w14:paraId="30F7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  <w:vMerge w:val="continue"/>
          </w:tcPr>
          <w:p w14:paraId="194FD3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1" w:type="dxa"/>
            <w:vMerge w:val="continue"/>
          </w:tcPr>
          <w:p w14:paraId="58D43C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vMerge w:val="continue"/>
          </w:tcPr>
          <w:p w14:paraId="57AE4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6" w:type="dxa"/>
          </w:tcPr>
          <w:p w14:paraId="15B7F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І-й кв.</w:t>
            </w:r>
          </w:p>
        </w:tc>
        <w:tc>
          <w:tcPr>
            <w:tcW w:w="917" w:type="dxa"/>
          </w:tcPr>
          <w:p w14:paraId="47C752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4-й кв.</w:t>
            </w:r>
          </w:p>
        </w:tc>
        <w:tc>
          <w:tcPr>
            <w:tcW w:w="947" w:type="dxa"/>
          </w:tcPr>
          <w:p w14:paraId="5CF974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початок. І-го кв.</w:t>
            </w:r>
          </w:p>
        </w:tc>
        <w:tc>
          <w:tcPr>
            <w:tcW w:w="885" w:type="dxa"/>
          </w:tcPr>
          <w:p w14:paraId="3323B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кінець 4-го кв.</w:t>
            </w:r>
          </w:p>
        </w:tc>
        <w:tc>
          <w:tcPr>
            <w:tcW w:w="1153" w:type="dxa"/>
            <w:vMerge w:val="continue"/>
          </w:tcPr>
          <w:p w14:paraId="1C2E7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vMerge w:val="continue"/>
          </w:tcPr>
          <w:p w14:paraId="6339E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14:paraId="237D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058BE7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Тканини</w:t>
            </w:r>
          </w:p>
        </w:tc>
        <w:tc>
          <w:tcPr>
            <w:tcW w:w="1331" w:type="dxa"/>
          </w:tcPr>
          <w:p w14:paraId="1F6257D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1060</w:t>
            </w:r>
          </w:p>
        </w:tc>
        <w:tc>
          <w:tcPr>
            <w:tcW w:w="1277" w:type="dxa"/>
          </w:tcPr>
          <w:p w14:paraId="7096BD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-3,8</w:t>
            </w:r>
          </w:p>
        </w:tc>
        <w:tc>
          <w:tcPr>
            <w:tcW w:w="936" w:type="dxa"/>
          </w:tcPr>
          <w:p w14:paraId="5BD24E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20</w:t>
            </w:r>
          </w:p>
        </w:tc>
        <w:tc>
          <w:tcPr>
            <w:tcW w:w="917" w:type="dxa"/>
          </w:tcPr>
          <w:p w14:paraId="4F3CDE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17</w:t>
            </w:r>
          </w:p>
        </w:tc>
        <w:tc>
          <w:tcPr>
            <w:tcW w:w="947" w:type="dxa"/>
          </w:tcPr>
          <w:p w14:paraId="7E23D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31</w:t>
            </w:r>
          </w:p>
        </w:tc>
        <w:tc>
          <w:tcPr>
            <w:tcW w:w="885" w:type="dxa"/>
          </w:tcPr>
          <w:p w14:paraId="64324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22</w:t>
            </w:r>
          </w:p>
        </w:tc>
        <w:tc>
          <w:tcPr>
            <w:tcW w:w="1153" w:type="dxa"/>
          </w:tcPr>
          <w:p w14:paraId="0FA792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1,03</w:t>
            </w:r>
          </w:p>
        </w:tc>
        <w:tc>
          <w:tcPr>
            <w:tcW w:w="1190" w:type="dxa"/>
          </w:tcPr>
          <w:p w14:paraId="6040A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uk-UA"/>
              </w:rPr>
              <w:t>1001</w:t>
            </w:r>
          </w:p>
        </w:tc>
      </w:tr>
      <w:tr w14:paraId="2DF2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44169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Одяг і білизна</w:t>
            </w:r>
          </w:p>
        </w:tc>
        <w:tc>
          <w:tcPr>
            <w:tcW w:w="1331" w:type="dxa"/>
          </w:tcPr>
          <w:p w14:paraId="23BCC9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5640</w:t>
            </w:r>
          </w:p>
        </w:tc>
        <w:tc>
          <w:tcPr>
            <w:tcW w:w="1277" w:type="dxa"/>
          </w:tcPr>
          <w:p w14:paraId="58E3BC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-1,3</w:t>
            </w:r>
          </w:p>
        </w:tc>
        <w:tc>
          <w:tcPr>
            <w:tcW w:w="936" w:type="dxa"/>
          </w:tcPr>
          <w:p w14:paraId="1752D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17" w:type="dxa"/>
          </w:tcPr>
          <w:p w14:paraId="2D788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947" w:type="dxa"/>
          </w:tcPr>
          <w:p w14:paraId="4B2E9D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85" w:type="dxa"/>
          </w:tcPr>
          <w:p w14:paraId="0EFF5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153" w:type="dxa"/>
          </w:tcPr>
          <w:p w14:paraId="5726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</w:t>
            </w:r>
          </w:p>
        </w:tc>
        <w:tc>
          <w:tcPr>
            <w:tcW w:w="1190" w:type="dxa"/>
          </w:tcPr>
          <w:p w14:paraId="27EA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5554,3</w:t>
            </w:r>
          </w:p>
        </w:tc>
      </w:tr>
      <w:tr w14:paraId="5FD3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10E81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Головні убори</w:t>
            </w:r>
          </w:p>
        </w:tc>
        <w:tc>
          <w:tcPr>
            <w:tcW w:w="1331" w:type="dxa"/>
          </w:tcPr>
          <w:p w14:paraId="2A96B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980</w:t>
            </w:r>
          </w:p>
        </w:tc>
        <w:tc>
          <w:tcPr>
            <w:tcW w:w="1277" w:type="dxa"/>
          </w:tcPr>
          <w:p w14:paraId="3AF73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10,1</w:t>
            </w:r>
          </w:p>
        </w:tc>
        <w:tc>
          <w:tcPr>
            <w:tcW w:w="936" w:type="dxa"/>
          </w:tcPr>
          <w:p w14:paraId="64159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917" w:type="dxa"/>
          </w:tcPr>
          <w:p w14:paraId="7BA71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947" w:type="dxa"/>
          </w:tcPr>
          <w:p w14:paraId="01422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885" w:type="dxa"/>
          </w:tcPr>
          <w:p w14:paraId="034E8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153" w:type="dxa"/>
          </w:tcPr>
          <w:p w14:paraId="7C99E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2,05</w:t>
            </w:r>
          </w:p>
        </w:tc>
        <w:tc>
          <w:tcPr>
            <w:tcW w:w="1190" w:type="dxa"/>
          </w:tcPr>
          <w:p w14:paraId="705853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1100,5</w:t>
            </w:r>
          </w:p>
        </w:tc>
      </w:tr>
      <w:tr w14:paraId="567D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697F4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Трикотаж</w:t>
            </w:r>
          </w:p>
        </w:tc>
        <w:tc>
          <w:tcPr>
            <w:tcW w:w="1331" w:type="dxa"/>
          </w:tcPr>
          <w:p w14:paraId="603BF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3190</w:t>
            </w:r>
          </w:p>
        </w:tc>
        <w:tc>
          <w:tcPr>
            <w:tcW w:w="1277" w:type="dxa"/>
          </w:tcPr>
          <w:p w14:paraId="081DF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936" w:type="dxa"/>
          </w:tcPr>
          <w:p w14:paraId="55F0C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917" w:type="dxa"/>
          </w:tcPr>
          <w:p w14:paraId="49691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947" w:type="dxa"/>
          </w:tcPr>
          <w:p w14:paraId="47EB0A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85" w:type="dxa"/>
          </w:tcPr>
          <w:p w14:paraId="3B8C2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1153" w:type="dxa"/>
          </w:tcPr>
          <w:p w14:paraId="70D6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0,01</w:t>
            </w:r>
          </w:p>
        </w:tc>
        <w:tc>
          <w:tcPr>
            <w:tcW w:w="1190" w:type="dxa"/>
          </w:tcPr>
          <w:p w14:paraId="346B0C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3561</w:t>
            </w:r>
          </w:p>
        </w:tc>
      </w:tr>
      <w:tr w14:paraId="05DA1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7" w:type="dxa"/>
          </w:tcPr>
          <w:p w14:paraId="07331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Взуття</w:t>
            </w:r>
          </w:p>
        </w:tc>
        <w:tc>
          <w:tcPr>
            <w:tcW w:w="1331" w:type="dxa"/>
          </w:tcPr>
          <w:p w14:paraId="394AF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670</w:t>
            </w:r>
          </w:p>
        </w:tc>
        <w:tc>
          <w:tcPr>
            <w:tcW w:w="1277" w:type="dxa"/>
          </w:tcPr>
          <w:p w14:paraId="4BA444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</w:t>
            </w:r>
          </w:p>
        </w:tc>
        <w:tc>
          <w:tcPr>
            <w:tcW w:w="936" w:type="dxa"/>
          </w:tcPr>
          <w:p w14:paraId="1F7F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917" w:type="dxa"/>
          </w:tcPr>
          <w:p w14:paraId="59808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947" w:type="dxa"/>
          </w:tcPr>
          <w:p w14:paraId="65758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885" w:type="dxa"/>
          </w:tcPr>
          <w:p w14:paraId="107A1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1153" w:type="dxa"/>
          </w:tcPr>
          <w:p w14:paraId="56F8A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0,11</w:t>
            </w:r>
          </w:p>
        </w:tc>
        <w:tc>
          <w:tcPr>
            <w:tcW w:w="1190" w:type="dxa"/>
          </w:tcPr>
          <w:p w14:paraId="5BD83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702,2</w:t>
            </w:r>
          </w:p>
        </w:tc>
      </w:tr>
    </w:tbl>
    <w:p w14:paraId="19E603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FB21B">
      <w:pPr>
        <w:spacing w:after="5" w:line="271" w:lineRule="auto"/>
        <w:ind w:left="5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8C3674">
      <w:pPr>
        <w:spacing w:after="5" w:line="271" w:lineRule="auto"/>
        <w:ind w:left="5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A3D3E8">
      <w:pPr>
        <w:spacing w:after="5" w:line="271" w:lineRule="auto"/>
        <w:ind w:left="5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932C54">
      <w:pPr>
        <w:spacing w:after="5" w:line="271" w:lineRule="auto"/>
        <w:ind w:left="58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Аналогічні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розрахунки здійснити за іншими товарними групами </w:t>
      </w:r>
      <w:r>
        <w:rPr>
          <w:rFonts w:hint="default" w:ascii="Times New Roman" w:hAnsi="Times New Roman" w:cs="Times New Roman"/>
          <w:sz w:val="28"/>
          <w:szCs w:val="28"/>
          <w:highlight w:val="yellow"/>
          <w:lang w:val="uk-UA"/>
        </w:rPr>
        <w:t xml:space="preserve">(товарну групу “Тканини” розрахували в ауд.)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Результати проведених розрахунків наведіть в таблиці 2.</w:t>
      </w:r>
    </w:p>
    <w:p w14:paraId="5789DADD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7A76F778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C346203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58B4B24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9FDC987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611581B">
      <w:pPr>
        <w:spacing w:after="0" w:line="360" w:lineRule="auto"/>
        <w:ind w:left="708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tbl>
      <w:tblPr>
        <w:tblStyle w:val="7"/>
        <w:tblW w:w="10773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1276"/>
        <w:gridCol w:w="992"/>
        <w:gridCol w:w="1134"/>
        <w:gridCol w:w="1276"/>
        <w:gridCol w:w="850"/>
      </w:tblGrid>
      <w:tr w14:paraId="67FFB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07B6EB24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lang w:val="uk-UA"/>
              </w:rPr>
            </w:pPr>
            <w:r>
              <w:rPr>
                <w:b/>
                <w:szCs w:val="20"/>
                <w:lang w:val="uk-UA"/>
              </w:rPr>
              <w:t>Показники</w:t>
            </w:r>
          </w:p>
        </w:tc>
        <w:tc>
          <w:tcPr>
            <w:tcW w:w="1276" w:type="dxa"/>
          </w:tcPr>
          <w:p w14:paraId="61A9DF1B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highlight w:val="yellow"/>
                <w:lang w:val="uk-UA"/>
              </w:rPr>
            </w:pPr>
            <w:r>
              <w:rPr>
                <w:b/>
                <w:szCs w:val="20"/>
                <w:highlight w:val="yellow"/>
                <w:lang w:val="uk-UA"/>
              </w:rPr>
              <w:t>Тканини</w:t>
            </w:r>
          </w:p>
        </w:tc>
        <w:tc>
          <w:tcPr>
            <w:tcW w:w="992" w:type="dxa"/>
          </w:tcPr>
          <w:p w14:paraId="6BF27A12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lang w:val="uk-UA"/>
              </w:rPr>
            </w:pPr>
            <w:r>
              <w:rPr>
                <w:b/>
                <w:szCs w:val="20"/>
                <w:lang w:val="uk-UA"/>
              </w:rPr>
              <w:t>Одяг і білизна</w:t>
            </w:r>
          </w:p>
        </w:tc>
        <w:tc>
          <w:tcPr>
            <w:tcW w:w="1134" w:type="dxa"/>
          </w:tcPr>
          <w:p w14:paraId="0F94B29D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lang w:val="uk-UA"/>
              </w:rPr>
            </w:pPr>
            <w:r>
              <w:rPr>
                <w:b/>
                <w:szCs w:val="20"/>
                <w:lang w:val="uk-UA"/>
              </w:rPr>
              <w:t>Головні убори</w:t>
            </w:r>
          </w:p>
        </w:tc>
        <w:tc>
          <w:tcPr>
            <w:tcW w:w="1276" w:type="dxa"/>
          </w:tcPr>
          <w:p w14:paraId="605AAAE5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lang w:val="uk-UA"/>
              </w:rPr>
            </w:pPr>
            <w:r>
              <w:rPr>
                <w:b/>
                <w:szCs w:val="20"/>
                <w:lang w:val="uk-UA"/>
              </w:rPr>
              <w:t>Трикотаж</w:t>
            </w:r>
          </w:p>
        </w:tc>
        <w:tc>
          <w:tcPr>
            <w:tcW w:w="850" w:type="dxa"/>
          </w:tcPr>
          <w:p w14:paraId="6AE22576">
            <w:pPr>
              <w:pStyle w:val="8"/>
              <w:spacing w:after="0" w:line="360" w:lineRule="auto"/>
              <w:ind w:left="0" w:firstLine="0"/>
              <w:jc w:val="center"/>
              <w:rPr>
                <w:b/>
                <w:szCs w:val="20"/>
                <w:lang w:val="uk-UA"/>
              </w:rPr>
            </w:pPr>
            <w:r>
              <w:rPr>
                <w:b/>
                <w:szCs w:val="20"/>
                <w:lang w:val="uk-UA"/>
              </w:rPr>
              <w:t>Взуття</w:t>
            </w:r>
          </w:p>
        </w:tc>
      </w:tr>
      <w:tr w14:paraId="09D4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4885D356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1.Товарооборот річний плановий, тис.грн</w:t>
            </w:r>
          </w:p>
        </w:tc>
        <w:tc>
          <w:tcPr>
            <w:tcW w:w="1276" w:type="dxa"/>
          </w:tcPr>
          <w:p w14:paraId="72F93644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1019,7</w:t>
            </w:r>
          </w:p>
        </w:tc>
        <w:tc>
          <w:tcPr>
            <w:tcW w:w="992" w:type="dxa"/>
          </w:tcPr>
          <w:p w14:paraId="3173591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10BCD13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680E81D4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774743F3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11B62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2CD8B6D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2.Товарооборот І кварталу плановий, тис.грн</w:t>
            </w:r>
          </w:p>
        </w:tc>
        <w:tc>
          <w:tcPr>
            <w:tcW w:w="1276" w:type="dxa"/>
          </w:tcPr>
          <w:p w14:paraId="13F7EE19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203,9</w:t>
            </w:r>
          </w:p>
        </w:tc>
        <w:tc>
          <w:tcPr>
            <w:tcW w:w="992" w:type="dxa"/>
          </w:tcPr>
          <w:p w14:paraId="7732B478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4575D685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0DC2C102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03D571B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3798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3C4EAB0C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3.Товарооборот І</w:t>
            </w:r>
            <w:r>
              <w:rPr>
                <w:sz w:val="22"/>
                <w:lang w:val="en-US"/>
              </w:rPr>
              <w:t>V</w:t>
            </w:r>
            <w:r>
              <w:rPr>
                <w:sz w:val="22"/>
                <w:lang w:val="uk-UA"/>
              </w:rPr>
              <w:t xml:space="preserve"> кварталу плановий, тис.грн</w:t>
            </w:r>
          </w:p>
        </w:tc>
        <w:tc>
          <w:tcPr>
            <w:tcW w:w="1276" w:type="dxa"/>
          </w:tcPr>
          <w:p w14:paraId="6EF31AC9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173,4</w:t>
            </w:r>
          </w:p>
        </w:tc>
        <w:tc>
          <w:tcPr>
            <w:tcW w:w="992" w:type="dxa"/>
          </w:tcPr>
          <w:p w14:paraId="4BDBD184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7D964505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47964FEF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232DE18A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2BBC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012450A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4.Інше вибуття у плановому році, тис. грн</w:t>
            </w:r>
          </w:p>
        </w:tc>
        <w:tc>
          <w:tcPr>
            <w:tcW w:w="1276" w:type="dxa"/>
          </w:tcPr>
          <w:p w14:paraId="2FC743D6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10,5</w:t>
            </w:r>
          </w:p>
        </w:tc>
        <w:tc>
          <w:tcPr>
            <w:tcW w:w="992" w:type="dxa"/>
          </w:tcPr>
          <w:p w14:paraId="37158620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7B543720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3F283B80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3A7C1332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21F9B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3CB3022E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5.Товарні запаси на початок планового періоду, тис.грн</w:t>
            </w:r>
          </w:p>
        </w:tc>
        <w:tc>
          <w:tcPr>
            <w:tcW w:w="1276" w:type="dxa"/>
          </w:tcPr>
          <w:p w14:paraId="594E50F1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70,2</w:t>
            </w:r>
          </w:p>
        </w:tc>
        <w:tc>
          <w:tcPr>
            <w:tcW w:w="992" w:type="dxa"/>
          </w:tcPr>
          <w:p w14:paraId="505EA0C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3067AC5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59ED07F7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60D547DC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0737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0E1BF695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6. Товарні запаси на кінець планового періоду, тис.грн</w:t>
            </w:r>
          </w:p>
        </w:tc>
        <w:tc>
          <w:tcPr>
            <w:tcW w:w="1276" w:type="dxa"/>
          </w:tcPr>
          <w:p w14:paraId="0D3B7D34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42,4</w:t>
            </w:r>
          </w:p>
        </w:tc>
        <w:tc>
          <w:tcPr>
            <w:tcW w:w="992" w:type="dxa"/>
          </w:tcPr>
          <w:p w14:paraId="5E9E2E6E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0C19162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6ED58B57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05729FD9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36B4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51B8C32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7. Приріст товарних запасів у плановому періоді, тис.грн</w:t>
            </w:r>
          </w:p>
        </w:tc>
        <w:tc>
          <w:tcPr>
            <w:tcW w:w="1276" w:type="dxa"/>
          </w:tcPr>
          <w:p w14:paraId="3A83E855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-27,9</w:t>
            </w:r>
          </w:p>
        </w:tc>
        <w:tc>
          <w:tcPr>
            <w:tcW w:w="992" w:type="dxa"/>
          </w:tcPr>
          <w:p w14:paraId="7808A63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78369AF4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29D71F8A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1BEE1B52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796BE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1549AD73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8. Надходження товарів у плановому році, тис.грн</w:t>
            </w:r>
          </w:p>
        </w:tc>
        <w:tc>
          <w:tcPr>
            <w:tcW w:w="1276" w:type="dxa"/>
          </w:tcPr>
          <w:p w14:paraId="38CF87A1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1002,4</w:t>
            </w:r>
          </w:p>
        </w:tc>
        <w:tc>
          <w:tcPr>
            <w:tcW w:w="992" w:type="dxa"/>
          </w:tcPr>
          <w:p w14:paraId="39A074E6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6E9D415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4692671F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2DD099FC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6E85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3E77AE00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9. Коефіцієнт відповідності цільового обсягу надходження товарів товарним потребам підприємства</w:t>
            </w:r>
          </w:p>
        </w:tc>
        <w:tc>
          <w:tcPr>
            <w:tcW w:w="1276" w:type="dxa"/>
          </w:tcPr>
          <w:p w14:paraId="5EA66040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1,009</w:t>
            </w:r>
          </w:p>
        </w:tc>
        <w:tc>
          <w:tcPr>
            <w:tcW w:w="992" w:type="dxa"/>
          </w:tcPr>
          <w:p w14:paraId="59EE2095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60A6507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1A1234CD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5603FA97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  <w:tr w14:paraId="4E30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5" w:type="dxa"/>
          </w:tcPr>
          <w:p w14:paraId="664F4A60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10. Оцінка відповідності цільового обсягу надходження товарів товарним потребам підприємства</w:t>
            </w:r>
          </w:p>
        </w:tc>
        <w:tc>
          <w:tcPr>
            <w:tcW w:w="1276" w:type="dxa"/>
          </w:tcPr>
          <w:p w14:paraId="6DA70A36">
            <w:pPr>
              <w:pStyle w:val="8"/>
              <w:spacing w:after="0" w:line="360" w:lineRule="auto"/>
              <w:ind w:left="0" w:firstLine="0"/>
              <w:rPr>
                <w:sz w:val="22"/>
                <w:highlight w:val="yellow"/>
                <w:lang w:val="uk-UA"/>
              </w:rPr>
            </w:pPr>
            <w:r>
              <w:rPr>
                <w:sz w:val="22"/>
                <w:highlight w:val="yellow"/>
                <w:lang w:val="uk-UA"/>
              </w:rPr>
              <w:t>Надлишок надходження</w:t>
            </w:r>
          </w:p>
        </w:tc>
        <w:tc>
          <w:tcPr>
            <w:tcW w:w="992" w:type="dxa"/>
          </w:tcPr>
          <w:p w14:paraId="10BD7D57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134" w:type="dxa"/>
          </w:tcPr>
          <w:p w14:paraId="66DB66A7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1276" w:type="dxa"/>
          </w:tcPr>
          <w:p w14:paraId="40E72731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  <w:tc>
          <w:tcPr>
            <w:tcW w:w="850" w:type="dxa"/>
          </w:tcPr>
          <w:p w14:paraId="15EE66BB">
            <w:pPr>
              <w:pStyle w:val="8"/>
              <w:spacing w:after="0" w:line="360" w:lineRule="auto"/>
              <w:ind w:left="0" w:firstLine="0"/>
              <w:rPr>
                <w:sz w:val="22"/>
                <w:lang w:val="uk-UA"/>
              </w:rPr>
            </w:pPr>
          </w:p>
        </w:tc>
      </w:tr>
    </w:tbl>
    <w:p w14:paraId="73245A63">
      <w:pPr>
        <w:pStyle w:val="8"/>
        <w:spacing w:after="0" w:line="360" w:lineRule="auto"/>
        <w:ind w:left="1069" w:firstLine="0"/>
        <w:rPr>
          <w:sz w:val="22"/>
          <w:lang w:val="uk-UA"/>
        </w:rPr>
      </w:pPr>
    </w:p>
    <w:p w14:paraId="30FDB9AE">
      <w:pPr>
        <w:spacing w:after="5" w:line="271" w:lineRule="auto"/>
        <w:ind w:left="581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82151C"/>
    <w:multiLevelType w:val="multilevel"/>
    <w:tmpl w:val="3182151C"/>
    <w:lvl w:ilvl="0" w:tentative="0">
      <w:start w:val="1"/>
      <w:numFmt w:val="decimal"/>
      <w:lvlText w:val="%1."/>
      <w:lvlJc w:val="left"/>
      <w:pPr>
        <w:ind w:left="1564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24" w:hanging="360"/>
      </w:pPr>
    </w:lvl>
    <w:lvl w:ilvl="2" w:tentative="0">
      <w:start w:val="1"/>
      <w:numFmt w:val="lowerRoman"/>
      <w:lvlText w:val="%3."/>
      <w:lvlJc w:val="right"/>
      <w:pPr>
        <w:ind w:left="2944" w:hanging="180"/>
      </w:pPr>
    </w:lvl>
    <w:lvl w:ilvl="3" w:tentative="0">
      <w:start w:val="1"/>
      <w:numFmt w:val="decimal"/>
      <w:lvlText w:val="%4."/>
      <w:lvlJc w:val="left"/>
      <w:pPr>
        <w:ind w:left="3664" w:hanging="360"/>
      </w:pPr>
    </w:lvl>
    <w:lvl w:ilvl="4" w:tentative="0">
      <w:start w:val="1"/>
      <w:numFmt w:val="lowerLetter"/>
      <w:lvlText w:val="%5."/>
      <w:lvlJc w:val="left"/>
      <w:pPr>
        <w:ind w:left="4384" w:hanging="360"/>
      </w:pPr>
    </w:lvl>
    <w:lvl w:ilvl="5" w:tentative="0">
      <w:start w:val="1"/>
      <w:numFmt w:val="lowerRoman"/>
      <w:lvlText w:val="%6."/>
      <w:lvlJc w:val="right"/>
      <w:pPr>
        <w:ind w:left="5104" w:hanging="180"/>
      </w:pPr>
    </w:lvl>
    <w:lvl w:ilvl="6" w:tentative="0">
      <w:start w:val="1"/>
      <w:numFmt w:val="decimal"/>
      <w:lvlText w:val="%7."/>
      <w:lvlJc w:val="left"/>
      <w:pPr>
        <w:ind w:left="5824" w:hanging="360"/>
      </w:pPr>
    </w:lvl>
    <w:lvl w:ilvl="7" w:tentative="0">
      <w:start w:val="1"/>
      <w:numFmt w:val="lowerLetter"/>
      <w:lvlText w:val="%8."/>
      <w:lvlJc w:val="left"/>
      <w:pPr>
        <w:ind w:left="6544" w:hanging="360"/>
      </w:pPr>
    </w:lvl>
    <w:lvl w:ilvl="8" w:tentative="0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533A0C48"/>
    <w:multiLevelType w:val="multilevel"/>
    <w:tmpl w:val="533A0C48"/>
    <w:lvl w:ilvl="0" w:tentative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4" w:hanging="360"/>
      </w:pPr>
    </w:lvl>
    <w:lvl w:ilvl="2" w:tentative="0">
      <w:start w:val="1"/>
      <w:numFmt w:val="lowerRoman"/>
      <w:lvlText w:val="%3."/>
      <w:lvlJc w:val="right"/>
      <w:pPr>
        <w:ind w:left="2584" w:hanging="180"/>
      </w:pPr>
    </w:lvl>
    <w:lvl w:ilvl="3" w:tentative="0">
      <w:start w:val="1"/>
      <w:numFmt w:val="decimal"/>
      <w:lvlText w:val="%4."/>
      <w:lvlJc w:val="left"/>
      <w:pPr>
        <w:ind w:left="3304" w:hanging="360"/>
      </w:pPr>
    </w:lvl>
    <w:lvl w:ilvl="4" w:tentative="0">
      <w:start w:val="1"/>
      <w:numFmt w:val="lowerLetter"/>
      <w:lvlText w:val="%5."/>
      <w:lvlJc w:val="left"/>
      <w:pPr>
        <w:ind w:left="4024" w:hanging="360"/>
      </w:pPr>
    </w:lvl>
    <w:lvl w:ilvl="5" w:tentative="0">
      <w:start w:val="1"/>
      <w:numFmt w:val="lowerRoman"/>
      <w:lvlText w:val="%6."/>
      <w:lvlJc w:val="right"/>
      <w:pPr>
        <w:ind w:left="4744" w:hanging="180"/>
      </w:pPr>
    </w:lvl>
    <w:lvl w:ilvl="6" w:tentative="0">
      <w:start w:val="1"/>
      <w:numFmt w:val="decimal"/>
      <w:lvlText w:val="%7."/>
      <w:lvlJc w:val="left"/>
      <w:pPr>
        <w:ind w:left="5464" w:hanging="360"/>
      </w:pPr>
    </w:lvl>
    <w:lvl w:ilvl="7" w:tentative="0">
      <w:start w:val="1"/>
      <w:numFmt w:val="lowerLetter"/>
      <w:lvlText w:val="%8."/>
      <w:lvlJc w:val="left"/>
      <w:pPr>
        <w:ind w:left="6184" w:hanging="360"/>
      </w:pPr>
    </w:lvl>
    <w:lvl w:ilvl="8" w:tentative="0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A"/>
    <w:rsid w:val="00035258"/>
    <w:rsid w:val="0004642F"/>
    <w:rsid w:val="00081949"/>
    <w:rsid w:val="000A219D"/>
    <w:rsid w:val="000B40B4"/>
    <w:rsid w:val="000C6874"/>
    <w:rsid w:val="000D5228"/>
    <w:rsid w:val="000E6686"/>
    <w:rsid w:val="00106B03"/>
    <w:rsid w:val="00112ACB"/>
    <w:rsid w:val="00117DA8"/>
    <w:rsid w:val="00125CB4"/>
    <w:rsid w:val="00182E63"/>
    <w:rsid w:val="001A18FD"/>
    <w:rsid w:val="001C0A9C"/>
    <w:rsid w:val="001F01CA"/>
    <w:rsid w:val="001F7DE0"/>
    <w:rsid w:val="00214891"/>
    <w:rsid w:val="00271209"/>
    <w:rsid w:val="00275525"/>
    <w:rsid w:val="002B5DBF"/>
    <w:rsid w:val="002B762A"/>
    <w:rsid w:val="002F0C5C"/>
    <w:rsid w:val="0032087B"/>
    <w:rsid w:val="003265D1"/>
    <w:rsid w:val="00363714"/>
    <w:rsid w:val="00367699"/>
    <w:rsid w:val="003945EA"/>
    <w:rsid w:val="003E2E5B"/>
    <w:rsid w:val="003F362E"/>
    <w:rsid w:val="00402F63"/>
    <w:rsid w:val="004250BB"/>
    <w:rsid w:val="00454ECD"/>
    <w:rsid w:val="00461030"/>
    <w:rsid w:val="0047421A"/>
    <w:rsid w:val="004930F9"/>
    <w:rsid w:val="00497EE7"/>
    <w:rsid w:val="004B2A05"/>
    <w:rsid w:val="004B3FB5"/>
    <w:rsid w:val="004F2D3B"/>
    <w:rsid w:val="005120CF"/>
    <w:rsid w:val="00535B83"/>
    <w:rsid w:val="00537877"/>
    <w:rsid w:val="00545F0C"/>
    <w:rsid w:val="00580DEF"/>
    <w:rsid w:val="005C6995"/>
    <w:rsid w:val="005D1938"/>
    <w:rsid w:val="005D45F6"/>
    <w:rsid w:val="005F2A99"/>
    <w:rsid w:val="00681A86"/>
    <w:rsid w:val="0068506B"/>
    <w:rsid w:val="0069474E"/>
    <w:rsid w:val="006D1B85"/>
    <w:rsid w:val="006D3A7B"/>
    <w:rsid w:val="00715DBA"/>
    <w:rsid w:val="00744966"/>
    <w:rsid w:val="00745549"/>
    <w:rsid w:val="007A0385"/>
    <w:rsid w:val="007A40B0"/>
    <w:rsid w:val="007B308D"/>
    <w:rsid w:val="007D504B"/>
    <w:rsid w:val="007E37F8"/>
    <w:rsid w:val="00856B51"/>
    <w:rsid w:val="00873795"/>
    <w:rsid w:val="008814C3"/>
    <w:rsid w:val="00881BE2"/>
    <w:rsid w:val="00884252"/>
    <w:rsid w:val="00885C2D"/>
    <w:rsid w:val="00890E32"/>
    <w:rsid w:val="008C24EF"/>
    <w:rsid w:val="008C4C94"/>
    <w:rsid w:val="009079DE"/>
    <w:rsid w:val="00930373"/>
    <w:rsid w:val="009334BC"/>
    <w:rsid w:val="00950122"/>
    <w:rsid w:val="009A17A9"/>
    <w:rsid w:val="009F2AA1"/>
    <w:rsid w:val="009F2E04"/>
    <w:rsid w:val="009F5B2F"/>
    <w:rsid w:val="00A02856"/>
    <w:rsid w:val="00A25154"/>
    <w:rsid w:val="00A51F00"/>
    <w:rsid w:val="00A56023"/>
    <w:rsid w:val="00A62A3F"/>
    <w:rsid w:val="00AC33BA"/>
    <w:rsid w:val="00AC7851"/>
    <w:rsid w:val="00B01A35"/>
    <w:rsid w:val="00B22547"/>
    <w:rsid w:val="00B560B1"/>
    <w:rsid w:val="00B60383"/>
    <w:rsid w:val="00B71572"/>
    <w:rsid w:val="00BA4752"/>
    <w:rsid w:val="00BA69C1"/>
    <w:rsid w:val="00BE32C7"/>
    <w:rsid w:val="00BE4902"/>
    <w:rsid w:val="00BE7BCC"/>
    <w:rsid w:val="00C171EA"/>
    <w:rsid w:val="00C318BA"/>
    <w:rsid w:val="00C41250"/>
    <w:rsid w:val="00C661CD"/>
    <w:rsid w:val="00C94AEB"/>
    <w:rsid w:val="00CA68A4"/>
    <w:rsid w:val="00CC665A"/>
    <w:rsid w:val="00D05FAA"/>
    <w:rsid w:val="00D066E8"/>
    <w:rsid w:val="00D12946"/>
    <w:rsid w:val="00D246C4"/>
    <w:rsid w:val="00D40DA5"/>
    <w:rsid w:val="00D575AE"/>
    <w:rsid w:val="00DC587A"/>
    <w:rsid w:val="00E02E6C"/>
    <w:rsid w:val="00E13AA1"/>
    <w:rsid w:val="00E64AB2"/>
    <w:rsid w:val="00EC7BF0"/>
    <w:rsid w:val="00F03F38"/>
    <w:rsid w:val="00F0565F"/>
    <w:rsid w:val="00F202BA"/>
    <w:rsid w:val="00F348A7"/>
    <w:rsid w:val="00F807CE"/>
    <w:rsid w:val="00FB5A4B"/>
    <w:rsid w:val="00FC3F71"/>
    <w:rsid w:val="0B1D7A4B"/>
    <w:rsid w:val="12E3738C"/>
    <w:rsid w:val="241958FE"/>
    <w:rsid w:val="591F0907"/>
    <w:rsid w:val="6C795396"/>
    <w:rsid w:val="7CD3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2"/>
    <w:basedOn w:val="1"/>
    <w:link w:val="11"/>
    <w:qFormat/>
    <w:uiPriority w:val="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 w:eastAsia="Times New Roman" w:cs="Times New Roman"/>
      <w:szCs w:val="20"/>
      <w:lang w:val="uk-UA" w:eastAsia="ru-RU"/>
    </w:rPr>
  </w:style>
  <w:style w:type="paragraph" w:styleId="6">
    <w:name w:val="Body Text Indent 3"/>
    <w:basedOn w:val="1"/>
    <w:link w:val="12"/>
    <w:qFormat/>
    <w:uiPriority w:val="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10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2 Знак"/>
    <w:basedOn w:val="2"/>
    <w:link w:val="5"/>
    <w:qFormat/>
    <w:uiPriority w:val="0"/>
    <w:rPr>
      <w:rFonts w:ascii="Times New Roman" w:hAnsi="Times New Roman" w:eastAsia="Times New Roman" w:cs="Times New Roman"/>
      <w:szCs w:val="20"/>
      <w:lang w:val="uk-UA" w:eastAsia="ru-RU"/>
    </w:rPr>
  </w:style>
  <w:style w:type="character" w:customStyle="1" w:styleId="12">
    <w:name w:val="Основной текст с отступом 3 Знак"/>
    <w:basedOn w:val="2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13">
    <w:name w:val="No Spacing"/>
    <w:link w:val="14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14">
    <w:name w:val="Без интервала Знак"/>
    <w:link w:val="13"/>
    <w:qFormat/>
    <w:uiPriority w:val="1"/>
    <w:rPr>
      <w:rFonts w:ascii="Times New Roman" w:hAnsi="Times New Roman" w:eastAsia="Times New Roman" w:cs="Times New Roman"/>
    </w:rPr>
  </w:style>
  <w:style w:type="character" w:styleId="15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979</Characters>
  <Lines>8</Lines>
  <Paragraphs>2</Paragraphs>
  <TotalTime>5</TotalTime>
  <ScaleCrop>false</ScaleCrop>
  <LinksUpToDate>false</LinksUpToDate>
  <CharactersWithSpaces>1148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2022-11-28T19:07:00Z</dcterms:created>
  <dc:creator>Пользователь</dc:creator>
  <cp:lastModifiedBy>Тетяна Біляк</cp:lastModifiedBy>
  <cp:lastPrinted>2020-10-27T07:51:00Z</cp:lastPrinted>
  <dcterms:modified xsi:type="dcterms:W3CDTF">2024-12-04T16:36:56Z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BB298DE0FC0046FCB390C4C76211AA2E_13</vt:lpwstr>
  </property>
</Properties>
</file>