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практичного заняття: Управління товарним забезпеченням торговельного підприємства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заняття:</w:t>
      </w:r>
    </w:p>
    <w:p>
      <w:pPr>
        <w:pStyle w:val="8"/>
        <w:numPr>
          <w:ilvl w:val="0"/>
          <w:numId w:val="1"/>
        </w:numPr>
        <w:spacing w:after="0"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Індивідуальне опитування за основними положеннями теми: </w:t>
      </w:r>
    </w:p>
    <w:p>
      <w:pPr>
        <w:spacing w:line="360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Товарне забезпечення товарообороту в системі управління діяльністю торговельного підприємства;</w:t>
      </w:r>
    </w:p>
    <w:p>
      <w:pPr>
        <w:spacing w:line="360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Форми та механізм формування товарного забезпечення обороту;</w:t>
      </w:r>
    </w:p>
    <w:p>
      <w:pPr>
        <w:spacing w:line="360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Вихідні передумови та зміст стратегії формування товарного забезпечення обороту торговельного підприємства;</w:t>
      </w:r>
    </w:p>
    <w:p>
      <w:pPr>
        <w:spacing w:line="360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Аналіз формування товарного забезпечення обороту торговельного підприємства;</w:t>
      </w:r>
    </w:p>
    <w:p>
      <w:pPr>
        <w:spacing w:line="360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Оцінка ефективності комерційних угод із закупівлі товарів;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Заслуховування доповідей з питань управління товарним забезпеченням торговельного підприємства, та їх обговорення. </w:t>
      </w:r>
    </w:p>
    <w:p>
      <w:pPr>
        <w:spacing w:after="5" w:line="271" w:lineRule="auto"/>
        <w:ind w:left="58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рефератів (доповідей): </w:t>
      </w:r>
    </w:p>
    <w:p>
      <w:pPr>
        <w:pStyle w:val="8"/>
        <w:numPr>
          <w:ilvl w:val="0"/>
          <w:numId w:val="2"/>
        </w:num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Економічний зміст товарних ресурсів та товарних запасів торгівельного підприємства.</w:t>
      </w:r>
    </w:p>
    <w:p>
      <w:pPr>
        <w:pStyle w:val="8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Оцінка ефективності комерційних угод із закупівлі товарів.</w:t>
      </w:r>
    </w:p>
    <w:p>
      <w:pPr>
        <w:pStyle w:val="8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Закупівельна політика підприємств торгівлі в сучасних умовах господарювання.</w:t>
      </w:r>
    </w:p>
    <w:p>
      <w:pPr>
        <w:pStyle w:val="8"/>
        <w:numPr>
          <w:numId w:val="0"/>
        </w:numPr>
        <w:spacing w:after="0" w:line="360" w:lineRule="auto"/>
        <w:ind w:left="1144" w:leftChars="0"/>
        <w:rPr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Індивідуальне тестування. 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4. Виконання практичних завдань (Задач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комплексна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/З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відповідності обсягу надходження товарів товарним потребам торговельного підприємства.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даними таблиці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відповідність цільового обсягу надходження товарів товарним потребам підприємства на основі розрахунку коефіцієнта відповідності. Для цього необхідно розрахувати приріст товарних запасів, роздрібну реалізацію товарів за товарними групами на плановий рік.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розрахунків дати характеристику достатності товарного забезпечення даного торговельного підприємства.</w:t>
      </w:r>
    </w:p>
    <w:p>
      <w:pPr>
        <w:wordWrap w:val="0"/>
        <w:spacing w:after="0" w:line="360" w:lineRule="auto"/>
        <w:ind w:firstLine="709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1</w:t>
      </w:r>
    </w:p>
    <w:tbl>
      <w:tblPr>
        <w:tblStyle w:val="7"/>
        <w:tblW w:w="9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331"/>
        <w:gridCol w:w="1277"/>
        <w:gridCol w:w="936"/>
        <w:gridCol w:w="917"/>
        <w:gridCol w:w="947"/>
        <w:gridCol w:w="885"/>
        <w:gridCol w:w="1153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Товарні групи</w:t>
            </w:r>
          </w:p>
        </w:tc>
        <w:tc>
          <w:tcPr>
            <w:tcW w:w="1331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звітного року,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27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Темп приросту ТО у пл. періоді, %</w:t>
            </w:r>
          </w:p>
        </w:tc>
        <w:tc>
          <w:tcPr>
            <w:tcW w:w="185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Частка в річному плановому товарообороті, %</w:t>
            </w:r>
          </w:p>
        </w:tc>
        <w:tc>
          <w:tcPr>
            <w:tcW w:w="1832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Норма товарних запасів, дні</w:t>
            </w:r>
          </w:p>
        </w:tc>
        <w:tc>
          <w:tcPr>
            <w:tcW w:w="115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Частка іншого вибуття, % до ТО</w:t>
            </w:r>
          </w:p>
        </w:tc>
        <w:tc>
          <w:tcPr>
            <w:tcW w:w="119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 надходження товарів у плановому періоді, при якому забезпечується отримання цільового прибутку, тис.грн.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1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І-й кв.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4-й кв.</w:t>
            </w:r>
          </w:p>
        </w:tc>
        <w:tc>
          <w:tcPr>
            <w:tcW w:w="94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початок. І-го кв.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кінець 4-го кв.</w:t>
            </w:r>
          </w:p>
        </w:tc>
        <w:tc>
          <w:tcPr>
            <w:tcW w:w="115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  <w:t>Тканини</w:t>
            </w:r>
          </w:p>
        </w:tc>
        <w:tc>
          <w:tcPr>
            <w:tcW w:w="13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  <w:t>1060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  <w:t>-3,8</w:t>
            </w:r>
          </w:p>
        </w:tc>
        <w:tc>
          <w:tcPr>
            <w:tcW w:w="9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  <w:t>20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  <w:t>17</w:t>
            </w:r>
          </w:p>
        </w:tc>
        <w:tc>
          <w:tcPr>
            <w:tcW w:w="94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  <w:t>31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  <w:t>22</w:t>
            </w:r>
          </w:p>
        </w:tc>
        <w:tc>
          <w:tcPr>
            <w:tcW w:w="11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  <w:t>1,03</w:t>
            </w:r>
          </w:p>
        </w:tc>
        <w:tc>
          <w:tcPr>
            <w:tcW w:w="1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uk-UA"/>
              </w:rPr>
              <w:t>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Одяг і білизна</w:t>
            </w:r>
          </w:p>
        </w:tc>
        <w:tc>
          <w:tcPr>
            <w:tcW w:w="13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5640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-1,3</w:t>
            </w:r>
          </w:p>
        </w:tc>
        <w:tc>
          <w:tcPr>
            <w:tcW w:w="9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1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1,23</w:t>
            </w:r>
          </w:p>
        </w:tc>
        <w:tc>
          <w:tcPr>
            <w:tcW w:w="1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5554,3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Головні убори</w:t>
            </w:r>
          </w:p>
        </w:tc>
        <w:tc>
          <w:tcPr>
            <w:tcW w:w="13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10,1</w:t>
            </w:r>
          </w:p>
        </w:tc>
        <w:tc>
          <w:tcPr>
            <w:tcW w:w="9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94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1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2,05</w:t>
            </w:r>
          </w:p>
        </w:tc>
        <w:tc>
          <w:tcPr>
            <w:tcW w:w="1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Трикотаж</w:t>
            </w:r>
          </w:p>
        </w:tc>
        <w:tc>
          <w:tcPr>
            <w:tcW w:w="13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3190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13,1</w:t>
            </w:r>
          </w:p>
        </w:tc>
        <w:tc>
          <w:tcPr>
            <w:tcW w:w="9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94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1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Взуття</w:t>
            </w:r>
          </w:p>
        </w:tc>
        <w:tc>
          <w:tcPr>
            <w:tcW w:w="13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670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3,8</w:t>
            </w:r>
          </w:p>
        </w:tc>
        <w:tc>
          <w:tcPr>
            <w:tcW w:w="9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94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15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1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702,2</w:t>
            </w:r>
          </w:p>
        </w:tc>
      </w:tr>
    </w:tbl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5" w:line="271" w:lineRule="auto"/>
        <w:ind w:left="5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5" w:line="271" w:lineRule="auto"/>
        <w:ind w:left="5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5" w:line="271" w:lineRule="auto"/>
        <w:ind w:left="5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5" w:line="271" w:lineRule="auto"/>
        <w:ind w:left="581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Аналогічні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розрахунки здійснити за іншими товарними групами (товарну групу “Тканини” розрахували в ауд.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uk-UA"/>
        </w:rPr>
        <w:t>) Результати проведених розрахунків наведіть в таблиці 2.</w:t>
      </w:r>
    </w:p>
    <w:p>
      <w:pPr>
        <w:spacing w:after="0" w:line="360" w:lineRule="auto"/>
        <w:ind w:left="708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360" w:lineRule="auto"/>
        <w:ind w:left="708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360" w:lineRule="auto"/>
        <w:ind w:left="708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360" w:lineRule="auto"/>
        <w:ind w:left="708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360" w:lineRule="auto"/>
        <w:ind w:left="708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360" w:lineRule="auto"/>
        <w:ind w:left="708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</w:t>
      </w:r>
    </w:p>
    <w:tbl>
      <w:tblPr>
        <w:tblStyle w:val="7"/>
        <w:tblW w:w="10773" w:type="dxa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1276"/>
        <w:gridCol w:w="992"/>
        <w:gridCol w:w="1134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pStyle w:val="8"/>
              <w:spacing w:after="0" w:line="360" w:lineRule="auto"/>
              <w:ind w:left="0" w:firstLine="0"/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>Показники</w:t>
            </w: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jc w:val="center"/>
              <w:rPr>
                <w:b/>
                <w:szCs w:val="20"/>
                <w:highlight w:val="yellow"/>
                <w:lang w:val="uk-UA"/>
              </w:rPr>
            </w:pPr>
            <w:r>
              <w:rPr>
                <w:b/>
                <w:szCs w:val="20"/>
                <w:highlight w:val="yellow"/>
                <w:lang w:val="uk-UA"/>
              </w:rPr>
              <w:t>Тканини</w:t>
            </w:r>
          </w:p>
        </w:tc>
        <w:tc>
          <w:tcPr>
            <w:tcW w:w="992" w:type="dxa"/>
          </w:tcPr>
          <w:p>
            <w:pPr>
              <w:pStyle w:val="8"/>
              <w:spacing w:after="0" w:line="360" w:lineRule="auto"/>
              <w:ind w:left="0" w:firstLine="0"/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>Одяг і білизна</w:t>
            </w:r>
          </w:p>
        </w:tc>
        <w:tc>
          <w:tcPr>
            <w:tcW w:w="1134" w:type="dxa"/>
          </w:tcPr>
          <w:p>
            <w:pPr>
              <w:pStyle w:val="8"/>
              <w:spacing w:after="0" w:line="360" w:lineRule="auto"/>
              <w:ind w:left="0" w:firstLine="0"/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>Головні убори</w:t>
            </w: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>Трикотаж</w:t>
            </w:r>
          </w:p>
        </w:tc>
        <w:tc>
          <w:tcPr>
            <w:tcW w:w="850" w:type="dxa"/>
          </w:tcPr>
          <w:p>
            <w:pPr>
              <w:pStyle w:val="8"/>
              <w:spacing w:after="0" w:line="360" w:lineRule="auto"/>
              <w:ind w:left="0" w:firstLine="0"/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>Взуття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1.Товарооборот річний плановий, тис.грн</w:t>
            </w: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highlight w:val="yellow"/>
                <w:lang w:val="uk-UA"/>
              </w:rPr>
            </w:pPr>
            <w:r>
              <w:rPr>
                <w:sz w:val="22"/>
                <w:highlight w:val="yellow"/>
                <w:lang w:val="uk-UA"/>
              </w:rPr>
              <w:t>1019,7</w:t>
            </w:r>
          </w:p>
        </w:tc>
        <w:tc>
          <w:tcPr>
            <w:tcW w:w="992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850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2.Товарооборот І кварталу плановий, тис.грн</w:t>
            </w: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highlight w:val="yellow"/>
                <w:lang w:val="uk-UA"/>
              </w:rPr>
            </w:pPr>
            <w:r>
              <w:rPr>
                <w:sz w:val="22"/>
                <w:highlight w:val="yellow"/>
                <w:lang w:val="uk-UA"/>
              </w:rPr>
              <w:t>203,9</w:t>
            </w:r>
          </w:p>
        </w:tc>
        <w:tc>
          <w:tcPr>
            <w:tcW w:w="992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850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3.Товарооборот І</w:t>
            </w:r>
            <w:r>
              <w:rPr>
                <w:sz w:val="22"/>
                <w:lang w:val="en-US"/>
              </w:rPr>
              <w:t>V</w:t>
            </w:r>
            <w:r>
              <w:rPr>
                <w:sz w:val="22"/>
                <w:lang w:val="uk-UA"/>
              </w:rPr>
              <w:t xml:space="preserve"> кварталу плановий, тис.грн</w:t>
            </w: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highlight w:val="yellow"/>
                <w:lang w:val="uk-UA"/>
              </w:rPr>
            </w:pPr>
            <w:r>
              <w:rPr>
                <w:sz w:val="22"/>
                <w:highlight w:val="yellow"/>
                <w:lang w:val="uk-UA"/>
              </w:rPr>
              <w:t>173,4</w:t>
            </w:r>
          </w:p>
        </w:tc>
        <w:tc>
          <w:tcPr>
            <w:tcW w:w="992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850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4.Інше вибуття у плановому році, тис. грн</w:t>
            </w: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highlight w:val="yellow"/>
                <w:lang w:val="uk-UA"/>
              </w:rPr>
            </w:pPr>
            <w:r>
              <w:rPr>
                <w:sz w:val="22"/>
                <w:highlight w:val="yellow"/>
                <w:lang w:val="uk-UA"/>
              </w:rPr>
              <w:t>10,5</w:t>
            </w:r>
          </w:p>
        </w:tc>
        <w:tc>
          <w:tcPr>
            <w:tcW w:w="992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850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5.Товарні запаси на початок планового періоду, тис.грн</w:t>
            </w: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highlight w:val="yellow"/>
                <w:lang w:val="uk-UA"/>
              </w:rPr>
            </w:pPr>
            <w:r>
              <w:rPr>
                <w:sz w:val="22"/>
                <w:highlight w:val="yellow"/>
                <w:lang w:val="uk-UA"/>
              </w:rPr>
              <w:t>70,2</w:t>
            </w:r>
          </w:p>
        </w:tc>
        <w:tc>
          <w:tcPr>
            <w:tcW w:w="992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850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6. Товарні запаси на кінець планового періоду, тис.грн</w:t>
            </w: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highlight w:val="yellow"/>
                <w:lang w:val="uk-UA"/>
              </w:rPr>
            </w:pPr>
            <w:r>
              <w:rPr>
                <w:sz w:val="22"/>
                <w:highlight w:val="yellow"/>
                <w:lang w:val="uk-UA"/>
              </w:rPr>
              <w:t>42,4</w:t>
            </w:r>
          </w:p>
        </w:tc>
        <w:tc>
          <w:tcPr>
            <w:tcW w:w="992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850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7. Приріст товарних запасів у плановому періоді, тис.грн</w:t>
            </w: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highlight w:val="yellow"/>
                <w:lang w:val="uk-UA"/>
              </w:rPr>
            </w:pPr>
            <w:r>
              <w:rPr>
                <w:sz w:val="22"/>
                <w:highlight w:val="yellow"/>
                <w:lang w:val="uk-UA"/>
              </w:rPr>
              <w:t>-27,9</w:t>
            </w:r>
          </w:p>
        </w:tc>
        <w:tc>
          <w:tcPr>
            <w:tcW w:w="992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850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8. Надходження товарів у плановому році, тис.грн</w:t>
            </w: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highlight w:val="yellow"/>
                <w:lang w:val="uk-UA"/>
              </w:rPr>
            </w:pPr>
            <w:r>
              <w:rPr>
                <w:sz w:val="22"/>
                <w:highlight w:val="yellow"/>
                <w:lang w:val="uk-UA"/>
              </w:rPr>
              <w:t>1002,4</w:t>
            </w:r>
          </w:p>
        </w:tc>
        <w:tc>
          <w:tcPr>
            <w:tcW w:w="992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850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9. Коефіцієнт відповідності цільового обсягу надходження товарів товарним потребам підприємства</w:t>
            </w: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highlight w:val="yellow"/>
                <w:lang w:val="uk-UA"/>
              </w:rPr>
            </w:pPr>
            <w:r>
              <w:rPr>
                <w:sz w:val="22"/>
                <w:highlight w:val="yellow"/>
                <w:lang w:val="uk-UA"/>
              </w:rPr>
              <w:t>1,009</w:t>
            </w:r>
          </w:p>
        </w:tc>
        <w:tc>
          <w:tcPr>
            <w:tcW w:w="992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850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10. Оцінка відповідності цільового обсягу надходження товарів товарним потребам підприємства</w:t>
            </w: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highlight w:val="yellow"/>
                <w:lang w:val="uk-UA"/>
              </w:rPr>
            </w:pPr>
            <w:r>
              <w:rPr>
                <w:sz w:val="22"/>
                <w:highlight w:val="yellow"/>
                <w:lang w:val="uk-UA"/>
              </w:rPr>
              <w:t>Надлишок надходження</w:t>
            </w:r>
          </w:p>
        </w:tc>
        <w:tc>
          <w:tcPr>
            <w:tcW w:w="992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1134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850" w:type="dxa"/>
          </w:tcPr>
          <w:p>
            <w:pPr>
              <w:pStyle w:val="8"/>
              <w:spacing w:after="0" w:line="360" w:lineRule="auto"/>
              <w:ind w:left="0" w:firstLine="0"/>
              <w:rPr>
                <w:sz w:val="22"/>
                <w:lang w:val="uk-UA"/>
              </w:rPr>
            </w:pPr>
          </w:p>
        </w:tc>
      </w:tr>
    </w:tbl>
    <w:p>
      <w:pPr>
        <w:pStyle w:val="8"/>
        <w:spacing w:after="0" w:line="360" w:lineRule="auto"/>
        <w:ind w:left="1069" w:firstLine="0"/>
        <w:rPr>
          <w:sz w:val="22"/>
          <w:lang w:val="uk-UA"/>
        </w:rPr>
      </w:pPr>
    </w:p>
    <w:p>
      <w:pPr>
        <w:spacing w:after="5" w:line="271" w:lineRule="auto"/>
        <w:ind w:left="581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82151C"/>
    <w:multiLevelType w:val="multilevel"/>
    <w:tmpl w:val="3182151C"/>
    <w:lvl w:ilvl="0" w:tentative="0">
      <w:start w:val="1"/>
      <w:numFmt w:val="decimal"/>
      <w:lvlText w:val="%1."/>
      <w:lvlJc w:val="left"/>
      <w:pPr>
        <w:ind w:left="1564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24" w:hanging="360"/>
      </w:pPr>
    </w:lvl>
    <w:lvl w:ilvl="2" w:tentative="0">
      <w:start w:val="1"/>
      <w:numFmt w:val="lowerRoman"/>
      <w:lvlText w:val="%3."/>
      <w:lvlJc w:val="right"/>
      <w:pPr>
        <w:ind w:left="2944" w:hanging="180"/>
      </w:pPr>
    </w:lvl>
    <w:lvl w:ilvl="3" w:tentative="0">
      <w:start w:val="1"/>
      <w:numFmt w:val="decimal"/>
      <w:lvlText w:val="%4."/>
      <w:lvlJc w:val="left"/>
      <w:pPr>
        <w:ind w:left="3664" w:hanging="360"/>
      </w:pPr>
    </w:lvl>
    <w:lvl w:ilvl="4" w:tentative="0">
      <w:start w:val="1"/>
      <w:numFmt w:val="lowerLetter"/>
      <w:lvlText w:val="%5."/>
      <w:lvlJc w:val="left"/>
      <w:pPr>
        <w:ind w:left="4384" w:hanging="360"/>
      </w:pPr>
    </w:lvl>
    <w:lvl w:ilvl="5" w:tentative="0">
      <w:start w:val="1"/>
      <w:numFmt w:val="lowerRoman"/>
      <w:lvlText w:val="%6."/>
      <w:lvlJc w:val="right"/>
      <w:pPr>
        <w:ind w:left="5104" w:hanging="180"/>
      </w:pPr>
    </w:lvl>
    <w:lvl w:ilvl="6" w:tentative="0">
      <w:start w:val="1"/>
      <w:numFmt w:val="decimal"/>
      <w:lvlText w:val="%7."/>
      <w:lvlJc w:val="left"/>
      <w:pPr>
        <w:ind w:left="5824" w:hanging="360"/>
      </w:pPr>
    </w:lvl>
    <w:lvl w:ilvl="7" w:tentative="0">
      <w:start w:val="1"/>
      <w:numFmt w:val="lowerLetter"/>
      <w:lvlText w:val="%8."/>
      <w:lvlJc w:val="left"/>
      <w:pPr>
        <w:ind w:left="6544" w:hanging="360"/>
      </w:pPr>
    </w:lvl>
    <w:lvl w:ilvl="8" w:tentative="0">
      <w:start w:val="1"/>
      <w:numFmt w:val="lowerRoman"/>
      <w:lvlText w:val="%9."/>
      <w:lvlJc w:val="right"/>
      <w:pPr>
        <w:ind w:left="7264" w:hanging="180"/>
      </w:pPr>
    </w:lvl>
  </w:abstractNum>
  <w:abstractNum w:abstractNumId="1">
    <w:nsid w:val="533A0C48"/>
    <w:multiLevelType w:val="multilevel"/>
    <w:tmpl w:val="533A0C48"/>
    <w:lvl w:ilvl="0" w:tentative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64" w:hanging="360"/>
      </w:pPr>
    </w:lvl>
    <w:lvl w:ilvl="2" w:tentative="0">
      <w:start w:val="1"/>
      <w:numFmt w:val="lowerRoman"/>
      <w:lvlText w:val="%3."/>
      <w:lvlJc w:val="right"/>
      <w:pPr>
        <w:ind w:left="2584" w:hanging="180"/>
      </w:pPr>
    </w:lvl>
    <w:lvl w:ilvl="3" w:tentative="0">
      <w:start w:val="1"/>
      <w:numFmt w:val="decimal"/>
      <w:lvlText w:val="%4."/>
      <w:lvlJc w:val="left"/>
      <w:pPr>
        <w:ind w:left="3304" w:hanging="360"/>
      </w:pPr>
    </w:lvl>
    <w:lvl w:ilvl="4" w:tentative="0">
      <w:start w:val="1"/>
      <w:numFmt w:val="lowerLetter"/>
      <w:lvlText w:val="%5."/>
      <w:lvlJc w:val="left"/>
      <w:pPr>
        <w:ind w:left="4024" w:hanging="360"/>
      </w:pPr>
    </w:lvl>
    <w:lvl w:ilvl="5" w:tentative="0">
      <w:start w:val="1"/>
      <w:numFmt w:val="lowerRoman"/>
      <w:lvlText w:val="%6."/>
      <w:lvlJc w:val="right"/>
      <w:pPr>
        <w:ind w:left="4744" w:hanging="180"/>
      </w:pPr>
    </w:lvl>
    <w:lvl w:ilvl="6" w:tentative="0">
      <w:start w:val="1"/>
      <w:numFmt w:val="decimal"/>
      <w:lvlText w:val="%7."/>
      <w:lvlJc w:val="left"/>
      <w:pPr>
        <w:ind w:left="5464" w:hanging="360"/>
      </w:pPr>
    </w:lvl>
    <w:lvl w:ilvl="7" w:tentative="0">
      <w:start w:val="1"/>
      <w:numFmt w:val="lowerLetter"/>
      <w:lvlText w:val="%8."/>
      <w:lvlJc w:val="left"/>
      <w:pPr>
        <w:ind w:left="6184" w:hanging="360"/>
      </w:pPr>
    </w:lvl>
    <w:lvl w:ilvl="8" w:tentative="0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EA"/>
    <w:rsid w:val="00035258"/>
    <w:rsid w:val="0004642F"/>
    <w:rsid w:val="00081949"/>
    <w:rsid w:val="000A219D"/>
    <w:rsid w:val="000B40B4"/>
    <w:rsid w:val="000C6874"/>
    <w:rsid w:val="000D5228"/>
    <w:rsid w:val="000E6686"/>
    <w:rsid w:val="00106B03"/>
    <w:rsid w:val="00112ACB"/>
    <w:rsid w:val="00117DA8"/>
    <w:rsid w:val="00125CB4"/>
    <w:rsid w:val="00182E63"/>
    <w:rsid w:val="001A18FD"/>
    <w:rsid w:val="001C0A9C"/>
    <w:rsid w:val="001F01CA"/>
    <w:rsid w:val="001F7DE0"/>
    <w:rsid w:val="00214891"/>
    <w:rsid w:val="00271209"/>
    <w:rsid w:val="00275525"/>
    <w:rsid w:val="002B5DBF"/>
    <w:rsid w:val="002B762A"/>
    <w:rsid w:val="002F0C5C"/>
    <w:rsid w:val="0032087B"/>
    <w:rsid w:val="003265D1"/>
    <w:rsid w:val="00363714"/>
    <w:rsid w:val="00367699"/>
    <w:rsid w:val="003945EA"/>
    <w:rsid w:val="003E2E5B"/>
    <w:rsid w:val="003F362E"/>
    <w:rsid w:val="00402F63"/>
    <w:rsid w:val="004250BB"/>
    <w:rsid w:val="00454ECD"/>
    <w:rsid w:val="00461030"/>
    <w:rsid w:val="0047421A"/>
    <w:rsid w:val="004930F9"/>
    <w:rsid w:val="00497EE7"/>
    <w:rsid w:val="004B2A05"/>
    <w:rsid w:val="004B3FB5"/>
    <w:rsid w:val="004F2D3B"/>
    <w:rsid w:val="005120CF"/>
    <w:rsid w:val="00535B83"/>
    <w:rsid w:val="00537877"/>
    <w:rsid w:val="00545F0C"/>
    <w:rsid w:val="00580DEF"/>
    <w:rsid w:val="005C6995"/>
    <w:rsid w:val="005D1938"/>
    <w:rsid w:val="005D45F6"/>
    <w:rsid w:val="005F2A99"/>
    <w:rsid w:val="00681A86"/>
    <w:rsid w:val="0068506B"/>
    <w:rsid w:val="0069474E"/>
    <w:rsid w:val="006D1B85"/>
    <w:rsid w:val="006D3A7B"/>
    <w:rsid w:val="00715DBA"/>
    <w:rsid w:val="00744966"/>
    <w:rsid w:val="00745549"/>
    <w:rsid w:val="007A0385"/>
    <w:rsid w:val="007A40B0"/>
    <w:rsid w:val="007B308D"/>
    <w:rsid w:val="007D504B"/>
    <w:rsid w:val="007E37F8"/>
    <w:rsid w:val="00856B51"/>
    <w:rsid w:val="00873795"/>
    <w:rsid w:val="008814C3"/>
    <w:rsid w:val="00881BE2"/>
    <w:rsid w:val="00884252"/>
    <w:rsid w:val="00885C2D"/>
    <w:rsid w:val="00890E32"/>
    <w:rsid w:val="008C24EF"/>
    <w:rsid w:val="008C4C94"/>
    <w:rsid w:val="009079DE"/>
    <w:rsid w:val="00930373"/>
    <w:rsid w:val="009334BC"/>
    <w:rsid w:val="00950122"/>
    <w:rsid w:val="009A17A9"/>
    <w:rsid w:val="009F2AA1"/>
    <w:rsid w:val="009F2E04"/>
    <w:rsid w:val="009F5B2F"/>
    <w:rsid w:val="00A02856"/>
    <w:rsid w:val="00A25154"/>
    <w:rsid w:val="00A51F00"/>
    <w:rsid w:val="00A56023"/>
    <w:rsid w:val="00A62A3F"/>
    <w:rsid w:val="00AC33BA"/>
    <w:rsid w:val="00AC7851"/>
    <w:rsid w:val="00B01A35"/>
    <w:rsid w:val="00B22547"/>
    <w:rsid w:val="00B560B1"/>
    <w:rsid w:val="00B60383"/>
    <w:rsid w:val="00B71572"/>
    <w:rsid w:val="00BA4752"/>
    <w:rsid w:val="00BA69C1"/>
    <w:rsid w:val="00BE32C7"/>
    <w:rsid w:val="00BE4902"/>
    <w:rsid w:val="00BE7BCC"/>
    <w:rsid w:val="00C171EA"/>
    <w:rsid w:val="00C318BA"/>
    <w:rsid w:val="00C41250"/>
    <w:rsid w:val="00C661CD"/>
    <w:rsid w:val="00C94AEB"/>
    <w:rsid w:val="00CA68A4"/>
    <w:rsid w:val="00CC665A"/>
    <w:rsid w:val="00D05FAA"/>
    <w:rsid w:val="00D066E8"/>
    <w:rsid w:val="00D12946"/>
    <w:rsid w:val="00D246C4"/>
    <w:rsid w:val="00D40DA5"/>
    <w:rsid w:val="00D575AE"/>
    <w:rsid w:val="00DC587A"/>
    <w:rsid w:val="00E02E6C"/>
    <w:rsid w:val="00E13AA1"/>
    <w:rsid w:val="00E64AB2"/>
    <w:rsid w:val="00EC7BF0"/>
    <w:rsid w:val="00F03F38"/>
    <w:rsid w:val="00F0565F"/>
    <w:rsid w:val="00F202BA"/>
    <w:rsid w:val="00F348A7"/>
    <w:rsid w:val="00F807CE"/>
    <w:rsid w:val="00FB5A4B"/>
    <w:rsid w:val="00FC3F71"/>
    <w:rsid w:val="12E3738C"/>
    <w:rsid w:val="241958FE"/>
    <w:rsid w:val="6C79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 2"/>
    <w:basedOn w:val="1"/>
    <w:link w:val="11"/>
    <w:qFormat/>
    <w:uiPriority w:val="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 w:eastAsia="Times New Roman" w:cs="Times New Roman"/>
      <w:szCs w:val="20"/>
      <w:lang w:val="uk-UA" w:eastAsia="ru-RU"/>
    </w:rPr>
  </w:style>
  <w:style w:type="paragraph" w:styleId="6">
    <w:name w:val="Body Text Indent 3"/>
    <w:basedOn w:val="1"/>
    <w:link w:val="12"/>
    <w:qFormat/>
    <w:uiPriority w:val="0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spacing w:after="10" w:line="269" w:lineRule="auto"/>
      <w:ind w:left="720" w:hanging="10"/>
      <w:contextualSpacing/>
      <w:jc w:val="both"/>
    </w:pPr>
    <w:rPr>
      <w:rFonts w:ascii="Times New Roman" w:hAnsi="Times New Roman" w:eastAsia="Times New Roman" w:cs="Times New Roman"/>
      <w:color w:val="000000"/>
      <w:sz w:val="20"/>
      <w:lang w:eastAsia="ru-RU"/>
    </w:r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table" w:customStyle="1" w:styleId="10">
    <w:name w:val="TableGrid"/>
    <w:qFormat/>
    <w:uiPriority w:val="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Основной текст 2 Знак"/>
    <w:basedOn w:val="2"/>
    <w:link w:val="5"/>
    <w:qFormat/>
    <w:uiPriority w:val="0"/>
    <w:rPr>
      <w:rFonts w:ascii="Times New Roman" w:hAnsi="Times New Roman" w:eastAsia="Times New Roman" w:cs="Times New Roman"/>
      <w:szCs w:val="20"/>
      <w:lang w:val="uk-UA" w:eastAsia="ru-RU"/>
    </w:rPr>
  </w:style>
  <w:style w:type="character" w:customStyle="1" w:styleId="12">
    <w:name w:val="Основной текст с отступом 3 Знак"/>
    <w:basedOn w:val="2"/>
    <w:link w:val="6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13">
    <w:name w:val="No Spacing"/>
    <w:link w:val="14"/>
    <w:qFormat/>
    <w:uiPriority w:val="1"/>
    <w:pPr>
      <w:spacing w:after="0" w:line="240" w:lineRule="auto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customStyle="1" w:styleId="14">
    <w:name w:val="Без интервала Знак"/>
    <w:link w:val="13"/>
    <w:qFormat/>
    <w:uiPriority w:val="1"/>
    <w:rPr>
      <w:rFonts w:ascii="Times New Roman" w:hAnsi="Times New Roman" w:eastAsia="Times New Roman" w:cs="Times New Roman"/>
    </w:rPr>
  </w:style>
  <w:style w:type="character" w:styleId="15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979</Characters>
  <Lines>8</Lines>
  <Paragraphs>2</Paragraphs>
  <TotalTime>3</TotalTime>
  <ScaleCrop>false</ScaleCrop>
  <LinksUpToDate>false</LinksUpToDate>
  <CharactersWithSpaces>1148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2022-11-28T19:07:00Z</dcterms:created>
  <dc:creator>Пользователь</dc:creator>
  <cp:lastModifiedBy>User</cp:lastModifiedBy>
  <cp:lastPrinted>2020-10-27T07:51:00Z</cp:lastPrinted>
  <dcterms:modified xsi:type="dcterms:W3CDTF">2023-11-22T20:35:16Z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B45CED8DB75B46319B239D2CACF38AB0_13</vt:lpwstr>
  </property>
</Properties>
</file>