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CFB07C" w14:textId="77777777" w:rsidR="00B01ED4" w:rsidRDefault="00000000">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b/>
          <w:sz w:val="28"/>
          <w:szCs w:val="28"/>
          <w:lang w:val="uk-UA"/>
        </w:rPr>
        <w:t>Методичні рекомендації до практичного заняття_ Управління товарним забезпеченням торгівельного підприємства</w:t>
      </w:r>
    </w:p>
    <w:p w14:paraId="7FB24ABA" w14:textId="77777777" w:rsidR="00B01ED4" w:rsidRDefault="00000000">
      <w:pPr>
        <w:spacing w:after="0" w:line="360" w:lineRule="auto"/>
        <w:ind w:firstLine="709"/>
        <w:jc w:val="both"/>
        <w:rPr>
          <w:rFonts w:ascii="Times New Roman" w:hAnsi="Times New Roman" w:cs="Times New Roman"/>
          <w:sz w:val="24"/>
          <w:szCs w:val="24"/>
          <w:lang w:val="uk-UA"/>
        </w:rPr>
      </w:pPr>
      <w:r>
        <w:rPr>
          <w:rFonts w:ascii="Times New Roman" w:hAnsi="Times New Roman" w:cs="Times New Roman"/>
          <w:b/>
          <w:sz w:val="24"/>
          <w:szCs w:val="24"/>
          <w:lang w:val="uk-UA"/>
        </w:rPr>
        <w:t>Задача 1.</w:t>
      </w:r>
      <w:r>
        <w:rPr>
          <w:rFonts w:ascii="Times New Roman" w:hAnsi="Times New Roman" w:cs="Times New Roman"/>
          <w:sz w:val="24"/>
          <w:szCs w:val="24"/>
          <w:lang w:val="uk-UA"/>
        </w:rPr>
        <w:t xml:space="preserve"> Аналіз відповідності обсягу надходження товарів товарним потребам торговельного підприємства.</w:t>
      </w:r>
    </w:p>
    <w:p w14:paraId="75E9BEEC" w14:textId="77777777" w:rsidR="00B01ED4" w:rsidRDefault="00000000">
      <w:pPr>
        <w:spacing w:after="0" w:line="360" w:lineRule="auto"/>
        <w:ind w:firstLine="709"/>
        <w:jc w:val="both"/>
        <w:rPr>
          <w:rFonts w:ascii="Times New Roman" w:hAnsi="Times New Roman" w:cs="Times New Roman"/>
          <w:sz w:val="24"/>
          <w:szCs w:val="24"/>
          <w:lang w:val="uk-UA"/>
        </w:rPr>
      </w:pPr>
      <w:r>
        <w:rPr>
          <w:rFonts w:ascii="Times New Roman" w:hAnsi="Times New Roman" w:cs="Times New Roman"/>
          <w:sz w:val="24"/>
          <w:szCs w:val="24"/>
          <w:lang w:val="uk-UA"/>
        </w:rPr>
        <w:t>За даними таблиці 1. проаналізувати відповідність цільового обсягу надходження товарів товарним потребам підприємства на основі розрахунку коефіцієнта відповідності. Для цього необхідно розрахувати приріст товарних запасів, роздрібну реалізацію товарів за товарними групами на плановий рік.</w:t>
      </w:r>
    </w:p>
    <w:p w14:paraId="234E5F98" w14:textId="77777777" w:rsidR="00B01ED4" w:rsidRDefault="00000000">
      <w:pPr>
        <w:spacing w:after="0" w:line="360" w:lineRule="auto"/>
        <w:ind w:firstLine="709"/>
        <w:jc w:val="both"/>
        <w:rPr>
          <w:rFonts w:ascii="Times New Roman" w:hAnsi="Times New Roman" w:cs="Times New Roman"/>
          <w:sz w:val="24"/>
          <w:szCs w:val="24"/>
          <w:lang w:val="uk-UA"/>
        </w:rPr>
      </w:pPr>
      <w:r>
        <w:rPr>
          <w:rFonts w:ascii="Times New Roman" w:hAnsi="Times New Roman" w:cs="Times New Roman"/>
          <w:sz w:val="24"/>
          <w:szCs w:val="24"/>
          <w:lang w:val="uk-UA"/>
        </w:rPr>
        <w:t>За результатами розрахунків дати характеристику достатності товарного забезпечення даного торговельного підприємства.</w:t>
      </w:r>
    </w:p>
    <w:tbl>
      <w:tblPr>
        <w:tblStyle w:val="a5"/>
        <w:tblW w:w="0" w:type="auto"/>
        <w:tblLook w:val="04A0" w:firstRow="1" w:lastRow="0" w:firstColumn="1" w:lastColumn="0" w:noHBand="0" w:noVBand="1"/>
      </w:tblPr>
      <w:tblGrid>
        <w:gridCol w:w="1057"/>
        <w:gridCol w:w="1189"/>
        <w:gridCol w:w="1167"/>
        <w:gridCol w:w="880"/>
        <w:gridCol w:w="815"/>
        <w:gridCol w:w="947"/>
        <w:gridCol w:w="858"/>
        <w:gridCol w:w="937"/>
        <w:gridCol w:w="1495"/>
      </w:tblGrid>
      <w:tr w:rsidR="00B01ED4" w14:paraId="700191C2" w14:textId="77777777">
        <w:tc>
          <w:tcPr>
            <w:tcW w:w="1019" w:type="dxa"/>
            <w:vMerge w:val="restart"/>
          </w:tcPr>
          <w:p w14:paraId="10B60770"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Товарні групи</w:t>
            </w:r>
          </w:p>
        </w:tc>
        <w:tc>
          <w:tcPr>
            <w:tcW w:w="1411" w:type="dxa"/>
            <w:vMerge w:val="restart"/>
          </w:tcPr>
          <w:p w14:paraId="32481686"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ТО</w:t>
            </w:r>
          </w:p>
          <w:p w14:paraId="1294ED6C"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звітного року,</w:t>
            </w:r>
          </w:p>
          <w:p w14:paraId="7664FA6F"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тис. грн.</w:t>
            </w:r>
          </w:p>
        </w:tc>
        <w:tc>
          <w:tcPr>
            <w:tcW w:w="1299" w:type="dxa"/>
            <w:vMerge w:val="restart"/>
          </w:tcPr>
          <w:p w14:paraId="1AE868FD"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Темп приросту ТО у </w:t>
            </w:r>
            <w:proofErr w:type="spellStart"/>
            <w:r>
              <w:rPr>
                <w:rFonts w:ascii="Times New Roman" w:hAnsi="Times New Roman" w:cs="Times New Roman"/>
                <w:sz w:val="20"/>
                <w:szCs w:val="20"/>
                <w:lang w:val="uk-UA"/>
              </w:rPr>
              <w:t>пл</w:t>
            </w:r>
            <w:proofErr w:type="spellEnd"/>
            <w:r>
              <w:rPr>
                <w:rFonts w:ascii="Times New Roman" w:hAnsi="Times New Roman" w:cs="Times New Roman"/>
                <w:sz w:val="20"/>
                <w:szCs w:val="20"/>
                <w:lang w:val="uk-UA"/>
              </w:rPr>
              <w:t>. періоді, %</w:t>
            </w:r>
          </w:p>
        </w:tc>
        <w:tc>
          <w:tcPr>
            <w:tcW w:w="1872" w:type="dxa"/>
            <w:gridSpan w:val="2"/>
          </w:tcPr>
          <w:p w14:paraId="611084B4"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Частка в річному плановому товарообороті, %</w:t>
            </w:r>
          </w:p>
        </w:tc>
        <w:tc>
          <w:tcPr>
            <w:tcW w:w="1872" w:type="dxa"/>
            <w:gridSpan w:val="2"/>
          </w:tcPr>
          <w:p w14:paraId="51BFE294"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Норма товарних запасів, дні</w:t>
            </w:r>
          </w:p>
        </w:tc>
        <w:tc>
          <w:tcPr>
            <w:tcW w:w="936" w:type="dxa"/>
            <w:vMerge w:val="restart"/>
          </w:tcPr>
          <w:p w14:paraId="496424E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Частка іншого вибуття, % до ТО</w:t>
            </w:r>
          </w:p>
        </w:tc>
        <w:tc>
          <w:tcPr>
            <w:tcW w:w="936" w:type="dxa"/>
            <w:vMerge w:val="restart"/>
          </w:tcPr>
          <w:p w14:paraId="21E8834B"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Обсяг надходження товарів у плановому періоді, при якому забезпечується отримання цільового прибутку, </w:t>
            </w:r>
            <w:proofErr w:type="spellStart"/>
            <w:r>
              <w:rPr>
                <w:rFonts w:ascii="Times New Roman" w:hAnsi="Times New Roman" w:cs="Times New Roman"/>
                <w:sz w:val="20"/>
                <w:szCs w:val="20"/>
                <w:lang w:val="uk-UA"/>
              </w:rPr>
              <w:t>тис.грн</w:t>
            </w:r>
            <w:proofErr w:type="spellEnd"/>
            <w:r>
              <w:rPr>
                <w:rFonts w:ascii="Times New Roman" w:hAnsi="Times New Roman" w:cs="Times New Roman"/>
                <w:sz w:val="20"/>
                <w:szCs w:val="20"/>
                <w:lang w:val="uk-UA"/>
              </w:rPr>
              <w:t>.</w:t>
            </w:r>
          </w:p>
        </w:tc>
      </w:tr>
      <w:tr w:rsidR="00B01ED4" w14:paraId="70BBAA1C" w14:textId="77777777">
        <w:tc>
          <w:tcPr>
            <w:tcW w:w="1019" w:type="dxa"/>
            <w:vMerge/>
          </w:tcPr>
          <w:p w14:paraId="0741C48E" w14:textId="77777777" w:rsidR="00B01ED4" w:rsidRDefault="00B01ED4">
            <w:pPr>
              <w:spacing w:after="0" w:line="240" w:lineRule="auto"/>
              <w:jc w:val="both"/>
              <w:rPr>
                <w:rFonts w:ascii="Times New Roman" w:hAnsi="Times New Roman" w:cs="Times New Roman"/>
                <w:sz w:val="20"/>
                <w:szCs w:val="20"/>
                <w:lang w:val="uk-UA"/>
              </w:rPr>
            </w:pPr>
          </w:p>
        </w:tc>
        <w:tc>
          <w:tcPr>
            <w:tcW w:w="1411" w:type="dxa"/>
            <w:vMerge/>
          </w:tcPr>
          <w:p w14:paraId="011E1F7B" w14:textId="77777777" w:rsidR="00B01ED4" w:rsidRDefault="00B01ED4">
            <w:pPr>
              <w:spacing w:after="0" w:line="240" w:lineRule="auto"/>
              <w:jc w:val="both"/>
              <w:rPr>
                <w:rFonts w:ascii="Times New Roman" w:hAnsi="Times New Roman" w:cs="Times New Roman"/>
                <w:sz w:val="20"/>
                <w:szCs w:val="20"/>
                <w:lang w:val="uk-UA"/>
              </w:rPr>
            </w:pPr>
          </w:p>
        </w:tc>
        <w:tc>
          <w:tcPr>
            <w:tcW w:w="1299" w:type="dxa"/>
            <w:vMerge/>
          </w:tcPr>
          <w:p w14:paraId="7BAA6561" w14:textId="77777777" w:rsidR="00B01ED4" w:rsidRDefault="00B01ED4">
            <w:pPr>
              <w:spacing w:after="0" w:line="240" w:lineRule="auto"/>
              <w:jc w:val="both"/>
              <w:rPr>
                <w:rFonts w:ascii="Times New Roman" w:hAnsi="Times New Roman" w:cs="Times New Roman"/>
                <w:sz w:val="20"/>
                <w:szCs w:val="20"/>
                <w:lang w:val="uk-UA"/>
              </w:rPr>
            </w:pPr>
          </w:p>
        </w:tc>
        <w:tc>
          <w:tcPr>
            <w:tcW w:w="936" w:type="dxa"/>
          </w:tcPr>
          <w:p w14:paraId="5300472E"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І-й </w:t>
            </w:r>
            <w:proofErr w:type="spellStart"/>
            <w:r>
              <w:rPr>
                <w:rFonts w:ascii="Times New Roman" w:hAnsi="Times New Roman" w:cs="Times New Roman"/>
                <w:sz w:val="20"/>
                <w:szCs w:val="20"/>
                <w:lang w:val="uk-UA"/>
              </w:rPr>
              <w:t>кв</w:t>
            </w:r>
            <w:proofErr w:type="spellEnd"/>
            <w:r>
              <w:rPr>
                <w:rFonts w:ascii="Times New Roman" w:hAnsi="Times New Roman" w:cs="Times New Roman"/>
                <w:sz w:val="20"/>
                <w:szCs w:val="20"/>
                <w:lang w:val="uk-UA"/>
              </w:rPr>
              <w:t>.</w:t>
            </w:r>
          </w:p>
        </w:tc>
        <w:tc>
          <w:tcPr>
            <w:tcW w:w="936" w:type="dxa"/>
          </w:tcPr>
          <w:p w14:paraId="4CB7885A"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4-й </w:t>
            </w:r>
            <w:proofErr w:type="spellStart"/>
            <w:r>
              <w:rPr>
                <w:rFonts w:ascii="Times New Roman" w:hAnsi="Times New Roman" w:cs="Times New Roman"/>
                <w:sz w:val="20"/>
                <w:szCs w:val="20"/>
                <w:lang w:val="uk-UA"/>
              </w:rPr>
              <w:t>кв</w:t>
            </w:r>
            <w:proofErr w:type="spellEnd"/>
            <w:r>
              <w:rPr>
                <w:rFonts w:ascii="Times New Roman" w:hAnsi="Times New Roman" w:cs="Times New Roman"/>
                <w:sz w:val="20"/>
                <w:szCs w:val="20"/>
                <w:lang w:val="uk-UA"/>
              </w:rPr>
              <w:t>.</w:t>
            </w:r>
          </w:p>
        </w:tc>
        <w:tc>
          <w:tcPr>
            <w:tcW w:w="936" w:type="dxa"/>
          </w:tcPr>
          <w:p w14:paraId="37F6B9F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На початок. І-го </w:t>
            </w:r>
            <w:proofErr w:type="spellStart"/>
            <w:r>
              <w:rPr>
                <w:rFonts w:ascii="Times New Roman" w:hAnsi="Times New Roman" w:cs="Times New Roman"/>
                <w:sz w:val="20"/>
                <w:szCs w:val="20"/>
                <w:lang w:val="uk-UA"/>
              </w:rPr>
              <w:t>кв</w:t>
            </w:r>
            <w:proofErr w:type="spellEnd"/>
            <w:r>
              <w:rPr>
                <w:rFonts w:ascii="Times New Roman" w:hAnsi="Times New Roman" w:cs="Times New Roman"/>
                <w:sz w:val="20"/>
                <w:szCs w:val="20"/>
                <w:lang w:val="uk-UA"/>
              </w:rPr>
              <w:t>.</w:t>
            </w:r>
          </w:p>
        </w:tc>
        <w:tc>
          <w:tcPr>
            <w:tcW w:w="936" w:type="dxa"/>
          </w:tcPr>
          <w:p w14:paraId="0F490755"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 xml:space="preserve">На кінець 4-го </w:t>
            </w:r>
            <w:proofErr w:type="spellStart"/>
            <w:r>
              <w:rPr>
                <w:rFonts w:ascii="Times New Roman" w:hAnsi="Times New Roman" w:cs="Times New Roman"/>
                <w:sz w:val="20"/>
                <w:szCs w:val="20"/>
                <w:lang w:val="uk-UA"/>
              </w:rPr>
              <w:t>кв</w:t>
            </w:r>
            <w:proofErr w:type="spellEnd"/>
            <w:r>
              <w:rPr>
                <w:rFonts w:ascii="Times New Roman" w:hAnsi="Times New Roman" w:cs="Times New Roman"/>
                <w:sz w:val="20"/>
                <w:szCs w:val="20"/>
                <w:lang w:val="uk-UA"/>
              </w:rPr>
              <w:t>.</w:t>
            </w:r>
          </w:p>
        </w:tc>
        <w:tc>
          <w:tcPr>
            <w:tcW w:w="936" w:type="dxa"/>
            <w:vMerge/>
          </w:tcPr>
          <w:p w14:paraId="7FAB101B" w14:textId="77777777" w:rsidR="00B01ED4" w:rsidRDefault="00B01ED4">
            <w:pPr>
              <w:spacing w:after="0" w:line="240" w:lineRule="auto"/>
              <w:jc w:val="both"/>
              <w:rPr>
                <w:rFonts w:ascii="Times New Roman" w:hAnsi="Times New Roman" w:cs="Times New Roman"/>
                <w:sz w:val="20"/>
                <w:szCs w:val="20"/>
                <w:lang w:val="uk-UA"/>
              </w:rPr>
            </w:pPr>
          </w:p>
        </w:tc>
        <w:tc>
          <w:tcPr>
            <w:tcW w:w="936" w:type="dxa"/>
            <w:vMerge/>
          </w:tcPr>
          <w:p w14:paraId="6095DFE8" w14:textId="77777777" w:rsidR="00B01ED4" w:rsidRDefault="00B01ED4">
            <w:pPr>
              <w:spacing w:after="0" w:line="240" w:lineRule="auto"/>
              <w:jc w:val="both"/>
              <w:rPr>
                <w:rFonts w:ascii="Times New Roman" w:hAnsi="Times New Roman" w:cs="Times New Roman"/>
                <w:sz w:val="20"/>
                <w:szCs w:val="20"/>
                <w:lang w:val="uk-UA"/>
              </w:rPr>
            </w:pPr>
          </w:p>
        </w:tc>
      </w:tr>
      <w:tr w:rsidR="00B01ED4" w14:paraId="602294CA" w14:textId="77777777">
        <w:tc>
          <w:tcPr>
            <w:tcW w:w="1019" w:type="dxa"/>
          </w:tcPr>
          <w:p w14:paraId="6A79E46A"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Тканини</w:t>
            </w:r>
          </w:p>
        </w:tc>
        <w:tc>
          <w:tcPr>
            <w:tcW w:w="1411" w:type="dxa"/>
          </w:tcPr>
          <w:p w14:paraId="613C943E"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1060</w:t>
            </w:r>
          </w:p>
        </w:tc>
        <w:tc>
          <w:tcPr>
            <w:tcW w:w="1299" w:type="dxa"/>
          </w:tcPr>
          <w:p w14:paraId="6C0FF147"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-3,8</w:t>
            </w:r>
          </w:p>
        </w:tc>
        <w:tc>
          <w:tcPr>
            <w:tcW w:w="936" w:type="dxa"/>
          </w:tcPr>
          <w:p w14:paraId="3AA81A11"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20</w:t>
            </w:r>
          </w:p>
        </w:tc>
        <w:tc>
          <w:tcPr>
            <w:tcW w:w="936" w:type="dxa"/>
          </w:tcPr>
          <w:p w14:paraId="5DFCDFF5"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17</w:t>
            </w:r>
          </w:p>
        </w:tc>
        <w:tc>
          <w:tcPr>
            <w:tcW w:w="936" w:type="dxa"/>
          </w:tcPr>
          <w:p w14:paraId="4928956B"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31</w:t>
            </w:r>
          </w:p>
        </w:tc>
        <w:tc>
          <w:tcPr>
            <w:tcW w:w="936" w:type="dxa"/>
          </w:tcPr>
          <w:p w14:paraId="34F8F46D"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22</w:t>
            </w:r>
          </w:p>
        </w:tc>
        <w:tc>
          <w:tcPr>
            <w:tcW w:w="936" w:type="dxa"/>
          </w:tcPr>
          <w:p w14:paraId="4DC5C92C"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1,03</w:t>
            </w:r>
          </w:p>
        </w:tc>
        <w:tc>
          <w:tcPr>
            <w:tcW w:w="936" w:type="dxa"/>
          </w:tcPr>
          <w:p w14:paraId="37C37314" w14:textId="77777777" w:rsidR="00B01ED4" w:rsidRDefault="00000000">
            <w:pPr>
              <w:spacing w:after="0" w:line="240" w:lineRule="auto"/>
              <w:jc w:val="both"/>
              <w:rPr>
                <w:rFonts w:ascii="Times New Roman" w:hAnsi="Times New Roman" w:cs="Times New Roman"/>
                <w:sz w:val="20"/>
                <w:szCs w:val="20"/>
                <w:highlight w:val="yellow"/>
                <w:lang w:val="uk-UA"/>
              </w:rPr>
            </w:pPr>
            <w:r>
              <w:rPr>
                <w:rFonts w:ascii="Times New Roman" w:hAnsi="Times New Roman" w:cs="Times New Roman"/>
                <w:sz w:val="20"/>
                <w:szCs w:val="20"/>
                <w:highlight w:val="yellow"/>
                <w:lang w:val="uk-UA"/>
              </w:rPr>
              <w:t>1001</w:t>
            </w:r>
          </w:p>
        </w:tc>
      </w:tr>
      <w:tr w:rsidR="00B01ED4" w14:paraId="668F16FB" w14:textId="77777777">
        <w:tc>
          <w:tcPr>
            <w:tcW w:w="1019" w:type="dxa"/>
          </w:tcPr>
          <w:p w14:paraId="29B2F103"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Одяг і білизна</w:t>
            </w:r>
          </w:p>
        </w:tc>
        <w:tc>
          <w:tcPr>
            <w:tcW w:w="1411" w:type="dxa"/>
          </w:tcPr>
          <w:p w14:paraId="50D4BB95"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5640</w:t>
            </w:r>
          </w:p>
        </w:tc>
        <w:tc>
          <w:tcPr>
            <w:tcW w:w="1299" w:type="dxa"/>
          </w:tcPr>
          <w:p w14:paraId="0C2D2583"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-1,3</w:t>
            </w:r>
          </w:p>
        </w:tc>
        <w:tc>
          <w:tcPr>
            <w:tcW w:w="936" w:type="dxa"/>
          </w:tcPr>
          <w:p w14:paraId="3B04D906"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11</w:t>
            </w:r>
          </w:p>
        </w:tc>
        <w:tc>
          <w:tcPr>
            <w:tcW w:w="936" w:type="dxa"/>
          </w:tcPr>
          <w:p w14:paraId="44068B21"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10</w:t>
            </w:r>
          </w:p>
        </w:tc>
        <w:tc>
          <w:tcPr>
            <w:tcW w:w="936" w:type="dxa"/>
          </w:tcPr>
          <w:p w14:paraId="4A14438F"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40</w:t>
            </w:r>
          </w:p>
        </w:tc>
        <w:tc>
          <w:tcPr>
            <w:tcW w:w="936" w:type="dxa"/>
          </w:tcPr>
          <w:p w14:paraId="0670A53C"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42</w:t>
            </w:r>
          </w:p>
        </w:tc>
        <w:tc>
          <w:tcPr>
            <w:tcW w:w="936" w:type="dxa"/>
          </w:tcPr>
          <w:p w14:paraId="2A7FB1EF"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1,23</w:t>
            </w:r>
          </w:p>
        </w:tc>
        <w:tc>
          <w:tcPr>
            <w:tcW w:w="936" w:type="dxa"/>
          </w:tcPr>
          <w:p w14:paraId="7FD9EE12"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5554,3</w:t>
            </w:r>
          </w:p>
        </w:tc>
      </w:tr>
      <w:tr w:rsidR="00B01ED4" w14:paraId="51058D56" w14:textId="77777777">
        <w:tc>
          <w:tcPr>
            <w:tcW w:w="1019" w:type="dxa"/>
          </w:tcPr>
          <w:p w14:paraId="1A71917F"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Головні убори</w:t>
            </w:r>
          </w:p>
        </w:tc>
        <w:tc>
          <w:tcPr>
            <w:tcW w:w="1411" w:type="dxa"/>
          </w:tcPr>
          <w:p w14:paraId="11E787B6"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980</w:t>
            </w:r>
          </w:p>
        </w:tc>
        <w:tc>
          <w:tcPr>
            <w:tcW w:w="1299" w:type="dxa"/>
          </w:tcPr>
          <w:p w14:paraId="7A4E0B09"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10,1</w:t>
            </w:r>
          </w:p>
        </w:tc>
        <w:tc>
          <w:tcPr>
            <w:tcW w:w="936" w:type="dxa"/>
          </w:tcPr>
          <w:p w14:paraId="1F0A41C5"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16</w:t>
            </w:r>
          </w:p>
        </w:tc>
        <w:tc>
          <w:tcPr>
            <w:tcW w:w="936" w:type="dxa"/>
          </w:tcPr>
          <w:p w14:paraId="6789F2D0"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18</w:t>
            </w:r>
          </w:p>
        </w:tc>
        <w:tc>
          <w:tcPr>
            <w:tcW w:w="936" w:type="dxa"/>
          </w:tcPr>
          <w:p w14:paraId="32350402"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36</w:t>
            </w:r>
          </w:p>
        </w:tc>
        <w:tc>
          <w:tcPr>
            <w:tcW w:w="936" w:type="dxa"/>
          </w:tcPr>
          <w:p w14:paraId="36E7908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32</w:t>
            </w:r>
          </w:p>
        </w:tc>
        <w:tc>
          <w:tcPr>
            <w:tcW w:w="936" w:type="dxa"/>
          </w:tcPr>
          <w:p w14:paraId="6CA04FAD"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2,05</w:t>
            </w:r>
          </w:p>
        </w:tc>
        <w:tc>
          <w:tcPr>
            <w:tcW w:w="936" w:type="dxa"/>
          </w:tcPr>
          <w:p w14:paraId="5D1D885F"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1100,5</w:t>
            </w:r>
          </w:p>
        </w:tc>
      </w:tr>
      <w:tr w:rsidR="00B01ED4" w14:paraId="4A63F4D9" w14:textId="77777777">
        <w:tc>
          <w:tcPr>
            <w:tcW w:w="1019" w:type="dxa"/>
          </w:tcPr>
          <w:p w14:paraId="5D0BFA80"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Трикотаж</w:t>
            </w:r>
          </w:p>
        </w:tc>
        <w:tc>
          <w:tcPr>
            <w:tcW w:w="1411" w:type="dxa"/>
          </w:tcPr>
          <w:p w14:paraId="2F95EDAC"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3190</w:t>
            </w:r>
          </w:p>
        </w:tc>
        <w:tc>
          <w:tcPr>
            <w:tcW w:w="1299" w:type="dxa"/>
          </w:tcPr>
          <w:p w14:paraId="25CBABEA"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13,1</w:t>
            </w:r>
          </w:p>
        </w:tc>
        <w:tc>
          <w:tcPr>
            <w:tcW w:w="936" w:type="dxa"/>
          </w:tcPr>
          <w:p w14:paraId="118EEDFA"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21</w:t>
            </w:r>
          </w:p>
        </w:tc>
        <w:tc>
          <w:tcPr>
            <w:tcW w:w="936" w:type="dxa"/>
          </w:tcPr>
          <w:p w14:paraId="334C4B9D"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32</w:t>
            </w:r>
          </w:p>
        </w:tc>
        <w:tc>
          <w:tcPr>
            <w:tcW w:w="936" w:type="dxa"/>
          </w:tcPr>
          <w:p w14:paraId="10FD9DEE"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29</w:t>
            </w:r>
          </w:p>
        </w:tc>
        <w:tc>
          <w:tcPr>
            <w:tcW w:w="936" w:type="dxa"/>
          </w:tcPr>
          <w:p w14:paraId="6CA06968"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36</w:t>
            </w:r>
          </w:p>
        </w:tc>
        <w:tc>
          <w:tcPr>
            <w:tcW w:w="936" w:type="dxa"/>
          </w:tcPr>
          <w:p w14:paraId="60F8B29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0,01</w:t>
            </w:r>
          </w:p>
        </w:tc>
        <w:tc>
          <w:tcPr>
            <w:tcW w:w="936" w:type="dxa"/>
          </w:tcPr>
          <w:p w14:paraId="3FE835C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3561</w:t>
            </w:r>
          </w:p>
        </w:tc>
      </w:tr>
      <w:tr w:rsidR="00B01ED4" w14:paraId="14A46392" w14:textId="77777777">
        <w:tc>
          <w:tcPr>
            <w:tcW w:w="1019" w:type="dxa"/>
          </w:tcPr>
          <w:p w14:paraId="77B515B3"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Взуття</w:t>
            </w:r>
          </w:p>
        </w:tc>
        <w:tc>
          <w:tcPr>
            <w:tcW w:w="1411" w:type="dxa"/>
          </w:tcPr>
          <w:p w14:paraId="790E714E"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670</w:t>
            </w:r>
          </w:p>
        </w:tc>
        <w:tc>
          <w:tcPr>
            <w:tcW w:w="1299" w:type="dxa"/>
          </w:tcPr>
          <w:p w14:paraId="3A1DB226"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3,8</w:t>
            </w:r>
          </w:p>
        </w:tc>
        <w:tc>
          <w:tcPr>
            <w:tcW w:w="936" w:type="dxa"/>
          </w:tcPr>
          <w:p w14:paraId="20483C8A"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14</w:t>
            </w:r>
          </w:p>
        </w:tc>
        <w:tc>
          <w:tcPr>
            <w:tcW w:w="936" w:type="dxa"/>
          </w:tcPr>
          <w:p w14:paraId="0E4740B8"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25</w:t>
            </w:r>
          </w:p>
        </w:tc>
        <w:tc>
          <w:tcPr>
            <w:tcW w:w="936" w:type="dxa"/>
          </w:tcPr>
          <w:p w14:paraId="5E8A8A5D"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37</w:t>
            </w:r>
          </w:p>
        </w:tc>
        <w:tc>
          <w:tcPr>
            <w:tcW w:w="936" w:type="dxa"/>
          </w:tcPr>
          <w:p w14:paraId="03EB027B"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33</w:t>
            </w:r>
          </w:p>
        </w:tc>
        <w:tc>
          <w:tcPr>
            <w:tcW w:w="936" w:type="dxa"/>
          </w:tcPr>
          <w:p w14:paraId="69CAE35A"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0,11</w:t>
            </w:r>
          </w:p>
        </w:tc>
        <w:tc>
          <w:tcPr>
            <w:tcW w:w="936" w:type="dxa"/>
          </w:tcPr>
          <w:p w14:paraId="2780D627" w14:textId="77777777" w:rsidR="00B01ED4" w:rsidRDefault="00000000">
            <w:pPr>
              <w:spacing w:after="0" w:line="240" w:lineRule="auto"/>
              <w:jc w:val="both"/>
              <w:rPr>
                <w:rFonts w:ascii="Times New Roman" w:hAnsi="Times New Roman" w:cs="Times New Roman"/>
                <w:sz w:val="20"/>
                <w:szCs w:val="20"/>
                <w:lang w:val="uk-UA"/>
              </w:rPr>
            </w:pPr>
            <w:r>
              <w:rPr>
                <w:rFonts w:ascii="Times New Roman" w:hAnsi="Times New Roman" w:cs="Times New Roman"/>
                <w:sz w:val="20"/>
                <w:szCs w:val="20"/>
                <w:lang w:val="uk-UA"/>
              </w:rPr>
              <w:t>702,2</w:t>
            </w:r>
          </w:p>
        </w:tc>
      </w:tr>
    </w:tbl>
    <w:p w14:paraId="018CA3DF" w14:textId="77777777" w:rsidR="00B01ED4" w:rsidRDefault="00B01ED4">
      <w:pPr>
        <w:spacing w:after="0" w:line="360" w:lineRule="auto"/>
        <w:ind w:firstLine="709"/>
        <w:jc w:val="both"/>
        <w:rPr>
          <w:rFonts w:ascii="Times New Roman" w:hAnsi="Times New Roman" w:cs="Times New Roman"/>
          <w:b/>
          <w:sz w:val="28"/>
          <w:szCs w:val="28"/>
          <w:lang w:val="uk-UA"/>
        </w:rPr>
      </w:pPr>
    </w:p>
    <w:p w14:paraId="0B774E99" w14:textId="77777777" w:rsidR="00B01ED4" w:rsidRDefault="00000000">
      <w:pPr>
        <w:spacing w:after="0" w:line="360" w:lineRule="auto"/>
        <w:ind w:firstLine="709"/>
        <w:jc w:val="both"/>
        <w:rPr>
          <w:rFonts w:ascii="Times New Roman" w:hAnsi="Times New Roman" w:cs="Times New Roman"/>
          <w:b/>
          <w:sz w:val="24"/>
          <w:szCs w:val="24"/>
          <w:highlight w:val="yellow"/>
          <w:lang w:val="en-US"/>
        </w:rPr>
      </w:pPr>
      <w:r>
        <w:rPr>
          <w:rFonts w:ascii="Times New Roman" w:hAnsi="Times New Roman" w:cs="Times New Roman"/>
          <w:b/>
          <w:sz w:val="24"/>
          <w:szCs w:val="24"/>
          <w:lang w:val="uk-UA"/>
        </w:rPr>
        <w:t>Розв’язок:</w:t>
      </w:r>
      <w:r>
        <w:rPr>
          <w:rFonts w:ascii="Times New Roman" w:hAnsi="Times New Roman" w:cs="Times New Roman"/>
          <w:b/>
          <w:sz w:val="24"/>
          <w:szCs w:val="24"/>
          <w:lang w:val="en-US"/>
        </w:rPr>
        <w:t xml:space="preserve"> </w:t>
      </w:r>
      <w:r>
        <w:rPr>
          <w:rFonts w:ascii="Times New Roman" w:hAnsi="Times New Roman" w:cs="Times New Roman"/>
          <w:b/>
          <w:sz w:val="24"/>
          <w:szCs w:val="24"/>
          <w:highlight w:val="yellow"/>
          <w:lang w:val="en-US"/>
        </w:rPr>
        <w:t>(</w:t>
      </w:r>
      <w:r>
        <w:rPr>
          <w:rFonts w:ascii="Times New Roman" w:hAnsi="Times New Roman" w:cs="Times New Roman"/>
          <w:b/>
          <w:sz w:val="24"/>
          <w:szCs w:val="24"/>
          <w:highlight w:val="yellow"/>
          <w:lang w:val="uk-UA"/>
        </w:rPr>
        <w:t>Товарна група Тканини</w:t>
      </w:r>
      <w:r>
        <w:rPr>
          <w:rFonts w:ascii="Times New Roman" w:hAnsi="Times New Roman" w:cs="Times New Roman"/>
          <w:b/>
          <w:sz w:val="24"/>
          <w:szCs w:val="24"/>
          <w:highlight w:val="yellow"/>
          <w:lang w:val="en-US"/>
        </w:rPr>
        <w:t>)</w:t>
      </w:r>
    </w:p>
    <w:p w14:paraId="7B0EF9FA"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річного планового товарообороту за групою «тканини» (</w:t>
      </w:r>
      <w:proofErr w:type="spellStart"/>
      <w:r>
        <w:rPr>
          <w:sz w:val="24"/>
          <w:szCs w:val="24"/>
          <w:lang w:val="uk-UA"/>
        </w:rPr>
        <w:t>ТОпл</w:t>
      </w:r>
      <w:proofErr w:type="spellEnd"/>
      <w:r>
        <w:rPr>
          <w:sz w:val="24"/>
          <w:szCs w:val="24"/>
          <w:lang w:val="uk-UA"/>
        </w:rPr>
        <w:t>):</w:t>
      </w:r>
    </w:p>
    <w:p w14:paraId="0898F295" w14:textId="77777777" w:rsidR="00B01ED4" w:rsidRDefault="00000000">
      <w:pPr>
        <w:pStyle w:val="a6"/>
        <w:spacing w:after="0" w:line="360" w:lineRule="auto"/>
        <w:ind w:left="1069" w:firstLine="0"/>
        <w:rPr>
          <w:sz w:val="24"/>
          <w:szCs w:val="24"/>
          <w:lang w:val="uk-UA"/>
        </w:rPr>
      </w:pPr>
      <w:proofErr w:type="spellStart"/>
      <w:r>
        <w:rPr>
          <w:sz w:val="24"/>
          <w:szCs w:val="24"/>
          <w:lang w:val="uk-UA"/>
        </w:rPr>
        <w:t>ТОпл</w:t>
      </w:r>
      <w:proofErr w:type="spellEnd"/>
      <w:r>
        <w:rPr>
          <w:sz w:val="24"/>
          <w:szCs w:val="24"/>
          <w:lang w:val="uk-UA"/>
        </w:rPr>
        <w:t xml:space="preserve"> = </w:t>
      </w:r>
      <m:oMath>
        <m:f>
          <m:fPr>
            <m:ctrlPr>
              <w:rPr>
                <w:rFonts w:ascii="Cambria Math" w:hAnsi="Cambria Math"/>
                <w:i/>
                <w:sz w:val="24"/>
                <w:szCs w:val="24"/>
                <w:lang w:val="uk-UA"/>
              </w:rPr>
            </m:ctrlPr>
          </m:fPr>
          <m:num>
            <m:r>
              <w:rPr>
                <w:rFonts w:ascii="Cambria Math" w:hAnsi="Cambria Math"/>
                <w:sz w:val="24"/>
                <w:szCs w:val="24"/>
                <w:lang w:val="uk-UA"/>
              </w:rPr>
              <m:t>ТОзв(100+ТпрТОпл)</m:t>
            </m:r>
          </m:num>
          <m:den>
            <m:r>
              <w:rPr>
                <w:rFonts w:ascii="Cambria Math" w:hAnsi="Cambria Math"/>
                <w:sz w:val="24"/>
                <w:szCs w:val="24"/>
                <w:lang w:val="uk-UA"/>
              </w:rPr>
              <m:t>100</m:t>
            </m:r>
          </m:den>
        </m:f>
        <m:r>
          <w:rPr>
            <w:rFonts w:ascii="Cambria Math" w:hAnsi="Cambria Math"/>
            <w:sz w:val="24"/>
            <w:szCs w:val="24"/>
            <w:lang w:val="uk-UA"/>
          </w:rPr>
          <m:t>=</m:t>
        </m:r>
      </m:oMath>
    </w:p>
    <w:p w14:paraId="6E9EF8A5"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планового товарообороту за групою «тканини» у І кварталі (ТОпл1):</w:t>
      </w:r>
    </w:p>
    <w:p w14:paraId="63B5CCD2" w14:textId="77777777" w:rsidR="00B01ED4" w:rsidRDefault="00000000">
      <w:pPr>
        <w:pStyle w:val="a6"/>
        <w:spacing w:after="0" w:line="360" w:lineRule="auto"/>
        <w:ind w:left="1069" w:firstLine="0"/>
        <w:rPr>
          <w:sz w:val="24"/>
          <w:szCs w:val="24"/>
          <w:lang w:val="uk-UA"/>
        </w:rPr>
      </w:pPr>
      <w:r>
        <w:rPr>
          <w:sz w:val="24"/>
          <w:szCs w:val="24"/>
          <w:lang w:val="uk-UA"/>
        </w:rPr>
        <w:t>ТОпл1=</w:t>
      </w:r>
      <m:oMath>
        <m:r>
          <w:rPr>
            <w:rFonts w:ascii="Cambria Math" w:hAnsi="Cambria Math"/>
            <w:sz w:val="24"/>
            <w:szCs w:val="24"/>
            <w:lang w:val="uk-UA"/>
          </w:rPr>
          <m:t xml:space="preserve"> </m:t>
        </m:r>
      </m:oMath>
    </w:p>
    <w:p w14:paraId="507F904B"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планового товарообороту за групою «тканини» у 4 кварталі (ТОпл4):</w:t>
      </w:r>
    </w:p>
    <w:p w14:paraId="48CF7EB0" w14:textId="77777777" w:rsidR="00B01ED4" w:rsidRDefault="00000000">
      <w:pPr>
        <w:pStyle w:val="a6"/>
        <w:spacing w:after="0" w:line="360" w:lineRule="auto"/>
        <w:ind w:left="1069" w:firstLine="0"/>
        <w:rPr>
          <w:sz w:val="24"/>
          <w:szCs w:val="24"/>
          <w:lang w:val="en-US"/>
        </w:rPr>
      </w:pPr>
      <w:r>
        <w:rPr>
          <w:sz w:val="24"/>
          <w:szCs w:val="24"/>
          <w:lang w:val="uk-UA"/>
        </w:rPr>
        <w:t xml:space="preserve">ТОпл4 </w:t>
      </w:r>
      <w:r>
        <w:rPr>
          <w:sz w:val="24"/>
          <w:szCs w:val="24"/>
          <w:lang w:val="en-US"/>
        </w:rPr>
        <w:t>=</w:t>
      </w:r>
      <m:oMath>
        <m:r>
          <w:rPr>
            <w:rFonts w:ascii="Cambria Math" w:hAnsi="Cambria Math"/>
            <w:sz w:val="24"/>
            <w:szCs w:val="24"/>
            <w:lang w:val="en-US"/>
          </w:rPr>
          <m:t xml:space="preserve">  </m:t>
        </m:r>
      </m:oMath>
    </w:p>
    <w:p w14:paraId="5B3BFFED"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іншого вибуття за групою «тканини» у плановому періоді (</w:t>
      </w:r>
      <w:proofErr w:type="spellStart"/>
      <w:r>
        <w:rPr>
          <w:sz w:val="24"/>
          <w:szCs w:val="24"/>
          <w:lang w:val="uk-UA"/>
        </w:rPr>
        <w:t>ІВпл</w:t>
      </w:r>
      <w:proofErr w:type="spellEnd"/>
      <w:r>
        <w:rPr>
          <w:sz w:val="24"/>
          <w:szCs w:val="24"/>
          <w:lang w:val="uk-UA"/>
        </w:rPr>
        <w:t>):</w:t>
      </w:r>
    </w:p>
    <w:p w14:paraId="27D606B5" w14:textId="77777777" w:rsidR="00B01ED4" w:rsidRDefault="00000000">
      <w:pPr>
        <w:pStyle w:val="a6"/>
        <w:spacing w:after="0" w:line="360" w:lineRule="auto"/>
        <w:ind w:left="1069" w:firstLine="0"/>
        <w:rPr>
          <w:sz w:val="24"/>
          <w:szCs w:val="24"/>
          <w:lang w:val="uk-UA"/>
        </w:rPr>
      </w:pPr>
      <w:proofErr w:type="spellStart"/>
      <w:r>
        <w:rPr>
          <w:sz w:val="24"/>
          <w:szCs w:val="24"/>
          <w:lang w:val="uk-UA"/>
        </w:rPr>
        <w:t>ІВпл</w:t>
      </w:r>
      <w:proofErr w:type="spellEnd"/>
      <w:r>
        <w:rPr>
          <w:sz w:val="24"/>
          <w:szCs w:val="24"/>
          <w:lang w:val="uk-UA"/>
        </w:rPr>
        <w:t xml:space="preserve"> =</w:t>
      </w:r>
      <m:oMath>
        <m:r>
          <w:rPr>
            <w:rFonts w:ascii="Cambria Math" w:hAnsi="Cambria Math"/>
            <w:sz w:val="24"/>
            <w:szCs w:val="24"/>
            <w:lang w:val="uk-UA"/>
          </w:rPr>
          <m:t xml:space="preserve"> </m:t>
        </m:r>
      </m:oMath>
    </w:p>
    <w:p w14:paraId="58CC1EE6"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товарних запасів на початок планового періоду за групою «тканини» (</w:t>
      </w:r>
      <w:proofErr w:type="spellStart"/>
      <w:r>
        <w:rPr>
          <w:sz w:val="24"/>
          <w:szCs w:val="24"/>
          <w:lang w:val="uk-UA"/>
        </w:rPr>
        <w:t>ТЗпоч</w:t>
      </w:r>
      <w:proofErr w:type="spellEnd"/>
      <w:r>
        <w:rPr>
          <w:sz w:val="24"/>
          <w:szCs w:val="24"/>
          <w:lang w:val="uk-UA"/>
        </w:rPr>
        <w:t>)</w:t>
      </w:r>
    </w:p>
    <w:p w14:paraId="29CA52E5" w14:textId="77777777" w:rsidR="00B01ED4" w:rsidRDefault="00000000">
      <w:pPr>
        <w:pStyle w:val="a6"/>
        <w:spacing w:after="0" w:line="360" w:lineRule="auto"/>
        <w:ind w:left="1069" w:firstLine="0"/>
        <w:rPr>
          <w:sz w:val="24"/>
          <w:szCs w:val="24"/>
          <w:lang w:val="uk-UA"/>
        </w:rPr>
      </w:pPr>
      <w:proofErr w:type="spellStart"/>
      <w:r>
        <w:rPr>
          <w:sz w:val="24"/>
          <w:szCs w:val="24"/>
          <w:lang w:val="uk-UA"/>
        </w:rPr>
        <w:t>ТЗпоч</w:t>
      </w:r>
      <w:proofErr w:type="spellEnd"/>
      <w:r>
        <w:rPr>
          <w:sz w:val="24"/>
          <w:szCs w:val="24"/>
          <w:lang w:val="uk-UA"/>
        </w:rPr>
        <w:t xml:space="preserve"> = </w:t>
      </w:r>
      <m:oMath>
        <m:f>
          <m:fPr>
            <m:ctrlPr>
              <w:rPr>
                <w:rFonts w:ascii="Cambria Math" w:hAnsi="Cambria Math"/>
                <w:i/>
                <w:sz w:val="24"/>
                <w:szCs w:val="24"/>
                <w:lang w:val="uk-UA"/>
              </w:rPr>
            </m:ctrlPr>
          </m:fPr>
          <m:num>
            <m:r>
              <w:rPr>
                <w:rFonts w:ascii="Cambria Math" w:hAnsi="Cambria Math"/>
                <w:sz w:val="24"/>
                <w:szCs w:val="24"/>
                <w:lang w:val="uk-UA"/>
              </w:rPr>
              <m:t xml:space="preserve"> ТОпл1*НТЗ1</m:t>
            </m:r>
          </m:num>
          <m:den>
            <m:r>
              <w:rPr>
                <w:rFonts w:ascii="Cambria Math" w:hAnsi="Cambria Math"/>
                <w:sz w:val="24"/>
                <w:szCs w:val="24"/>
                <w:lang w:val="uk-UA"/>
              </w:rPr>
              <m:t>Д</m:t>
            </m:r>
          </m:den>
        </m:f>
        <m:r>
          <w:rPr>
            <w:rFonts w:ascii="Cambria Math" w:hAnsi="Cambria Math"/>
            <w:sz w:val="24"/>
            <w:szCs w:val="24"/>
            <w:lang w:val="uk-UA"/>
          </w:rPr>
          <m:t xml:space="preserve">= </m:t>
        </m:r>
      </m:oMath>
    </w:p>
    <w:p w14:paraId="51DADFE6" w14:textId="77777777" w:rsidR="00B01ED4" w:rsidRDefault="00000000">
      <w:pPr>
        <w:pStyle w:val="a6"/>
        <w:spacing w:after="0" w:line="360" w:lineRule="auto"/>
        <w:ind w:left="1069" w:firstLine="0"/>
        <w:rPr>
          <w:sz w:val="24"/>
          <w:szCs w:val="24"/>
          <w:lang w:val="uk-UA"/>
        </w:rPr>
      </w:pPr>
      <w:r>
        <w:rPr>
          <w:sz w:val="24"/>
          <w:szCs w:val="24"/>
          <w:lang w:val="uk-UA"/>
        </w:rPr>
        <w:t>Де НТЗ1-норма товарних запасів на початок першого кварталу.</w:t>
      </w:r>
    </w:p>
    <w:p w14:paraId="54CC6A0C" w14:textId="77777777" w:rsidR="00B01ED4" w:rsidRDefault="00000000">
      <w:pPr>
        <w:pStyle w:val="a6"/>
        <w:numPr>
          <w:ilvl w:val="0"/>
          <w:numId w:val="1"/>
        </w:numPr>
        <w:spacing w:after="0" w:line="360" w:lineRule="auto"/>
        <w:rPr>
          <w:sz w:val="24"/>
          <w:szCs w:val="24"/>
          <w:lang w:val="uk-UA"/>
        </w:rPr>
      </w:pPr>
      <w:r>
        <w:rPr>
          <w:sz w:val="24"/>
          <w:szCs w:val="24"/>
          <w:lang w:val="uk-UA"/>
        </w:rPr>
        <w:lastRenderedPageBreak/>
        <w:t>Розрахунок товарних запасів на кінець планового періоду за групою «тканини» (</w:t>
      </w:r>
      <w:proofErr w:type="spellStart"/>
      <w:r>
        <w:rPr>
          <w:sz w:val="24"/>
          <w:szCs w:val="24"/>
          <w:lang w:val="uk-UA"/>
        </w:rPr>
        <w:t>ТЗкін</w:t>
      </w:r>
      <w:proofErr w:type="spellEnd"/>
      <w:r>
        <w:rPr>
          <w:sz w:val="24"/>
          <w:szCs w:val="24"/>
          <w:lang w:val="uk-UA"/>
        </w:rPr>
        <w:t>)</w:t>
      </w:r>
    </w:p>
    <w:p w14:paraId="410D32FD" w14:textId="77777777" w:rsidR="00B01ED4" w:rsidRDefault="00000000">
      <w:pPr>
        <w:pStyle w:val="a6"/>
        <w:spacing w:after="0" w:line="360" w:lineRule="auto"/>
        <w:ind w:left="1069" w:firstLine="0"/>
        <w:rPr>
          <w:sz w:val="24"/>
          <w:szCs w:val="24"/>
          <w:lang w:val="uk-UA"/>
        </w:rPr>
      </w:pPr>
      <w:proofErr w:type="spellStart"/>
      <w:r>
        <w:rPr>
          <w:sz w:val="24"/>
          <w:szCs w:val="24"/>
          <w:lang w:val="uk-UA"/>
        </w:rPr>
        <w:t>ТЗкін</w:t>
      </w:r>
      <w:proofErr w:type="spellEnd"/>
      <w:r>
        <w:rPr>
          <w:sz w:val="24"/>
          <w:szCs w:val="24"/>
          <w:lang w:val="uk-UA"/>
        </w:rPr>
        <w:t xml:space="preserve"> = </w:t>
      </w:r>
      <m:oMath>
        <m:f>
          <m:fPr>
            <m:ctrlPr>
              <w:rPr>
                <w:rFonts w:ascii="Cambria Math" w:hAnsi="Cambria Math"/>
                <w:i/>
                <w:sz w:val="24"/>
                <w:szCs w:val="24"/>
                <w:lang w:val="uk-UA"/>
              </w:rPr>
            </m:ctrlPr>
          </m:fPr>
          <m:num>
            <m:r>
              <w:rPr>
                <w:rFonts w:ascii="Cambria Math" w:hAnsi="Cambria Math"/>
                <w:sz w:val="24"/>
                <w:szCs w:val="24"/>
                <w:lang w:val="uk-UA"/>
              </w:rPr>
              <m:t>ТОпл4*НТЗ4</m:t>
            </m:r>
          </m:num>
          <m:den>
            <m:r>
              <w:rPr>
                <w:rFonts w:ascii="Cambria Math" w:hAnsi="Cambria Math"/>
                <w:sz w:val="24"/>
                <w:szCs w:val="24"/>
                <w:lang w:val="uk-UA"/>
              </w:rPr>
              <m:t>Д</m:t>
            </m:r>
          </m:den>
        </m:f>
        <m:r>
          <w:rPr>
            <w:rFonts w:ascii="Cambria Math" w:hAnsi="Cambria Math"/>
            <w:sz w:val="24"/>
            <w:szCs w:val="24"/>
            <w:lang w:val="uk-UA"/>
          </w:rPr>
          <m:t xml:space="preserve">=  </m:t>
        </m:r>
      </m:oMath>
    </w:p>
    <w:p w14:paraId="3269EB94" w14:textId="77777777" w:rsidR="00B01ED4" w:rsidRDefault="00000000">
      <w:pPr>
        <w:pStyle w:val="a6"/>
        <w:spacing w:after="0" w:line="360" w:lineRule="auto"/>
        <w:ind w:left="1069" w:firstLine="0"/>
        <w:rPr>
          <w:sz w:val="24"/>
          <w:szCs w:val="24"/>
          <w:lang w:val="uk-UA"/>
        </w:rPr>
      </w:pPr>
      <w:r>
        <w:rPr>
          <w:sz w:val="24"/>
          <w:szCs w:val="24"/>
          <w:lang w:val="uk-UA"/>
        </w:rPr>
        <w:t>Де НТЗ4-норма товарних запасів на кінець четвертого кварталу.</w:t>
      </w:r>
    </w:p>
    <w:p w14:paraId="247F542D"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приросту товарних запасів за групою «тканини» у плановому періоді (∆ТЗ):</w:t>
      </w:r>
    </w:p>
    <w:p w14:paraId="43CCF9CB" w14:textId="77777777" w:rsidR="00B01ED4" w:rsidRDefault="00000000">
      <w:pPr>
        <w:pStyle w:val="a6"/>
        <w:spacing w:after="0" w:line="360" w:lineRule="auto"/>
        <w:ind w:left="1069" w:firstLine="0"/>
        <w:rPr>
          <w:sz w:val="24"/>
          <w:szCs w:val="24"/>
          <w:lang w:val="uk-UA"/>
        </w:rPr>
      </w:pPr>
      <w:r>
        <w:rPr>
          <w:sz w:val="24"/>
          <w:szCs w:val="24"/>
          <w:lang w:val="uk-UA"/>
        </w:rPr>
        <w:t>∆ТЗ =</w:t>
      </w:r>
      <w:proofErr w:type="spellStart"/>
      <w:r>
        <w:rPr>
          <w:sz w:val="24"/>
          <w:szCs w:val="24"/>
          <w:lang w:val="uk-UA"/>
        </w:rPr>
        <w:t>ТЗкін</w:t>
      </w:r>
      <w:proofErr w:type="spellEnd"/>
      <w:r>
        <w:rPr>
          <w:sz w:val="24"/>
          <w:szCs w:val="24"/>
          <w:lang w:val="uk-UA"/>
        </w:rPr>
        <w:t xml:space="preserve"> – </w:t>
      </w:r>
      <w:proofErr w:type="spellStart"/>
      <w:r>
        <w:rPr>
          <w:sz w:val="24"/>
          <w:szCs w:val="24"/>
          <w:lang w:val="uk-UA"/>
        </w:rPr>
        <w:t>Тзпоч</w:t>
      </w:r>
      <w:proofErr w:type="spellEnd"/>
      <w:r>
        <w:rPr>
          <w:sz w:val="24"/>
          <w:szCs w:val="24"/>
          <w:lang w:val="uk-UA"/>
        </w:rPr>
        <w:t xml:space="preserve"> =</w:t>
      </w:r>
    </w:p>
    <w:p w14:paraId="2997CA79"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надходження товарів за групою «тканини» у плановому періоді (</w:t>
      </w:r>
      <w:proofErr w:type="spellStart"/>
      <w:r>
        <w:rPr>
          <w:sz w:val="24"/>
          <w:szCs w:val="24"/>
          <w:lang w:val="uk-UA"/>
        </w:rPr>
        <w:t>Нпл</w:t>
      </w:r>
      <w:proofErr w:type="spellEnd"/>
      <w:r>
        <w:rPr>
          <w:sz w:val="24"/>
          <w:szCs w:val="24"/>
          <w:lang w:val="uk-UA"/>
        </w:rPr>
        <w:t>):</w:t>
      </w:r>
    </w:p>
    <w:p w14:paraId="3F3F42BF" w14:textId="77777777" w:rsidR="00B01ED4" w:rsidRDefault="00000000">
      <w:pPr>
        <w:pStyle w:val="a6"/>
        <w:spacing w:after="0" w:line="360" w:lineRule="auto"/>
        <w:ind w:left="1069" w:firstLine="0"/>
        <w:rPr>
          <w:sz w:val="24"/>
          <w:szCs w:val="24"/>
          <w:lang w:val="uk-UA"/>
        </w:rPr>
      </w:pPr>
      <w:proofErr w:type="spellStart"/>
      <w:r>
        <w:rPr>
          <w:sz w:val="24"/>
          <w:szCs w:val="24"/>
          <w:lang w:val="uk-UA"/>
        </w:rPr>
        <w:t>Нпл</w:t>
      </w:r>
      <w:proofErr w:type="spellEnd"/>
      <w:r>
        <w:rPr>
          <w:sz w:val="24"/>
          <w:szCs w:val="24"/>
          <w:lang w:val="uk-UA"/>
        </w:rPr>
        <w:t xml:space="preserve"> = </w:t>
      </w:r>
      <w:proofErr w:type="spellStart"/>
      <w:r>
        <w:rPr>
          <w:sz w:val="24"/>
          <w:szCs w:val="24"/>
          <w:lang w:val="uk-UA"/>
        </w:rPr>
        <w:t>ТОпл</w:t>
      </w:r>
      <w:proofErr w:type="spellEnd"/>
      <w:r>
        <w:rPr>
          <w:sz w:val="24"/>
          <w:szCs w:val="24"/>
          <w:lang w:val="uk-UA"/>
        </w:rPr>
        <w:t xml:space="preserve"> + </w:t>
      </w:r>
      <w:proofErr w:type="spellStart"/>
      <w:r>
        <w:rPr>
          <w:sz w:val="24"/>
          <w:szCs w:val="24"/>
          <w:lang w:val="uk-UA"/>
        </w:rPr>
        <w:t>ІВпл</w:t>
      </w:r>
      <w:proofErr w:type="spellEnd"/>
      <w:r>
        <w:rPr>
          <w:sz w:val="24"/>
          <w:szCs w:val="24"/>
          <w:lang w:val="uk-UA"/>
        </w:rPr>
        <w:t xml:space="preserve">  + </w:t>
      </w:r>
      <w:proofErr w:type="spellStart"/>
      <w:r>
        <w:rPr>
          <w:sz w:val="24"/>
          <w:szCs w:val="24"/>
          <w:lang w:val="uk-UA"/>
        </w:rPr>
        <w:t>ТЗкін</w:t>
      </w:r>
      <w:proofErr w:type="spellEnd"/>
      <w:r>
        <w:rPr>
          <w:sz w:val="24"/>
          <w:szCs w:val="24"/>
          <w:lang w:val="uk-UA"/>
        </w:rPr>
        <w:t xml:space="preserve"> -</w:t>
      </w:r>
      <w:proofErr w:type="spellStart"/>
      <w:r>
        <w:rPr>
          <w:sz w:val="24"/>
          <w:szCs w:val="24"/>
          <w:lang w:val="uk-UA"/>
        </w:rPr>
        <w:t>ТЗпоч</w:t>
      </w:r>
      <w:proofErr w:type="spellEnd"/>
      <w:r>
        <w:rPr>
          <w:sz w:val="24"/>
          <w:szCs w:val="24"/>
          <w:lang w:val="uk-UA"/>
        </w:rPr>
        <w:t xml:space="preserve"> = </w:t>
      </w:r>
    </w:p>
    <w:p w14:paraId="78F07B77" w14:textId="77777777" w:rsidR="00B01ED4" w:rsidRDefault="00000000">
      <w:pPr>
        <w:pStyle w:val="a6"/>
        <w:numPr>
          <w:ilvl w:val="0"/>
          <w:numId w:val="1"/>
        </w:numPr>
        <w:spacing w:after="0" w:line="360" w:lineRule="auto"/>
        <w:rPr>
          <w:sz w:val="24"/>
          <w:szCs w:val="24"/>
          <w:lang w:val="uk-UA"/>
        </w:rPr>
      </w:pPr>
      <w:r>
        <w:rPr>
          <w:sz w:val="24"/>
          <w:szCs w:val="24"/>
          <w:lang w:val="uk-UA"/>
        </w:rPr>
        <w:t>Розрахунок коефіцієнта відповідності цільового обсягу надходження товарів товарним потребам підприємства (</w:t>
      </w:r>
      <w:proofErr w:type="spellStart"/>
      <w:r>
        <w:rPr>
          <w:sz w:val="24"/>
          <w:szCs w:val="24"/>
          <w:lang w:val="uk-UA"/>
        </w:rPr>
        <w:t>Квідп</w:t>
      </w:r>
      <w:proofErr w:type="spellEnd"/>
      <w:r>
        <w:rPr>
          <w:sz w:val="24"/>
          <w:szCs w:val="24"/>
          <w:lang w:val="uk-UA"/>
        </w:rPr>
        <w:t>):</w:t>
      </w:r>
    </w:p>
    <w:p w14:paraId="3CBD7B84" w14:textId="77777777" w:rsidR="00B01ED4" w:rsidRDefault="00000000">
      <w:pPr>
        <w:pStyle w:val="a6"/>
        <w:spacing w:after="0" w:line="360" w:lineRule="auto"/>
        <w:ind w:left="1069" w:firstLine="0"/>
        <w:rPr>
          <w:sz w:val="24"/>
          <w:szCs w:val="24"/>
          <w:lang w:val="uk-UA"/>
        </w:rPr>
      </w:pPr>
      <w:proofErr w:type="spellStart"/>
      <w:r>
        <w:rPr>
          <w:sz w:val="24"/>
          <w:szCs w:val="24"/>
          <w:lang w:val="uk-UA"/>
        </w:rPr>
        <w:t>Квідп</w:t>
      </w:r>
      <w:proofErr w:type="spellEnd"/>
      <w:r>
        <w:rPr>
          <w:sz w:val="24"/>
          <w:szCs w:val="24"/>
          <w:lang w:val="uk-UA"/>
        </w:rPr>
        <w:t xml:space="preserve"> =</w:t>
      </w:r>
      <m:oMath>
        <m:f>
          <m:fPr>
            <m:ctrlPr>
              <w:rPr>
                <w:rFonts w:ascii="Cambria Math" w:hAnsi="Cambria Math"/>
                <w:i/>
                <w:sz w:val="24"/>
                <w:szCs w:val="24"/>
                <w:lang w:val="uk-UA"/>
              </w:rPr>
            </m:ctrlPr>
          </m:fPr>
          <m:num>
            <m:r>
              <w:rPr>
                <w:rFonts w:ascii="Cambria Math" w:hAnsi="Cambria Math"/>
                <w:sz w:val="24"/>
                <w:szCs w:val="24"/>
                <w:lang w:val="uk-UA"/>
              </w:rPr>
              <m:t>Нціл</m:t>
            </m:r>
          </m:num>
          <m:den>
            <m:r>
              <w:rPr>
                <w:rFonts w:ascii="Cambria Math" w:hAnsi="Cambria Math"/>
                <w:sz w:val="24"/>
                <w:szCs w:val="24"/>
                <w:lang w:val="uk-UA"/>
              </w:rPr>
              <m:t>ТОпл+∆ТЗ</m:t>
            </m:r>
          </m:den>
        </m:f>
        <m:r>
          <w:rPr>
            <w:rFonts w:ascii="Cambria Math" w:hAnsi="Cambria Math"/>
            <w:sz w:val="24"/>
            <w:szCs w:val="24"/>
            <w:lang w:val="uk-UA"/>
          </w:rPr>
          <m:t>=.</m:t>
        </m:r>
      </m:oMath>
    </w:p>
    <w:p w14:paraId="4C385763" w14:textId="77777777" w:rsidR="00B01ED4" w:rsidRDefault="00000000">
      <w:pPr>
        <w:pStyle w:val="a6"/>
        <w:numPr>
          <w:ilvl w:val="0"/>
          <w:numId w:val="1"/>
        </w:numPr>
        <w:spacing w:after="0" w:line="360" w:lineRule="auto"/>
        <w:rPr>
          <w:sz w:val="24"/>
          <w:szCs w:val="24"/>
          <w:lang w:val="uk-UA"/>
        </w:rPr>
      </w:pPr>
      <w:r>
        <w:rPr>
          <w:sz w:val="24"/>
          <w:szCs w:val="24"/>
          <w:lang w:val="uk-UA"/>
        </w:rPr>
        <w:t xml:space="preserve"> Оцінка відповідності цільового обсягу надходження товарів товарним потребам підприємства.</w:t>
      </w:r>
    </w:p>
    <w:p w14:paraId="287D420A" w14:textId="77777777" w:rsidR="00B01ED4" w:rsidRDefault="00000000">
      <w:pPr>
        <w:pStyle w:val="a6"/>
        <w:spacing w:after="0" w:line="360" w:lineRule="auto"/>
        <w:ind w:left="0" w:firstLine="708"/>
        <w:rPr>
          <w:b/>
          <w:bCs/>
          <w:sz w:val="26"/>
          <w:szCs w:val="26"/>
          <w:lang w:val="uk-UA"/>
        </w:rPr>
      </w:pPr>
      <w:r>
        <w:rPr>
          <w:b/>
          <w:bCs/>
          <w:sz w:val="26"/>
          <w:szCs w:val="26"/>
          <w:lang w:val="uk-UA"/>
        </w:rPr>
        <w:t>ВИСНОВКИ:</w:t>
      </w:r>
    </w:p>
    <w:p w14:paraId="685B41A3" w14:textId="77777777" w:rsidR="00B01ED4" w:rsidRDefault="00000000">
      <w:pPr>
        <w:pStyle w:val="a6"/>
        <w:spacing w:after="0" w:line="360" w:lineRule="auto"/>
        <w:ind w:left="0" w:firstLine="708"/>
        <w:rPr>
          <w:sz w:val="26"/>
          <w:szCs w:val="26"/>
          <w:lang w:val="uk-UA"/>
        </w:rPr>
      </w:pPr>
      <w:r>
        <w:rPr>
          <w:sz w:val="26"/>
          <w:szCs w:val="26"/>
          <w:lang w:val="uk-UA"/>
        </w:rPr>
        <w:t xml:space="preserve">Якщо коефіцієнт відповідності перевищує 1, маємо надлишок надходження товарів. </w:t>
      </w:r>
    </w:p>
    <w:p w14:paraId="0FF1F969" w14:textId="77777777" w:rsidR="00B01ED4" w:rsidRDefault="00000000">
      <w:pPr>
        <w:pStyle w:val="a6"/>
        <w:spacing w:after="0" w:line="360" w:lineRule="auto"/>
        <w:ind w:left="0" w:firstLine="708"/>
        <w:rPr>
          <w:sz w:val="26"/>
          <w:szCs w:val="26"/>
          <w:lang w:val="uk-UA"/>
        </w:rPr>
      </w:pPr>
      <w:r>
        <w:rPr>
          <w:sz w:val="26"/>
          <w:szCs w:val="26"/>
          <w:lang w:val="uk-UA"/>
        </w:rPr>
        <w:t xml:space="preserve">Якщо коефіцієнт відповідності менший за 1, маємо дефіцит надходження товарів. </w:t>
      </w:r>
    </w:p>
    <w:p w14:paraId="50F9F9E6" w14:textId="77777777" w:rsidR="00B01ED4" w:rsidRDefault="00000000">
      <w:pPr>
        <w:pStyle w:val="a6"/>
        <w:spacing w:after="0" w:line="360" w:lineRule="auto"/>
        <w:ind w:left="0" w:firstLine="708"/>
        <w:rPr>
          <w:sz w:val="26"/>
          <w:szCs w:val="26"/>
          <w:lang w:val="uk-UA"/>
        </w:rPr>
      </w:pPr>
      <w:r>
        <w:rPr>
          <w:sz w:val="26"/>
          <w:szCs w:val="26"/>
          <w:lang w:val="uk-UA"/>
        </w:rPr>
        <w:t>Якщо коефіцієнт надходження товарів дорівнює 1, то можна робити висновок про достатність цільового надходження товарів товарним потребам підприємства.</w:t>
      </w:r>
    </w:p>
    <w:p w14:paraId="20F4D4B5" w14:textId="77777777" w:rsidR="00B01ED4" w:rsidRDefault="00000000">
      <w:pPr>
        <w:pStyle w:val="a6"/>
        <w:spacing w:after="0" w:line="360" w:lineRule="auto"/>
        <w:ind w:left="0" w:firstLine="708"/>
        <w:rPr>
          <w:sz w:val="26"/>
          <w:szCs w:val="26"/>
          <w:lang w:val="uk-UA"/>
        </w:rPr>
      </w:pPr>
      <w:r>
        <w:rPr>
          <w:sz w:val="26"/>
          <w:szCs w:val="26"/>
          <w:lang w:val="uk-UA"/>
        </w:rPr>
        <w:t>За товарною групою «тканини» коефіцієнт відповідності становить 1,009, тому має місце невеликий надлишок цільового обсягу надходження товарів.</w:t>
      </w:r>
    </w:p>
    <w:p w14:paraId="6B90E9A9" w14:textId="77777777" w:rsidR="00B01ED4" w:rsidRDefault="00000000">
      <w:pPr>
        <w:pStyle w:val="a6"/>
        <w:spacing w:after="0" w:line="360" w:lineRule="auto"/>
        <w:ind w:left="0" w:firstLine="0"/>
        <w:rPr>
          <w:sz w:val="26"/>
          <w:szCs w:val="26"/>
          <w:highlight w:val="yellow"/>
          <w:lang w:val="uk-UA"/>
        </w:rPr>
      </w:pPr>
      <w:r>
        <w:rPr>
          <w:sz w:val="26"/>
          <w:szCs w:val="26"/>
          <w:highlight w:val="yellow"/>
          <w:lang w:val="uk-UA"/>
        </w:rPr>
        <w:t>Аналогічні розрахунки здійснюються і за іншими товарними групами (одяг і білизна, головні убори, трикотаж та взуття) самостійно, результати розрахунків заносимо в таблицю 2.</w:t>
      </w:r>
    </w:p>
    <w:p w14:paraId="3160E44B" w14:textId="77777777" w:rsidR="00B01ED4" w:rsidRDefault="00B01ED4">
      <w:pPr>
        <w:pStyle w:val="a6"/>
        <w:spacing w:after="0" w:line="360" w:lineRule="auto"/>
        <w:ind w:left="0" w:firstLine="0"/>
        <w:rPr>
          <w:sz w:val="26"/>
          <w:szCs w:val="26"/>
          <w:highlight w:val="yellow"/>
          <w:lang w:val="uk-UA"/>
        </w:rPr>
      </w:pPr>
    </w:p>
    <w:p w14:paraId="6D22DA4C" w14:textId="77777777" w:rsidR="00B01ED4" w:rsidRDefault="00B01ED4">
      <w:pPr>
        <w:pStyle w:val="a6"/>
        <w:spacing w:after="0" w:line="360" w:lineRule="auto"/>
        <w:ind w:left="0" w:firstLine="0"/>
        <w:rPr>
          <w:sz w:val="26"/>
          <w:szCs w:val="26"/>
          <w:highlight w:val="yellow"/>
          <w:lang w:val="uk-UA"/>
        </w:rPr>
      </w:pPr>
    </w:p>
    <w:p w14:paraId="660ACA58" w14:textId="77777777" w:rsidR="00E85372" w:rsidRDefault="00E85372">
      <w:pPr>
        <w:pStyle w:val="a6"/>
        <w:spacing w:after="0" w:line="360" w:lineRule="auto"/>
        <w:ind w:left="0" w:firstLine="0"/>
        <w:rPr>
          <w:sz w:val="26"/>
          <w:szCs w:val="26"/>
          <w:highlight w:val="yellow"/>
          <w:lang w:val="uk-UA"/>
        </w:rPr>
      </w:pPr>
    </w:p>
    <w:p w14:paraId="1D8EAA7E" w14:textId="77777777" w:rsidR="00E85372" w:rsidRDefault="00E85372">
      <w:pPr>
        <w:pStyle w:val="a6"/>
        <w:spacing w:after="0" w:line="360" w:lineRule="auto"/>
        <w:ind w:left="0" w:firstLine="0"/>
        <w:rPr>
          <w:sz w:val="26"/>
          <w:szCs w:val="26"/>
          <w:highlight w:val="yellow"/>
          <w:lang w:val="uk-UA"/>
        </w:rPr>
      </w:pPr>
    </w:p>
    <w:p w14:paraId="0746A07E" w14:textId="77777777" w:rsidR="00E85372" w:rsidRDefault="00E85372">
      <w:pPr>
        <w:pStyle w:val="a6"/>
        <w:spacing w:after="0" w:line="360" w:lineRule="auto"/>
        <w:ind w:left="0" w:firstLine="0"/>
        <w:rPr>
          <w:sz w:val="26"/>
          <w:szCs w:val="26"/>
          <w:highlight w:val="yellow"/>
          <w:lang w:val="uk-UA"/>
        </w:rPr>
      </w:pPr>
    </w:p>
    <w:p w14:paraId="5DB1C768" w14:textId="77777777" w:rsidR="00E85372" w:rsidRDefault="00E85372">
      <w:pPr>
        <w:pStyle w:val="a6"/>
        <w:spacing w:after="0" w:line="360" w:lineRule="auto"/>
        <w:ind w:left="0" w:firstLine="0"/>
        <w:rPr>
          <w:sz w:val="26"/>
          <w:szCs w:val="26"/>
          <w:highlight w:val="yellow"/>
          <w:lang w:val="uk-UA"/>
        </w:rPr>
      </w:pPr>
    </w:p>
    <w:p w14:paraId="6D1D99A1" w14:textId="77777777" w:rsidR="00B01ED4" w:rsidRDefault="00000000">
      <w:pPr>
        <w:spacing w:after="0" w:line="360" w:lineRule="auto"/>
        <w:ind w:left="7080" w:firstLine="708"/>
        <w:rPr>
          <w:rFonts w:ascii="Times New Roman" w:hAnsi="Times New Roman" w:cs="Times New Roman"/>
          <w:sz w:val="28"/>
          <w:szCs w:val="28"/>
          <w:lang w:val="uk-UA"/>
        </w:rPr>
      </w:pPr>
      <w:r>
        <w:rPr>
          <w:rFonts w:ascii="Times New Roman" w:hAnsi="Times New Roman" w:cs="Times New Roman"/>
          <w:sz w:val="28"/>
          <w:szCs w:val="28"/>
          <w:lang w:val="uk-UA"/>
        </w:rPr>
        <w:lastRenderedPageBreak/>
        <w:t>Таблиця 2</w:t>
      </w:r>
    </w:p>
    <w:tbl>
      <w:tblPr>
        <w:tblStyle w:val="a5"/>
        <w:tblW w:w="10773" w:type="dxa"/>
        <w:tblInd w:w="-1139" w:type="dxa"/>
        <w:tblLayout w:type="fixed"/>
        <w:tblLook w:val="04A0" w:firstRow="1" w:lastRow="0" w:firstColumn="1" w:lastColumn="0" w:noHBand="0" w:noVBand="1"/>
      </w:tblPr>
      <w:tblGrid>
        <w:gridCol w:w="5245"/>
        <w:gridCol w:w="1276"/>
        <w:gridCol w:w="992"/>
        <w:gridCol w:w="1134"/>
        <w:gridCol w:w="1276"/>
        <w:gridCol w:w="850"/>
      </w:tblGrid>
      <w:tr w:rsidR="00B01ED4" w14:paraId="5947DDC3" w14:textId="77777777">
        <w:tc>
          <w:tcPr>
            <w:tcW w:w="5245" w:type="dxa"/>
          </w:tcPr>
          <w:p w14:paraId="239BB7CA" w14:textId="77777777" w:rsidR="00B01ED4" w:rsidRDefault="00000000">
            <w:pPr>
              <w:pStyle w:val="a6"/>
              <w:spacing w:after="0" w:line="360" w:lineRule="auto"/>
              <w:ind w:left="0" w:firstLine="0"/>
              <w:jc w:val="center"/>
              <w:rPr>
                <w:b/>
                <w:szCs w:val="20"/>
                <w:lang w:val="uk-UA"/>
              </w:rPr>
            </w:pPr>
            <w:r>
              <w:rPr>
                <w:b/>
                <w:szCs w:val="20"/>
                <w:lang w:val="uk-UA"/>
              </w:rPr>
              <w:t>Показники</w:t>
            </w:r>
          </w:p>
        </w:tc>
        <w:tc>
          <w:tcPr>
            <w:tcW w:w="1276" w:type="dxa"/>
          </w:tcPr>
          <w:p w14:paraId="27E6956E" w14:textId="77777777" w:rsidR="00B01ED4" w:rsidRDefault="00000000">
            <w:pPr>
              <w:pStyle w:val="a6"/>
              <w:spacing w:after="0" w:line="360" w:lineRule="auto"/>
              <w:ind w:left="0" w:firstLine="0"/>
              <w:jc w:val="center"/>
              <w:rPr>
                <w:b/>
                <w:szCs w:val="20"/>
                <w:highlight w:val="yellow"/>
                <w:lang w:val="uk-UA"/>
              </w:rPr>
            </w:pPr>
            <w:r>
              <w:rPr>
                <w:b/>
                <w:szCs w:val="20"/>
                <w:highlight w:val="yellow"/>
                <w:lang w:val="uk-UA"/>
              </w:rPr>
              <w:t>Тканини</w:t>
            </w:r>
          </w:p>
        </w:tc>
        <w:tc>
          <w:tcPr>
            <w:tcW w:w="992" w:type="dxa"/>
          </w:tcPr>
          <w:p w14:paraId="53FF56A8" w14:textId="77777777" w:rsidR="00B01ED4" w:rsidRDefault="00000000">
            <w:pPr>
              <w:pStyle w:val="a6"/>
              <w:spacing w:after="0" w:line="360" w:lineRule="auto"/>
              <w:ind w:left="0" w:firstLine="0"/>
              <w:jc w:val="center"/>
              <w:rPr>
                <w:b/>
                <w:szCs w:val="20"/>
                <w:lang w:val="uk-UA"/>
              </w:rPr>
            </w:pPr>
            <w:r>
              <w:rPr>
                <w:b/>
                <w:szCs w:val="20"/>
                <w:lang w:val="uk-UA"/>
              </w:rPr>
              <w:t>Одяг і білизна</w:t>
            </w:r>
          </w:p>
        </w:tc>
        <w:tc>
          <w:tcPr>
            <w:tcW w:w="1134" w:type="dxa"/>
          </w:tcPr>
          <w:p w14:paraId="05AC3FA1" w14:textId="77777777" w:rsidR="00B01ED4" w:rsidRDefault="00000000">
            <w:pPr>
              <w:pStyle w:val="a6"/>
              <w:spacing w:after="0" w:line="360" w:lineRule="auto"/>
              <w:ind w:left="0" w:firstLine="0"/>
              <w:jc w:val="center"/>
              <w:rPr>
                <w:b/>
                <w:szCs w:val="20"/>
                <w:lang w:val="uk-UA"/>
              </w:rPr>
            </w:pPr>
            <w:r>
              <w:rPr>
                <w:b/>
                <w:szCs w:val="20"/>
                <w:lang w:val="uk-UA"/>
              </w:rPr>
              <w:t>Головні убори</w:t>
            </w:r>
          </w:p>
        </w:tc>
        <w:tc>
          <w:tcPr>
            <w:tcW w:w="1276" w:type="dxa"/>
          </w:tcPr>
          <w:p w14:paraId="3C11B9BD" w14:textId="77777777" w:rsidR="00B01ED4" w:rsidRDefault="00000000">
            <w:pPr>
              <w:pStyle w:val="a6"/>
              <w:spacing w:after="0" w:line="360" w:lineRule="auto"/>
              <w:ind w:left="0" w:firstLine="0"/>
              <w:jc w:val="center"/>
              <w:rPr>
                <w:b/>
                <w:szCs w:val="20"/>
                <w:lang w:val="uk-UA"/>
              </w:rPr>
            </w:pPr>
            <w:r>
              <w:rPr>
                <w:b/>
                <w:szCs w:val="20"/>
                <w:lang w:val="uk-UA"/>
              </w:rPr>
              <w:t>Трикотаж</w:t>
            </w:r>
          </w:p>
        </w:tc>
        <w:tc>
          <w:tcPr>
            <w:tcW w:w="850" w:type="dxa"/>
          </w:tcPr>
          <w:p w14:paraId="0F0F4E9F" w14:textId="77777777" w:rsidR="00B01ED4" w:rsidRDefault="00000000">
            <w:pPr>
              <w:pStyle w:val="a6"/>
              <w:spacing w:after="0" w:line="360" w:lineRule="auto"/>
              <w:ind w:left="0" w:firstLine="0"/>
              <w:jc w:val="center"/>
              <w:rPr>
                <w:b/>
                <w:szCs w:val="20"/>
                <w:lang w:val="uk-UA"/>
              </w:rPr>
            </w:pPr>
            <w:r>
              <w:rPr>
                <w:b/>
                <w:szCs w:val="20"/>
                <w:lang w:val="uk-UA"/>
              </w:rPr>
              <w:t>Взуття</w:t>
            </w:r>
          </w:p>
        </w:tc>
      </w:tr>
      <w:tr w:rsidR="00B01ED4" w14:paraId="4B08E0DF" w14:textId="77777777">
        <w:tc>
          <w:tcPr>
            <w:tcW w:w="5245" w:type="dxa"/>
          </w:tcPr>
          <w:p w14:paraId="35135DED" w14:textId="77777777" w:rsidR="00B01ED4" w:rsidRDefault="00000000">
            <w:pPr>
              <w:pStyle w:val="a6"/>
              <w:spacing w:after="0" w:line="360" w:lineRule="auto"/>
              <w:ind w:left="0" w:firstLine="0"/>
              <w:rPr>
                <w:sz w:val="22"/>
                <w:lang w:val="uk-UA"/>
              </w:rPr>
            </w:pPr>
            <w:r>
              <w:rPr>
                <w:sz w:val="22"/>
                <w:lang w:val="uk-UA"/>
              </w:rPr>
              <w:t xml:space="preserve">1.Товарооборот річний плановий, </w:t>
            </w:r>
            <w:proofErr w:type="spellStart"/>
            <w:r>
              <w:rPr>
                <w:sz w:val="22"/>
                <w:lang w:val="uk-UA"/>
              </w:rPr>
              <w:t>тис.грн</w:t>
            </w:r>
            <w:proofErr w:type="spellEnd"/>
          </w:p>
        </w:tc>
        <w:tc>
          <w:tcPr>
            <w:tcW w:w="1276" w:type="dxa"/>
          </w:tcPr>
          <w:p w14:paraId="43073001" w14:textId="77777777" w:rsidR="00B01ED4" w:rsidRDefault="00000000">
            <w:pPr>
              <w:pStyle w:val="a6"/>
              <w:spacing w:after="0" w:line="360" w:lineRule="auto"/>
              <w:ind w:left="0" w:firstLine="0"/>
              <w:rPr>
                <w:sz w:val="22"/>
                <w:highlight w:val="yellow"/>
                <w:lang w:val="uk-UA"/>
              </w:rPr>
            </w:pPr>
            <w:r>
              <w:rPr>
                <w:sz w:val="22"/>
                <w:highlight w:val="yellow"/>
                <w:lang w:val="uk-UA"/>
              </w:rPr>
              <w:t>1019,7</w:t>
            </w:r>
          </w:p>
        </w:tc>
        <w:tc>
          <w:tcPr>
            <w:tcW w:w="992" w:type="dxa"/>
          </w:tcPr>
          <w:p w14:paraId="05C96737" w14:textId="77777777" w:rsidR="00B01ED4" w:rsidRDefault="00B01ED4">
            <w:pPr>
              <w:pStyle w:val="a6"/>
              <w:spacing w:after="0" w:line="360" w:lineRule="auto"/>
              <w:ind w:left="0" w:firstLine="0"/>
              <w:rPr>
                <w:sz w:val="22"/>
                <w:lang w:val="uk-UA"/>
              </w:rPr>
            </w:pPr>
          </w:p>
        </w:tc>
        <w:tc>
          <w:tcPr>
            <w:tcW w:w="1134" w:type="dxa"/>
          </w:tcPr>
          <w:p w14:paraId="1A895C16" w14:textId="77777777" w:rsidR="00B01ED4" w:rsidRDefault="00B01ED4">
            <w:pPr>
              <w:pStyle w:val="a6"/>
              <w:spacing w:after="0" w:line="360" w:lineRule="auto"/>
              <w:ind w:left="0" w:firstLine="0"/>
              <w:rPr>
                <w:sz w:val="22"/>
                <w:lang w:val="uk-UA"/>
              </w:rPr>
            </w:pPr>
          </w:p>
        </w:tc>
        <w:tc>
          <w:tcPr>
            <w:tcW w:w="1276" w:type="dxa"/>
          </w:tcPr>
          <w:p w14:paraId="229E66D3" w14:textId="77777777" w:rsidR="00B01ED4" w:rsidRDefault="00B01ED4">
            <w:pPr>
              <w:pStyle w:val="a6"/>
              <w:spacing w:after="0" w:line="360" w:lineRule="auto"/>
              <w:ind w:left="0" w:firstLine="0"/>
              <w:rPr>
                <w:sz w:val="22"/>
                <w:lang w:val="uk-UA"/>
              </w:rPr>
            </w:pPr>
          </w:p>
        </w:tc>
        <w:tc>
          <w:tcPr>
            <w:tcW w:w="850" w:type="dxa"/>
          </w:tcPr>
          <w:p w14:paraId="31DB7449" w14:textId="77777777" w:rsidR="00B01ED4" w:rsidRDefault="00B01ED4">
            <w:pPr>
              <w:pStyle w:val="a6"/>
              <w:spacing w:after="0" w:line="360" w:lineRule="auto"/>
              <w:ind w:left="0" w:firstLine="0"/>
              <w:rPr>
                <w:sz w:val="22"/>
                <w:lang w:val="uk-UA"/>
              </w:rPr>
            </w:pPr>
          </w:p>
        </w:tc>
      </w:tr>
      <w:tr w:rsidR="00B01ED4" w14:paraId="663A4889" w14:textId="77777777">
        <w:tc>
          <w:tcPr>
            <w:tcW w:w="5245" w:type="dxa"/>
          </w:tcPr>
          <w:p w14:paraId="2EA7A860" w14:textId="77777777" w:rsidR="00B01ED4" w:rsidRDefault="00000000">
            <w:pPr>
              <w:spacing w:after="0" w:line="360" w:lineRule="auto"/>
              <w:rPr>
                <w:rFonts w:ascii="Times New Roman" w:hAnsi="Times New Roman" w:cs="Times New Roman"/>
                <w:lang w:val="uk-UA"/>
              </w:rPr>
            </w:pPr>
            <w:r>
              <w:rPr>
                <w:rFonts w:ascii="Times New Roman" w:hAnsi="Times New Roman" w:cs="Times New Roman"/>
                <w:lang w:val="uk-UA"/>
              </w:rPr>
              <w:t xml:space="preserve">2.Товарооборот І кварталу плановий, </w:t>
            </w:r>
            <w:proofErr w:type="spellStart"/>
            <w:r>
              <w:rPr>
                <w:rFonts w:ascii="Times New Roman" w:hAnsi="Times New Roman" w:cs="Times New Roman"/>
                <w:lang w:val="uk-UA"/>
              </w:rPr>
              <w:t>тис.грн</w:t>
            </w:r>
            <w:proofErr w:type="spellEnd"/>
          </w:p>
        </w:tc>
        <w:tc>
          <w:tcPr>
            <w:tcW w:w="1276" w:type="dxa"/>
          </w:tcPr>
          <w:p w14:paraId="70F32AC9" w14:textId="77777777" w:rsidR="00B01ED4" w:rsidRDefault="00000000">
            <w:pPr>
              <w:pStyle w:val="a6"/>
              <w:spacing w:after="0" w:line="360" w:lineRule="auto"/>
              <w:ind w:left="0" w:firstLine="0"/>
              <w:rPr>
                <w:sz w:val="22"/>
                <w:highlight w:val="yellow"/>
                <w:lang w:val="uk-UA"/>
              </w:rPr>
            </w:pPr>
            <w:r>
              <w:rPr>
                <w:sz w:val="22"/>
                <w:highlight w:val="yellow"/>
                <w:lang w:val="uk-UA"/>
              </w:rPr>
              <w:t>203,9</w:t>
            </w:r>
          </w:p>
        </w:tc>
        <w:tc>
          <w:tcPr>
            <w:tcW w:w="992" w:type="dxa"/>
          </w:tcPr>
          <w:p w14:paraId="3BBD5EE6" w14:textId="77777777" w:rsidR="00B01ED4" w:rsidRDefault="00B01ED4">
            <w:pPr>
              <w:pStyle w:val="a6"/>
              <w:spacing w:after="0" w:line="360" w:lineRule="auto"/>
              <w:ind w:left="0" w:firstLine="0"/>
              <w:rPr>
                <w:sz w:val="22"/>
                <w:lang w:val="uk-UA"/>
              </w:rPr>
            </w:pPr>
          </w:p>
        </w:tc>
        <w:tc>
          <w:tcPr>
            <w:tcW w:w="1134" w:type="dxa"/>
          </w:tcPr>
          <w:p w14:paraId="6AEE7D63" w14:textId="77777777" w:rsidR="00B01ED4" w:rsidRDefault="00B01ED4">
            <w:pPr>
              <w:pStyle w:val="a6"/>
              <w:spacing w:after="0" w:line="360" w:lineRule="auto"/>
              <w:ind w:left="0" w:firstLine="0"/>
              <w:rPr>
                <w:sz w:val="22"/>
                <w:lang w:val="uk-UA"/>
              </w:rPr>
            </w:pPr>
          </w:p>
        </w:tc>
        <w:tc>
          <w:tcPr>
            <w:tcW w:w="1276" w:type="dxa"/>
          </w:tcPr>
          <w:p w14:paraId="5A4D2504" w14:textId="77777777" w:rsidR="00B01ED4" w:rsidRDefault="00B01ED4">
            <w:pPr>
              <w:pStyle w:val="a6"/>
              <w:spacing w:after="0" w:line="360" w:lineRule="auto"/>
              <w:ind w:left="0" w:firstLine="0"/>
              <w:rPr>
                <w:sz w:val="22"/>
                <w:lang w:val="uk-UA"/>
              </w:rPr>
            </w:pPr>
          </w:p>
        </w:tc>
        <w:tc>
          <w:tcPr>
            <w:tcW w:w="850" w:type="dxa"/>
          </w:tcPr>
          <w:p w14:paraId="5C91F393" w14:textId="77777777" w:rsidR="00B01ED4" w:rsidRDefault="00B01ED4">
            <w:pPr>
              <w:pStyle w:val="a6"/>
              <w:spacing w:after="0" w:line="360" w:lineRule="auto"/>
              <w:ind w:left="0" w:firstLine="0"/>
              <w:rPr>
                <w:sz w:val="22"/>
                <w:lang w:val="uk-UA"/>
              </w:rPr>
            </w:pPr>
          </w:p>
        </w:tc>
      </w:tr>
      <w:tr w:rsidR="00B01ED4" w14:paraId="1ED10E8E" w14:textId="77777777">
        <w:tc>
          <w:tcPr>
            <w:tcW w:w="5245" w:type="dxa"/>
          </w:tcPr>
          <w:p w14:paraId="64FD8C74" w14:textId="77777777" w:rsidR="00B01ED4" w:rsidRDefault="00000000">
            <w:pPr>
              <w:pStyle w:val="a6"/>
              <w:spacing w:after="0" w:line="360" w:lineRule="auto"/>
              <w:ind w:left="0" w:firstLine="0"/>
              <w:rPr>
                <w:sz w:val="22"/>
                <w:lang w:val="uk-UA"/>
              </w:rPr>
            </w:pPr>
            <w:r>
              <w:rPr>
                <w:sz w:val="22"/>
                <w:lang w:val="uk-UA"/>
              </w:rPr>
              <w:t>3.Товарооборот І</w:t>
            </w:r>
            <w:r>
              <w:rPr>
                <w:sz w:val="22"/>
                <w:lang w:val="en-US"/>
              </w:rPr>
              <w:t>V</w:t>
            </w:r>
            <w:r>
              <w:rPr>
                <w:sz w:val="22"/>
                <w:lang w:val="uk-UA"/>
              </w:rPr>
              <w:t xml:space="preserve"> кварталу плановий, </w:t>
            </w:r>
            <w:proofErr w:type="spellStart"/>
            <w:r>
              <w:rPr>
                <w:sz w:val="22"/>
                <w:lang w:val="uk-UA"/>
              </w:rPr>
              <w:t>тис.грн</w:t>
            </w:r>
            <w:proofErr w:type="spellEnd"/>
          </w:p>
        </w:tc>
        <w:tc>
          <w:tcPr>
            <w:tcW w:w="1276" w:type="dxa"/>
          </w:tcPr>
          <w:p w14:paraId="6E02326D" w14:textId="77777777" w:rsidR="00B01ED4" w:rsidRDefault="00000000">
            <w:pPr>
              <w:pStyle w:val="a6"/>
              <w:spacing w:after="0" w:line="360" w:lineRule="auto"/>
              <w:ind w:left="0" w:firstLine="0"/>
              <w:rPr>
                <w:sz w:val="22"/>
                <w:highlight w:val="yellow"/>
                <w:lang w:val="uk-UA"/>
              </w:rPr>
            </w:pPr>
            <w:r>
              <w:rPr>
                <w:sz w:val="22"/>
                <w:highlight w:val="yellow"/>
                <w:lang w:val="uk-UA"/>
              </w:rPr>
              <w:t>173,4</w:t>
            </w:r>
          </w:p>
        </w:tc>
        <w:tc>
          <w:tcPr>
            <w:tcW w:w="992" w:type="dxa"/>
          </w:tcPr>
          <w:p w14:paraId="65557C34" w14:textId="77777777" w:rsidR="00B01ED4" w:rsidRDefault="00B01ED4">
            <w:pPr>
              <w:pStyle w:val="a6"/>
              <w:spacing w:after="0" w:line="360" w:lineRule="auto"/>
              <w:ind w:left="0" w:firstLine="0"/>
              <w:rPr>
                <w:sz w:val="22"/>
                <w:lang w:val="uk-UA"/>
              </w:rPr>
            </w:pPr>
          </w:p>
        </w:tc>
        <w:tc>
          <w:tcPr>
            <w:tcW w:w="1134" w:type="dxa"/>
          </w:tcPr>
          <w:p w14:paraId="1B8AB36E" w14:textId="77777777" w:rsidR="00B01ED4" w:rsidRDefault="00B01ED4">
            <w:pPr>
              <w:pStyle w:val="a6"/>
              <w:spacing w:after="0" w:line="360" w:lineRule="auto"/>
              <w:ind w:left="0" w:firstLine="0"/>
              <w:rPr>
                <w:sz w:val="22"/>
                <w:lang w:val="uk-UA"/>
              </w:rPr>
            </w:pPr>
          </w:p>
        </w:tc>
        <w:tc>
          <w:tcPr>
            <w:tcW w:w="1276" w:type="dxa"/>
          </w:tcPr>
          <w:p w14:paraId="331242F3" w14:textId="77777777" w:rsidR="00B01ED4" w:rsidRDefault="00B01ED4">
            <w:pPr>
              <w:pStyle w:val="a6"/>
              <w:spacing w:after="0" w:line="360" w:lineRule="auto"/>
              <w:ind w:left="0" w:firstLine="0"/>
              <w:rPr>
                <w:sz w:val="22"/>
                <w:lang w:val="uk-UA"/>
              </w:rPr>
            </w:pPr>
          </w:p>
        </w:tc>
        <w:tc>
          <w:tcPr>
            <w:tcW w:w="850" w:type="dxa"/>
          </w:tcPr>
          <w:p w14:paraId="5E9F42C3" w14:textId="77777777" w:rsidR="00B01ED4" w:rsidRDefault="00B01ED4">
            <w:pPr>
              <w:pStyle w:val="a6"/>
              <w:spacing w:after="0" w:line="360" w:lineRule="auto"/>
              <w:ind w:left="0" w:firstLine="0"/>
              <w:rPr>
                <w:sz w:val="22"/>
                <w:lang w:val="uk-UA"/>
              </w:rPr>
            </w:pPr>
          </w:p>
        </w:tc>
      </w:tr>
      <w:tr w:rsidR="00B01ED4" w14:paraId="70D41CF5" w14:textId="77777777">
        <w:tc>
          <w:tcPr>
            <w:tcW w:w="5245" w:type="dxa"/>
          </w:tcPr>
          <w:p w14:paraId="55281DA6" w14:textId="77777777" w:rsidR="00B01ED4" w:rsidRDefault="00000000">
            <w:pPr>
              <w:pStyle w:val="a6"/>
              <w:spacing w:after="0" w:line="360" w:lineRule="auto"/>
              <w:ind w:left="0" w:firstLine="0"/>
              <w:rPr>
                <w:sz w:val="22"/>
                <w:lang w:val="uk-UA"/>
              </w:rPr>
            </w:pPr>
            <w:r>
              <w:rPr>
                <w:sz w:val="22"/>
                <w:lang w:val="uk-UA"/>
              </w:rPr>
              <w:t>4.Інше вибуття у плановому році, тис. грн</w:t>
            </w:r>
          </w:p>
        </w:tc>
        <w:tc>
          <w:tcPr>
            <w:tcW w:w="1276" w:type="dxa"/>
          </w:tcPr>
          <w:p w14:paraId="7F064EC1" w14:textId="77777777" w:rsidR="00B01ED4" w:rsidRDefault="00000000">
            <w:pPr>
              <w:pStyle w:val="a6"/>
              <w:spacing w:after="0" w:line="360" w:lineRule="auto"/>
              <w:ind w:left="0" w:firstLine="0"/>
              <w:rPr>
                <w:sz w:val="22"/>
                <w:highlight w:val="yellow"/>
                <w:lang w:val="uk-UA"/>
              </w:rPr>
            </w:pPr>
            <w:r>
              <w:rPr>
                <w:sz w:val="22"/>
                <w:highlight w:val="yellow"/>
                <w:lang w:val="uk-UA"/>
              </w:rPr>
              <w:t>10,5</w:t>
            </w:r>
          </w:p>
        </w:tc>
        <w:tc>
          <w:tcPr>
            <w:tcW w:w="992" w:type="dxa"/>
          </w:tcPr>
          <w:p w14:paraId="30084012" w14:textId="77777777" w:rsidR="00B01ED4" w:rsidRDefault="00B01ED4">
            <w:pPr>
              <w:pStyle w:val="a6"/>
              <w:spacing w:after="0" w:line="360" w:lineRule="auto"/>
              <w:ind w:left="0" w:firstLine="0"/>
              <w:rPr>
                <w:sz w:val="22"/>
                <w:lang w:val="uk-UA"/>
              </w:rPr>
            </w:pPr>
          </w:p>
        </w:tc>
        <w:tc>
          <w:tcPr>
            <w:tcW w:w="1134" w:type="dxa"/>
          </w:tcPr>
          <w:p w14:paraId="478EB30D" w14:textId="77777777" w:rsidR="00B01ED4" w:rsidRDefault="00B01ED4">
            <w:pPr>
              <w:pStyle w:val="a6"/>
              <w:spacing w:after="0" w:line="360" w:lineRule="auto"/>
              <w:ind w:left="0" w:firstLine="0"/>
              <w:rPr>
                <w:sz w:val="22"/>
                <w:lang w:val="uk-UA"/>
              </w:rPr>
            </w:pPr>
          </w:p>
        </w:tc>
        <w:tc>
          <w:tcPr>
            <w:tcW w:w="1276" w:type="dxa"/>
          </w:tcPr>
          <w:p w14:paraId="4877E29F" w14:textId="77777777" w:rsidR="00B01ED4" w:rsidRDefault="00B01ED4">
            <w:pPr>
              <w:pStyle w:val="a6"/>
              <w:spacing w:after="0" w:line="360" w:lineRule="auto"/>
              <w:ind w:left="0" w:firstLine="0"/>
              <w:rPr>
                <w:sz w:val="22"/>
                <w:lang w:val="uk-UA"/>
              </w:rPr>
            </w:pPr>
          </w:p>
        </w:tc>
        <w:tc>
          <w:tcPr>
            <w:tcW w:w="850" w:type="dxa"/>
          </w:tcPr>
          <w:p w14:paraId="3A3DD2FE" w14:textId="77777777" w:rsidR="00B01ED4" w:rsidRDefault="00B01ED4">
            <w:pPr>
              <w:pStyle w:val="a6"/>
              <w:spacing w:after="0" w:line="360" w:lineRule="auto"/>
              <w:ind w:left="0" w:firstLine="0"/>
              <w:rPr>
                <w:sz w:val="22"/>
                <w:lang w:val="uk-UA"/>
              </w:rPr>
            </w:pPr>
          </w:p>
        </w:tc>
      </w:tr>
      <w:tr w:rsidR="00B01ED4" w14:paraId="7967F073" w14:textId="77777777">
        <w:tc>
          <w:tcPr>
            <w:tcW w:w="5245" w:type="dxa"/>
          </w:tcPr>
          <w:p w14:paraId="1467D62C" w14:textId="77777777" w:rsidR="00B01ED4" w:rsidRDefault="00000000">
            <w:pPr>
              <w:pStyle w:val="a6"/>
              <w:spacing w:after="0" w:line="360" w:lineRule="auto"/>
              <w:ind w:left="0" w:firstLine="0"/>
              <w:rPr>
                <w:sz w:val="22"/>
                <w:lang w:val="uk-UA"/>
              </w:rPr>
            </w:pPr>
            <w:r>
              <w:rPr>
                <w:sz w:val="22"/>
                <w:lang w:val="uk-UA"/>
              </w:rPr>
              <w:t xml:space="preserve">5.Товарні запаси на початок планового періоду, </w:t>
            </w:r>
            <w:proofErr w:type="spellStart"/>
            <w:r>
              <w:rPr>
                <w:sz w:val="22"/>
                <w:lang w:val="uk-UA"/>
              </w:rPr>
              <w:t>тис.грн</w:t>
            </w:r>
            <w:proofErr w:type="spellEnd"/>
          </w:p>
        </w:tc>
        <w:tc>
          <w:tcPr>
            <w:tcW w:w="1276" w:type="dxa"/>
          </w:tcPr>
          <w:p w14:paraId="6E901080" w14:textId="77777777" w:rsidR="00B01ED4" w:rsidRDefault="00000000">
            <w:pPr>
              <w:pStyle w:val="a6"/>
              <w:spacing w:after="0" w:line="360" w:lineRule="auto"/>
              <w:ind w:left="0" w:firstLine="0"/>
              <w:rPr>
                <w:sz w:val="22"/>
                <w:highlight w:val="yellow"/>
                <w:lang w:val="uk-UA"/>
              </w:rPr>
            </w:pPr>
            <w:r>
              <w:rPr>
                <w:sz w:val="22"/>
                <w:highlight w:val="yellow"/>
                <w:lang w:val="uk-UA"/>
              </w:rPr>
              <w:t>70,2</w:t>
            </w:r>
          </w:p>
        </w:tc>
        <w:tc>
          <w:tcPr>
            <w:tcW w:w="992" w:type="dxa"/>
          </w:tcPr>
          <w:p w14:paraId="27D5F962" w14:textId="77777777" w:rsidR="00B01ED4" w:rsidRDefault="00B01ED4">
            <w:pPr>
              <w:pStyle w:val="a6"/>
              <w:spacing w:after="0" w:line="360" w:lineRule="auto"/>
              <w:ind w:left="0" w:firstLine="0"/>
              <w:rPr>
                <w:sz w:val="22"/>
                <w:lang w:val="uk-UA"/>
              </w:rPr>
            </w:pPr>
          </w:p>
        </w:tc>
        <w:tc>
          <w:tcPr>
            <w:tcW w:w="1134" w:type="dxa"/>
          </w:tcPr>
          <w:p w14:paraId="56CCFA3E" w14:textId="77777777" w:rsidR="00B01ED4" w:rsidRDefault="00B01ED4">
            <w:pPr>
              <w:pStyle w:val="a6"/>
              <w:spacing w:after="0" w:line="360" w:lineRule="auto"/>
              <w:ind w:left="0" w:firstLine="0"/>
              <w:rPr>
                <w:sz w:val="22"/>
                <w:lang w:val="uk-UA"/>
              </w:rPr>
            </w:pPr>
          </w:p>
        </w:tc>
        <w:tc>
          <w:tcPr>
            <w:tcW w:w="1276" w:type="dxa"/>
          </w:tcPr>
          <w:p w14:paraId="10A90DF8" w14:textId="77777777" w:rsidR="00B01ED4" w:rsidRDefault="00B01ED4">
            <w:pPr>
              <w:pStyle w:val="a6"/>
              <w:spacing w:after="0" w:line="360" w:lineRule="auto"/>
              <w:ind w:left="0" w:firstLine="0"/>
              <w:rPr>
                <w:sz w:val="22"/>
                <w:lang w:val="uk-UA"/>
              </w:rPr>
            </w:pPr>
          </w:p>
        </w:tc>
        <w:tc>
          <w:tcPr>
            <w:tcW w:w="850" w:type="dxa"/>
          </w:tcPr>
          <w:p w14:paraId="408996B8" w14:textId="77777777" w:rsidR="00B01ED4" w:rsidRDefault="00B01ED4">
            <w:pPr>
              <w:pStyle w:val="a6"/>
              <w:spacing w:after="0" w:line="360" w:lineRule="auto"/>
              <w:ind w:left="0" w:firstLine="0"/>
              <w:rPr>
                <w:sz w:val="22"/>
                <w:lang w:val="uk-UA"/>
              </w:rPr>
            </w:pPr>
          </w:p>
        </w:tc>
      </w:tr>
      <w:tr w:rsidR="00B01ED4" w14:paraId="1B7FB4C0" w14:textId="77777777">
        <w:tc>
          <w:tcPr>
            <w:tcW w:w="5245" w:type="dxa"/>
          </w:tcPr>
          <w:p w14:paraId="2380634A" w14:textId="77777777" w:rsidR="00B01ED4" w:rsidRDefault="00000000">
            <w:pPr>
              <w:pStyle w:val="a6"/>
              <w:spacing w:after="0" w:line="360" w:lineRule="auto"/>
              <w:ind w:left="0" w:firstLine="0"/>
              <w:rPr>
                <w:sz w:val="22"/>
                <w:lang w:val="uk-UA"/>
              </w:rPr>
            </w:pPr>
            <w:r>
              <w:rPr>
                <w:sz w:val="22"/>
                <w:lang w:val="uk-UA"/>
              </w:rPr>
              <w:t xml:space="preserve">6. Товарні запаси на кінець планового періоду, </w:t>
            </w:r>
            <w:proofErr w:type="spellStart"/>
            <w:r>
              <w:rPr>
                <w:sz w:val="22"/>
                <w:lang w:val="uk-UA"/>
              </w:rPr>
              <w:t>тис.грн</w:t>
            </w:r>
            <w:proofErr w:type="spellEnd"/>
          </w:p>
        </w:tc>
        <w:tc>
          <w:tcPr>
            <w:tcW w:w="1276" w:type="dxa"/>
          </w:tcPr>
          <w:p w14:paraId="0F6DDCEF" w14:textId="77777777" w:rsidR="00B01ED4" w:rsidRDefault="00000000">
            <w:pPr>
              <w:pStyle w:val="a6"/>
              <w:spacing w:after="0" w:line="360" w:lineRule="auto"/>
              <w:ind w:left="0" w:firstLine="0"/>
              <w:rPr>
                <w:sz w:val="22"/>
                <w:highlight w:val="yellow"/>
                <w:lang w:val="uk-UA"/>
              </w:rPr>
            </w:pPr>
            <w:r>
              <w:rPr>
                <w:sz w:val="22"/>
                <w:highlight w:val="yellow"/>
                <w:lang w:val="uk-UA"/>
              </w:rPr>
              <w:t>42,4</w:t>
            </w:r>
          </w:p>
        </w:tc>
        <w:tc>
          <w:tcPr>
            <w:tcW w:w="992" w:type="dxa"/>
          </w:tcPr>
          <w:p w14:paraId="04C18881" w14:textId="77777777" w:rsidR="00B01ED4" w:rsidRDefault="00B01ED4">
            <w:pPr>
              <w:pStyle w:val="a6"/>
              <w:spacing w:after="0" w:line="360" w:lineRule="auto"/>
              <w:ind w:left="0" w:firstLine="0"/>
              <w:rPr>
                <w:sz w:val="22"/>
                <w:lang w:val="uk-UA"/>
              </w:rPr>
            </w:pPr>
          </w:p>
        </w:tc>
        <w:tc>
          <w:tcPr>
            <w:tcW w:w="1134" w:type="dxa"/>
          </w:tcPr>
          <w:p w14:paraId="0F9E81E0" w14:textId="77777777" w:rsidR="00B01ED4" w:rsidRDefault="00B01ED4">
            <w:pPr>
              <w:pStyle w:val="a6"/>
              <w:spacing w:after="0" w:line="360" w:lineRule="auto"/>
              <w:ind w:left="0" w:firstLine="0"/>
              <w:rPr>
                <w:sz w:val="22"/>
                <w:lang w:val="uk-UA"/>
              </w:rPr>
            </w:pPr>
          </w:p>
        </w:tc>
        <w:tc>
          <w:tcPr>
            <w:tcW w:w="1276" w:type="dxa"/>
          </w:tcPr>
          <w:p w14:paraId="4EE92D04" w14:textId="77777777" w:rsidR="00B01ED4" w:rsidRDefault="00B01ED4">
            <w:pPr>
              <w:pStyle w:val="a6"/>
              <w:spacing w:after="0" w:line="360" w:lineRule="auto"/>
              <w:ind w:left="0" w:firstLine="0"/>
              <w:rPr>
                <w:sz w:val="22"/>
                <w:lang w:val="uk-UA"/>
              </w:rPr>
            </w:pPr>
          </w:p>
        </w:tc>
        <w:tc>
          <w:tcPr>
            <w:tcW w:w="850" w:type="dxa"/>
          </w:tcPr>
          <w:p w14:paraId="6270C699" w14:textId="77777777" w:rsidR="00B01ED4" w:rsidRDefault="00B01ED4">
            <w:pPr>
              <w:pStyle w:val="a6"/>
              <w:spacing w:after="0" w:line="360" w:lineRule="auto"/>
              <w:ind w:left="0" w:firstLine="0"/>
              <w:rPr>
                <w:sz w:val="22"/>
                <w:lang w:val="uk-UA"/>
              </w:rPr>
            </w:pPr>
          </w:p>
        </w:tc>
      </w:tr>
      <w:tr w:rsidR="00B01ED4" w14:paraId="62D94EF5" w14:textId="77777777">
        <w:tc>
          <w:tcPr>
            <w:tcW w:w="5245" w:type="dxa"/>
          </w:tcPr>
          <w:p w14:paraId="0D45E313" w14:textId="77777777" w:rsidR="00B01ED4" w:rsidRDefault="00000000">
            <w:pPr>
              <w:pStyle w:val="a6"/>
              <w:spacing w:after="0" w:line="360" w:lineRule="auto"/>
              <w:ind w:left="0" w:firstLine="0"/>
              <w:rPr>
                <w:sz w:val="22"/>
                <w:lang w:val="uk-UA"/>
              </w:rPr>
            </w:pPr>
            <w:r>
              <w:rPr>
                <w:sz w:val="22"/>
                <w:lang w:val="uk-UA"/>
              </w:rPr>
              <w:t xml:space="preserve">7. Приріст товарних запасів у плановому періоді, </w:t>
            </w:r>
            <w:proofErr w:type="spellStart"/>
            <w:r>
              <w:rPr>
                <w:sz w:val="22"/>
                <w:lang w:val="uk-UA"/>
              </w:rPr>
              <w:t>тис.грн</w:t>
            </w:r>
            <w:proofErr w:type="spellEnd"/>
          </w:p>
        </w:tc>
        <w:tc>
          <w:tcPr>
            <w:tcW w:w="1276" w:type="dxa"/>
          </w:tcPr>
          <w:p w14:paraId="4D2501A7" w14:textId="77777777" w:rsidR="00B01ED4" w:rsidRDefault="00000000">
            <w:pPr>
              <w:pStyle w:val="a6"/>
              <w:spacing w:after="0" w:line="360" w:lineRule="auto"/>
              <w:ind w:left="0" w:firstLine="0"/>
              <w:rPr>
                <w:sz w:val="22"/>
                <w:highlight w:val="yellow"/>
                <w:lang w:val="uk-UA"/>
              </w:rPr>
            </w:pPr>
            <w:r>
              <w:rPr>
                <w:sz w:val="22"/>
                <w:highlight w:val="yellow"/>
                <w:lang w:val="uk-UA"/>
              </w:rPr>
              <w:t>-27,9</w:t>
            </w:r>
          </w:p>
        </w:tc>
        <w:tc>
          <w:tcPr>
            <w:tcW w:w="992" w:type="dxa"/>
          </w:tcPr>
          <w:p w14:paraId="1FBD54E3" w14:textId="77777777" w:rsidR="00B01ED4" w:rsidRDefault="00B01ED4">
            <w:pPr>
              <w:pStyle w:val="a6"/>
              <w:spacing w:after="0" w:line="360" w:lineRule="auto"/>
              <w:ind w:left="0" w:firstLine="0"/>
              <w:rPr>
                <w:sz w:val="22"/>
                <w:lang w:val="uk-UA"/>
              </w:rPr>
            </w:pPr>
          </w:p>
        </w:tc>
        <w:tc>
          <w:tcPr>
            <w:tcW w:w="1134" w:type="dxa"/>
          </w:tcPr>
          <w:p w14:paraId="3D6E4D8D" w14:textId="77777777" w:rsidR="00B01ED4" w:rsidRDefault="00B01ED4">
            <w:pPr>
              <w:pStyle w:val="a6"/>
              <w:spacing w:after="0" w:line="360" w:lineRule="auto"/>
              <w:ind w:left="0" w:firstLine="0"/>
              <w:rPr>
                <w:sz w:val="22"/>
                <w:lang w:val="uk-UA"/>
              </w:rPr>
            </w:pPr>
          </w:p>
        </w:tc>
        <w:tc>
          <w:tcPr>
            <w:tcW w:w="1276" w:type="dxa"/>
          </w:tcPr>
          <w:p w14:paraId="4BA1DFD5" w14:textId="77777777" w:rsidR="00B01ED4" w:rsidRDefault="00B01ED4">
            <w:pPr>
              <w:pStyle w:val="a6"/>
              <w:spacing w:after="0" w:line="360" w:lineRule="auto"/>
              <w:ind w:left="0" w:firstLine="0"/>
              <w:rPr>
                <w:sz w:val="22"/>
                <w:lang w:val="uk-UA"/>
              </w:rPr>
            </w:pPr>
          </w:p>
        </w:tc>
        <w:tc>
          <w:tcPr>
            <w:tcW w:w="850" w:type="dxa"/>
          </w:tcPr>
          <w:p w14:paraId="1C14BE68" w14:textId="77777777" w:rsidR="00B01ED4" w:rsidRDefault="00B01ED4">
            <w:pPr>
              <w:pStyle w:val="a6"/>
              <w:spacing w:after="0" w:line="360" w:lineRule="auto"/>
              <w:ind w:left="0" w:firstLine="0"/>
              <w:rPr>
                <w:sz w:val="22"/>
                <w:lang w:val="uk-UA"/>
              </w:rPr>
            </w:pPr>
          </w:p>
        </w:tc>
      </w:tr>
      <w:tr w:rsidR="00B01ED4" w14:paraId="0BFA5835" w14:textId="77777777">
        <w:tc>
          <w:tcPr>
            <w:tcW w:w="5245" w:type="dxa"/>
          </w:tcPr>
          <w:p w14:paraId="45B6E92A" w14:textId="77777777" w:rsidR="00B01ED4" w:rsidRDefault="00000000">
            <w:pPr>
              <w:pStyle w:val="a6"/>
              <w:spacing w:after="0" w:line="360" w:lineRule="auto"/>
              <w:ind w:left="0" w:firstLine="0"/>
              <w:rPr>
                <w:sz w:val="22"/>
                <w:lang w:val="uk-UA"/>
              </w:rPr>
            </w:pPr>
            <w:r>
              <w:rPr>
                <w:sz w:val="22"/>
                <w:lang w:val="uk-UA"/>
              </w:rPr>
              <w:t xml:space="preserve">8. Надходження товарів у плановому році, </w:t>
            </w:r>
            <w:proofErr w:type="spellStart"/>
            <w:r>
              <w:rPr>
                <w:sz w:val="22"/>
                <w:lang w:val="uk-UA"/>
              </w:rPr>
              <w:t>тис.грн</w:t>
            </w:r>
            <w:proofErr w:type="spellEnd"/>
          </w:p>
        </w:tc>
        <w:tc>
          <w:tcPr>
            <w:tcW w:w="1276" w:type="dxa"/>
          </w:tcPr>
          <w:p w14:paraId="151BDA22" w14:textId="77777777" w:rsidR="00B01ED4" w:rsidRDefault="00000000">
            <w:pPr>
              <w:pStyle w:val="a6"/>
              <w:spacing w:after="0" w:line="360" w:lineRule="auto"/>
              <w:ind w:left="0" w:firstLine="0"/>
              <w:rPr>
                <w:sz w:val="22"/>
                <w:highlight w:val="yellow"/>
                <w:lang w:val="uk-UA"/>
              </w:rPr>
            </w:pPr>
            <w:r>
              <w:rPr>
                <w:sz w:val="22"/>
                <w:highlight w:val="yellow"/>
                <w:lang w:val="uk-UA"/>
              </w:rPr>
              <w:t>1002,4</w:t>
            </w:r>
          </w:p>
        </w:tc>
        <w:tc>
          <w:tcPr>
            <w:tcW w:w="992" w:type="dxa"/>
          </w:tcPr>
          <w:p w14:paraId="688C1713" w14:textId="77777777" w:rsidR="00B01ED4" w:rsidRDefault="00B01ED4">
            <w:pPr>
              <w:pStyle w:val="a6"/>
              <w:spacing w:after="0" w:line="360" w:lineRule="auto"/>
              <w:ind w:left="0" w:firstLine="0"/>
              <w:rPr>
                <w:sz w:val="22"/>
                <w:lang w:val="uk-UA"/>
              </w:rPr>
            </w:pPr>
          </w:p>
        </w:tc>
        <w:tc>
          <w:tcPr>
            <w:tcW w:w="1134" w:type="dxa"/>
          </w:tcPr>
          <w:p w14:paraId="615E341A" w14:textId="77777777" w:rsidR="00B01ED4" w:rsidRDefault="00B01ED4">
            <w:pPr>
              <w:pStyle w:val="a6"/>
              <w:spacing w:after="0" w:line="360" w:lineRule="auto"/>
              <w:ind w:left="0" w:firstLine="0"/>
              <w:rPr>
                <w:sz w:val="22"/>
                <w:lang w:val="uk-UA"/>
              </w:rPr>
            </w:pPr>
          </w:p>
        </w:tc>
        <w:tc>
          <w:tcPr>
            <w:tcW w:w="1276" w:type="dxa"/>
          </w:tcPr>
          <w:p w14:paraId="7601C17A" w14:textId="77777777" w:rsidR="00B01ED4" w:rsidRDefault="00B01ED4">
            <w:pPr>
              <w:pStyle w:val="a6"/>
              <w:spacing w:after="0" w:line="360" w:lineRule="auto"/>
              <w:ind w:left="0" w:firstLine="0"/>
              <w:rPr>
                <w:sz w:val="22"/>
                <w:lang w:val="uk-UA"/>
              </w:rPr>
            </w:pPr>
          </w:p>
        </w:tc>
        <w:tc>
          <w:tcPr>
            <w:tcW w:w="850" w:type="dxa"/>
          </w:tcPr>
          <w:p w14:paraId="3C686513" w14:textId="77777777" w:rsidR="00B01ED4" w:rsidRDefault="00B01ED4">
            <w:pPr>
              <w:pStyle w:val="a6"/>
              <w:spacing w:after="0" w:line="360" w:lineRule="auto"/>
              <w:ind w:left="0" w:firstLine="0"/>
              <w:rPr>
                <w:sz w:val="22"/>
                <w:lang w:val="uk-UA"/>
              </w:rPr>
            </w:pPr>
          </w:p>
        </w:tc>
      </w:tr>
      <w:tr w:rsidR="00B01ED4" w14:paraId="3FD3F7D6" w14:textId="77777777">
        <w:tc>
          <w:tcPr>
            <w:tcW w:w="5245" w:type="dxa"/>
          </w:tcPr>
          <w:p w14:paraId="1E16959D" w14:textId="77777777" w:rsidR="00B01ED4" w:rsidRDefault="00000000">
            <w:pPr>
              <w:pStyle w:val="a6"/>
              <w:spacing w:after="0" w:line="360" w:lineRule="auto"/>
              <w:ind w:left="0" w:firstLine="0"/>
              <w:rPr>
                <w:sz w:val="22"/>
                <w:lang w:val="uk-UA"/>
              </w:rPr>
            </w:pPr>
            <w:r>
              <w:rPr>
                <w:sz w:val="22"/>
                <w:lang w:val="uk-UA"/>
              </w:rPr>
              <w:t>9. Коефіцієнт відповідності цільового обсягу надходження товарів товарним потребам підприємства</w:t>
            </w:r>
          </w:p>
        </w:tc>
        <w:tc>
          <w:tcPr>
            <w:tcW w:w="1276" w:type="dxa"/>
          </w:tcPr>
          <w:p w14:paraId="63766FE4" w14:textId="77777777" w:rsidR="00B01ED4" w:rsidRDefault="00000000">
            <w:pPr>
              <w:pStyle w:val="a6"/>
              <w:spacing w:after="0" w:line="360" w:lineRule="auto"/>
              <w:ind w:left="0" w:firstLine="0"/>
              <w:rPr>
                <w:sz w:val="22"/>
                <w:highlight w:val="yellow"/>
                <w:lang w:val="uk-UA"/>
              </w:rPr>
            </w:pPr>
            <w:r>
              <w:rPr>
                <w:sz w:val="22"/>
                <w:highlight w:val="yellow"/>
                <w:lang w:val="uk-UA"/>
              </w:rPr>
              <w:t>1,009</w:t>
            </w:r>
          </w:p>
        </w:tc>
        <w:tc>
          <w:tcPr>
            <w:tcW w:w="992" w:type="dxa"/>
          </w:tcPr>
          <w:p w14:paraId="51AF5F16" w14:textId="77777777" w:rsidR="00B01ED4" w:rsidRDefault="00B01ED4">
            <w:pPr>
              <w:pStyle w:val="a6"/>
              <w:spacing w:after="0" w:line="360" w:lineRule="auto"/>
              <w:ind w:left="0" w:firstLine="0"/>
              <w:rPr>
                <w:sz w:val="22"/>
                <w:lang w:val="uk-UA"/>
              </w:rPr>
            </w:pPr>
          </w:p>
        </w:tc>
        <w:tc>
          <w:tcPr>
            <w:tcW w:w="1134" w:type="dxa"/>
          </w:tcPr>
          <w:p w14:paraId="4FDF9FFD" w14:textId="77777777" w:rsidR="00B01ED4" w:rsidRDefault="00B01ED4">
            <w:pPr>
              <w:pStyle w:val="a6"/>
              <w:spacing w:after="0" w:line="360" w:lineRule="auto"/>
              <w:ind w:left="0" w:firstLine="0"/>
              <w:rPr>
                <w:sz w:val="22"/>
                <w:lang w:val="uk-UA"/>
              </w:rPr>
            </w:pPr>
          </w:p>
        </w:tc>
        <w:tc>
          <w:tcPr>
            <w:tcW w:w="1276" w:type="dxa"/>
          </w:tcPr>
          <w:p w14:paraId="5109944F" w14:textId="77777777" w:rsidR="00B01ED4" w:rsidRDefault="00B01ED4">
            <w:pPr>
              <w:pStyle w:val="a6"/>
              <w:spacing w:after="0" w:line="360" w:lineRule="auto"/>
              <w:ind w:left="0" w:firstLine="0"/>
              <w:rPr>
                <w:sz w:val="22"/>
                <w:lang w:val="uk-UA"/>
              </w:rPr>
            </w:pPr>
          </w:p>
        </w:tc>
        <w:tc>
          <w:tcPr>
            <w:tcW w:w="850" w:type="dxa"/>
          </w:tcPr>
          <w:p w14:paraId="778B8E03" w14:textId="77777777" w:rsidR="00B01ED4" w:rsidRDefault="00B01ED4">
            <w:pPr>
              <w:pStyle w:val="a6"/>
              <w:spacing w:after="0" w:line="360" w:lineRule="auto"/>
              <w:ind w:left="0" w:firstLine="0"/>
              <w:rPr>
                <w:sz w:val="22"/>
                <w:lang w:val="uk-UA"/>
              </w:rPr>
            </w:pPr>
          </w:p>
        </w:tc>
      </w:tr>
      <w:tr w:rsidR="00B01ED4" w14:paraId="529832C9" w14:textId="77777777">
        <w:tc>
          <w:tcPr>
            <w:tcW w:w="5245" w:type="dxa"/>
          </w:tcPr>
          <w:p w14:paraId="41D79233" w14:textId="77777777" w:rsidR="00B01ED4" w:rsidRDefault="00000000">
            <w:pPr>
              <w:pStyle w:val="a6"/>
              <w:spacing w:after="0" w:line="360" w:lineRule="auto"/>
              <w:ind w:left="0" w:firstLine="0"/>
              <w:rPr>
                <w:sz w:val="22"/>
                <w:lang w:val="uk-UA"/>
              </w:rPr>
            </w:pPr>
            <w:r>
              <w:rPr>
                <w:sz w:val="22"/>
                <w:lang w:val="uk-UA"/>
              </w:rPr>
              <w:t>10. Оцінка відповідності цільового обсягу надходження товарів товарним потребам підприємства</w:t>
            </w:r>
          </w:p>
        </w:tc>
        <w:tc>
          <w:tcPr>
            <w:tcW w:w="1276" w:type="dxa"/>
          </w:tcPr>
          <w:p w14:paraId="061096FB" w14:textId="77777777" w:rsidR="00B01ED4" w:rsidRDefault="00000000">
            <w:pPr>
              <w:pStyle w:val="a6"/>
              <w:spacing w:after="0" w:line="360" w:lineRule="auto"/>
              <w:ind w:left="0" w:firstLine="0"/>
              <w:rPr>
                <w:sz w:val="22"/>
                <w:highlight w:val="yellow"/>
                <w:lang w:val="uk-UA"/>
              </w:rPr>
            </w:pPr>
            <w:r>
              <w:rPr>
                <w:sz w:val="22"/>
                <w:highlight w:val="yellow"/>
                <w:lang w:val="uk-UA"/>
              </w:rPr>
              <w:t>Надлишок надходження</w:t>
            </w:r>
          </w:p>
        </w:tc>
        <w:tc>
          <w:tcPr>
            <w:tcW w:w="992" w:type="dxa"/>
          </w:tcPr>
          <w:p w14:paraId="457CD69A" w14:textId="77777777" w:rsidR="00B01ED4" w:rsidRDefault="00B01ED4">
            <w:pPr>
              <w:pStyle w:val="a6"/>
              <w:spacing w:after="0" w:line="360" w:lineRule="auto"/>
              <w:ind w:left="0" w:firstLine="0"/>
              <w:rPr>
                <w:sz w:val="22"/>
                <w:lang w:val="uk-UA"/>
              </w:rPr>
            </w:pPr>
          </w:p>
        </w:tc>
        <w:tc>
          <w:tcPr>
            <w:tcW w:w="1134" w:type="dxa"/>
          </w:tcPr>
          <w:p w14:paraId="6141AD5B" w14:textId="77777777" w:rsidR="00B01ED4" w:rsidRDefault="00B01ED4">
            <w:pPr>
              <w:pStyle w:val="a6"/>
              <w:spacing w:after="0" w:line="360" w:lineRule="auto"/>
              <w:ind w:left="0" w:firstLine="0"/>
              <w:rPr>
                <w:sz w:val="22"/>
                <w:lang w:val="uk-UA"/>
              </w:rPr>
            </w:pPr>
          </w:p>
        </w:tc>
        <w:tc>
          <w:tcPr>
            <w:tcW w:w="1276" w:type="dxa"/>
          </w:tcPr>
          <w:p w14:paraId="2FA46CFA" w14:textId="77777777" w:rsidR="00B01ED4" w:rsidRDefault="00B01ED4">
            <w:pPr>
              <w:pStyle w:val="a6"/>
              <w:spacing w:after="0" w:line="360" w:lineRule="auto"/>
              <w:ind w:left="0" w:firstLine="0"/>
              <w:rPr>
                <w:sz w:val="22"/>
                <w:lang w:val="uk-UA"/>
              </w:rPr>
            </w:pPr>
          </w:p>
        </w:tc>
        <w:tc>
          <w:tcPr>
            <w:tcW w:w="850" w:type="dxa"/>
          </w:tcPr>
          <w:p w14:paraId="51F58265" w14:textId="77777777" w:rsidR="00B01ED4" w:rsidRDefault="00B01ED4">
            <w:pPr>
              <w:pStyle w:val="a6"/>
              <w:spacing w:after="0" w:line="360" w:lineRule="auto"/>
              <w:ind w:left="0" w:firstLine="0"/>
              <w:rPr>
                <w:sz w:val="22"/>
                <w:lang w:val="uk-UA"/>
              </w:rPr>
            </w:pPr>
          </w:p>
        </w:tc>
      </w:tr>
    </w:tbl>
    <w:p w14:paraId="33E1178C" w14:textId="77777777" w:rsidR="00B01ED4" w:rsidRDefault="00B01ED4">
      <w:pPr>
        <w:pStyle w:val="a6"/>
        <w:spacing w:after="0" w:line="360" w:lineRule="auto"/>
        <w:ind w:left="0" w:firstLine="0"/>
        <w:rPr>
          <w:sz w:val="26"/>
          <w:szCs w:val="26"/>
          <w:highlight w:val="yellow"/>
          <w:lang w:val="uk-UA"/>
        </w:rPr>
      </w:pPr>
    </w:p>
    <w:sectPr w:rsidR="00B01ED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58E256" w14:textId="77777777" w:rsidR="0020639D" w:rsidRDefault="0020639D">
      <w:pPr>
        <w:spacing w:line="240" w:lineRule="auto"/>
      </w:pPr>
      <w:r>
        <w:separator/>
      </w:r>
    </w:p>
  </w:endnote>
  <w:endnote w:type="continuationSeparator" w:id="0">
    <w:p w14:paraId="29FD4E9C" w14:textId="77777777" w:rsidR="0020639D" w:rsidRDefault="002063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default"/>
    <w:sig w:usb0="E4002EFF" w:usb1="C000E47F" w:usb2="00000009" w:usb3="00000000" w:csb0="200001FF" w:csb1="00000000"/>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CC"/>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035FAB" w14:textId="77777777" w:rsidR="0020639D" w:rsidRDefault="0020639D">
      <w:pPr>
        <w:spacing w:after="0"/>
      </w:pPr>
      <w:r>
        <w:separator/>
      </w:r>
    </w:p>
  </w:footnote>
  <w:footnote w:type="continuationSeparator" w:id="0">
    <w:p w14:paraId="4B5D6160" w14:textId="77777777" w:rsidR="0020639D" w:rsidRDefault="0020639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DA0B6D"/>
    <w:multiLevelType w:val="multilevel"/>
    <w:tmpl w:val="23DA0B6D"/>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16cid:durableId="17351587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1EA"/>
    <w:rsid w:val="00035258"/>
    <w:rsid w:val="000508C1"/>
    <w:rsid w:val="00081949"/>
    <w:rsid w:val="000B40B4"/>
    <w:rsid w:val="000C6874"/>
    <w:rsid w:val="000D5228"/>
    <w:rsid w:val="000E6686"/>
    <w:rsid w:val="00112ACB"/>
    <w:rsid w:val="00182E63"/>
    <w:rsid w:val="001876EF"/>
    <w:rsid w:val="001C0A9C"/>
    <w:rsid w:val="001F01CA"/>
    <w:rsid w:val="001F7DE0"/>
    <w:rsid w:val="0020639D"/>
    <w:rsid w:val="00214891"/>
    <w:rsid w:val="00271209"/>
    <w:rsid w:val="00275525"/>
    <w:rsid w:val="002B762A"/>
    <w:rsid w:val="002F0C5C"/>
    <w:rsid w:val="0032715F"/>
    <w:rsid w:val="00363714"/>
    <w:rsid w:val="00367699"/>
    <w:rsid w:val="003945EA"/>
    <w:rsid w:val="003E2E5B"/>
    <w:rsid w:val="003F11AF"/>
    <w:rsid w:val="003F362E"/>
    <w:rsid w:val="00454ECD"/>
    <w:rsid w:val="004930F9"/>
    <w:rsid w:val="00497EE7"/>
    <w:rsid w:val="004B2A05"/>
    <w:rsid w:val="004F2D3B"/>
    <w:rsid w:val="005120CF"/>
    <w:rsid w:val="00525C73"/>
    <w:rsid w:val="00535B83"/>
    <w:rsid w:val="00537877"/>
    <w:rsid w:val="00580DEF"/>
    <w:rsid w:val="005D1938"/>
    <w:rsid w:val="005F2A99"/>
    <w:rsid w:val="00681A86"/>
    <w:rsid w:val="0068506B"/>
    <w:rsid w:val="0069474E"/>
    <w:rsid w:val="006D1B85"/>
    <w:rsid w:val="00715DBA"/>
    <w:rsid w:val="00717DAC"/>
    <w:rsid w:val="00743337"/>
    <w:rsid w:val="007A0385"/>
    <w:rsid w:val="007B308D"/>
    <w:rsid w:val="007D504B"/>
    <w:rsid w:val="00856B51"/>
    <w:rsid w:val="00881BE2"/>
    <w:rsid w:val="00884252"/>
    <w:rsid w:val="00885C2D"/>
    <w:rsid w:val="00890E1A"/>
    <w:rsid w:val="008C4C94"/>
    <w:rsid w:val="009079DE"/>
    <w:rsid w:val="009334BC"/>
    <w:rsid w:val="00950122"/>
    <w:rsid w:val="009865F4"/>
    <w:rsid w:val="009A17A9"/>
    <w:rsid w:val="009F2AA1"/>
    <w:rsid w:val="009F2E04"/>
    <w:rsid w:val="009F5B2F"/>
    <w:rsid w:val="00A25154"/>
    <w:rsid w:val="00A56023"/>
    <w:rsid w:val="00A62A3F"/>
    <w:rsid w:val="00AC33BA"/>
    <w:rsid w:val="00B01ED4"/>
    <w:rsid w:val="00B22547"/>
    <w:rsid w:val="00B560B1"/>
    <w:rsid w:val="00B71572"/>
    <w:rsid w:val="00BA4752"/>
    <w:rsid w:val="00BA69C1"/>
    <w:rsid w:val="00BE32C7"/>
    <w:rsid w:val="00BE4902"/>
    <w:rsid w:val="00BE7BCC"/>
    <w:rsid w:val="00C171EA"/>
    <w:rsid w:val="00C318BA"/>
    <w:rsid w:val="00C41250"/>
    <w:rsid w:val="00C94AEB"/>
    <w:rsid w:val="00CC665A"/>
    <w:rsid w:val="00D066E8"/>
    <w:rsid w:val="00D12946"/>
    <w:rsid w:val="00D246C4"/>
    <w:rsid w:val="00D30E9F"/>
    <w:rsid w:val="00D40DA5"/>
    <w:rsid w:val="00DC587A"/>
    <w:rsid w:val="00E026D8"/>
    <w:rsid w:val="00E13AA1"/>
    <w:rsid w:val="00E73106"/>
    <w:rsid w:val="00E85372"/>
    <w:rsid w:val="00F03F38"/>
    <w:rsid w:val="00F172C5"/>
    <w:rsid w:val="00F348A7"/>
    <w:rsid w:val="00F807CE"/>
    <w:rsid w:val="00FB5A4B"/>
    <w:rsid w:val="273C0F44"/>
    <w:rsid w:val="3696421B"/>
    <w:rsid w:val="42351C2E"/>
    <w:rsid w:val="556F33F9"/>
    <w:rsid w:val="6E0B46BF"/>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6C8BA"/>
  <w15:docId w15:val="{3E3BC1FB-990B-4CAA-B42E-E37C1EC16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uiPriority="0"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qFormat="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uiPriority="34" w:qFormat="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pPr>
      <w:spacing w:after="0" w:line="240" w:lineRule="auto"/>
    </w:pPr>
    <w:rPr>
      <w:rFonts w:ascii="Segoe UI" w:hAnsi="Segoe UI" w:cs="Segoe UI"/>
      <w:sz w:val="18"/>
      <w:szCs w:val="18"/>
    </w:rPr>
  </w:style>
  <w:style w:type="paragraph" w:styleId="2">
    <w:name w:val="Body Text 2"/>
    <w:basedOn w:val="a"/>
    <w:link w:val="20"/>
    <w:qFormat/>
    <w:pPr>
      <w:widowControl w:val="0"/>
      <w:adjustRightInd w:val="0"/>
      <w:spacing w:after="0" w:line="360" w:lineRule="atLeast"/>
      <w:jc w:val="both"/>
      <w:textAlignment w:val="baseline"/>
    </w:pPr>
    <w:rPr>
      <w:rFonts w:ascii="Times New Roman" w:eastAsia="Times New Roman" w:hAnsi="Times New Roman" w:cs="Times New Roman"/>
      <w:szCs w:val="20"/>
      <w:lang w:val="uk-UA" w:eastAsia="ru-RU"/>
    </w:rPr>
  </w:style>
  <w:style w:type="paragraph" w:styleId="3">
    <w:name w:val="Body Text Indent 3"/>
    <w:basedOn w:val="a"/>
    <w:link w:val="30"/>
    <w:qFormat/>
    <w:pPr>
      <w:widowControl w:val="0"/>
      <w:adjustRightInd w:val="0"/>
      <w:spacing w:after="120" w:line="360" w:lineRule="atLeast"/>
      <w:ind w:left="283"/>
      <w:jc w:val="both"/>
      <w:textAlignment w:val="baseline"/>
    </w:pPr>
    <w:rPr>
      <w:rFonts w:ascii="Times New Roman" w:eastAsia="Times New Roman" w:hAnsi="Times New Roman" w:cs="Times New Roman"/>
      <w:sz w:val="16"/>
      <w:szCs w:val="16"/>
      <w:lang w:eastAsia="ru-RU"/>
    </w:rPr>
  </w:style>
  <w:style w:type="table" w:styleId="a5">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pPr>
      <w:spacing w:after="10" w:line="269" w:lineRule="auto"/>
      <w:ind w:left="720" w:hanging="10"/>
      <w:contextualSpacing/>
      <w:jc w:val="both"/>
    </w:pPr>
    <w:rPr>
      <w:rFonts w:ascii="Times New Roman" w:eastAsia="Times New Roman" w:hAnsi="Times New Roman" w:cs="Times New Roman"/>
      <w:color w:val="000000"/>
      <w:sz w:val="20"/>
      <w:lang w:eastAsia="ru-RU"/>
    </w:rPr>
  </w:style>
  <w:style w:type="character" w:customStyle="1" w:styleId="a4">
    <w:name w:val="Текст выноски Знак"/>
    <w:basedOn w:val="a0"/>
    <w:link w:val="a3"/>
    <w:uiPriority w:val="99"/>
    <w:semiHidden/>
    <w:rPr>
      <w:rFonts w:ascii="Segoe UI" w:hAnsi="Segoe UI" w:cs="Segoe UI"/>
      <w:sz w:val="18"/>
      <w:szCs w:val="18"/>
    </w:rPr>
  </w:style>
  <w:style w:type="table" w:customStyle="1" w:styleId="TableGrid">
    <w:name w:val="TableGrid"/>
    <w:qFormat/>
    <w:rPr>
      <w:rFonts w:eastAsiaTheme="minorEastAsia"/>
    </w:rPr>
    <w:tblPr>
      <w:tblCellMar>
        <w:top w:w="0" w:type="dxa"/>
        <w:left w:w="0" w:type="dxa"/>
        <w:bottom w:w="0" w:type="dxa"/>
        <w:right w:w="0" w:type="dxa"/>
      </w:tblCellMar>
    </w:tblPr>
  </w:style>
  <w:style w:type="character" w:customStyle="1" w:styleId="20">
    <w:name w:val="Основной текст 2 Знак"/>
    <w:basedOn w:val="a0"/>
    <w:link w:val="2"/>
    <w:rPr>
      <w:rFonts w:ascii="Times New Roman" w:eastAsia="Times New Roman" w:hAnsi="Times New Roman" w:cs="Times New Roman"/>
      <w:szCs w:val="20"/>
      <w:lang w:val="uk-UA" w:eastAsia="ru-RU"/>
    </w:rPr>
  </w:style>
  <w:style w:type="character" w:customStyle="1" w:styleId="30">
    <w:name w:val="Основной текст с отступом 3 Знак"/>
    <w:basedOn w:val="a0"/>
    <w:link w:val="3"/>
    <w:qFormat/>
    <w:rPr>
      <w:rFonts w:ascii="Times New Roman" w:eastAsia="Times New Roman" w:hAnsi="Times New Roman" w:cs="Times New Roman"/>
      <w:sz w:val="16"/>
      <w:szCs w:val="16"/>
      <w:lang w:eastAsia="ru-RU"/>
    </w:rPr>
  </w:style>
  <w:style w:type="paragraph" w:styleId="a7">
    <w:name w:val="No Spacing"/>
    <w:link w:val="a8"/>
    <w:uiPriority w:val="1"/>
    <w:qFormat/>
    <w:pPr>
      <w:jc w:val="both"/>
    </w:pPr>
    <w:rPr>
      <w:rFonts w:ascii="Times New Roman" w:eastAsia="Times New Roman" w:hAnsi="Times New Roman" w:cs="Times New Roman"/>
      <w:sz w:val="22"/>
      <w:szCs w:val="22"/>
      <w:lang w:eastAsia="en-US"/>
    </w:rPr>
  </w:style>
  <w:style w:type="character" w:customStyle="1" w:styleId="a8">
    <w:name w:val="Без интервала Знак"/>
    <w:link w:val="a7"/>
    <w:uiPriority w:val="1"/>
    <w:qFormat/>
    <w:rPr>
      <w:rFonts w:ascii="Times New Roman" w:eastAsia="Times New Roman" w:hAnsi="Times New Roman" w:cs="Times New Roman"/>
    </w:rPr>
  </w:style>
  <w:style w:type="character" w:styleId="a9">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566</Words>
  <Characters>3232</Characters>
  <Application>Microsoft Office Word</Application>
  <DocSecurity>0</DocSecurity>
  <Lines>26</Lines>
  <Paragraphs>7</Paragraphs>
  <ScaleCrop>false</ScaleCrop>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xxx</cp:lastModifiedBy>
  <cp:revision>2</cp:revision>
  <cp:lastPrinted>2022-11-28T17:51:00Z</cp:lastPrinted>
  <dcterms:created xsi:type="dcterms:W3CDTF">2024-12-05T08:35:00Z</dcterms:created>
  <dcterms:modified xsi:type="dcterms:W3CDTF">2024-12-05T08:35:00Z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1049-12.2.0.18911</vt:lpwstr>
  </property>
  <property fmtid="{D5CDD505-2E9C-101B-9397-08002B2CF9AE}" pid="3" name="ICV">
    <vt:lpwstr>037F4C76C726455292F7D64F59AA5C89_13</vt:lpwstr>
  </property>
</Properties>
</file>