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практичне заняття: Управління товарооборотом торговельного підприємства (3частина)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опитування за основними положеннями теми: </w:t>
      </w:r>
    </w:p>
    <w:p>
      <w:pPr>
        <w:spacing w:line="360" w:lineRule="auto"/>
        <w:ind w:left="7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Обґрунтування обсягу товарообороту підприємства на плановий період.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Асортиментна політика торговельного підприємства та методичні основи її розробки.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товарообороту, та їх обговорення.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ind w:left="58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 (доповідей):</w:t>
      </w:r>
    </w:p>
    <w:p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Показники, що характеризують товарооборот торговельного підприємства. Аналіз його обсягу та структури.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обсягу та структури товарообороту торговельного підприємства.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фактори, що визначають обсяг, структуру і перспективу розвитку товарообороту підприємства.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Товарооборот роздрібної торгівлі та громадського харчування.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Асортиментна політика торгівельного підприємства.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розробки стратегії управління товарооборотом торгівельного підприємства.</w:t>
      </w:r>
    </w:p>
    <w:p>
      <w:pPr>
        <w:spacing w:after="10" w:line="269" w:lineRule="auto"/>
        <w:ind w:left="1137" w:right="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Додаткові доповіді: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Сутність, призначення, принципи та методи розрахунків нормативів товарних запасів.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Оптимізація товарних запасів – важлива умова ефективної роботи підприємства торгівлі.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обсягу та структури надходження товарів. </w:t>
      </w:r>
    </w:p>
    <w:p>
      <w:pPr>
        <w:spacing w:after="27"/>
        <w:ind w:left="5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4. Виконання практичних задач: ДЗ</w:t>
      </w:r>
      <w:bookmarkStart w:id="0" w:name="_GoBack"/>
      <w:bookmarkEnd w:id="0"/>
    </w:p>
    <w:p>
      <w:pPr>
        <w:spacing w:after="0" w:line="27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7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наведених у таблиці 1 даних, які характеризують елементи товарного балансу підприємства роздрібної торгівлі за рік, необхідно: </w:t>
      </w:r>
    </w:p>
    <w:p>
      <w:pPr>
        <w:spacing w:after="10" w:line="269" w:lineRule="auto"/>
        <w:ind w:left="285" w:right="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Розрахувати відсутні в таблиці показники; </w:t>
      </w:r>
    </w:p>
    <w:p>
      <w:pPr>
        <w:pStyle w:val="6"/>
        <w:numPr>
          <w:ilvl w:val="0"/>
          <w:numId w:val="3"/>
        </w:numPr>
        <w:spacing w:after="10" w:line="269" w:lineRule="auto"/>
        <w:ind w:right="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Балансовим методом розрахувати вплив на зміну обсягу реалізації окремих елементів товарного балансу в звітному періоді порівняно з попереднім роком; </w:t>
      </w:r>
    </w:p>
    <w:p>
      <w:pPr>
        <w:pStyle w:val="6"/>
        <w:numPr>
          <w:ilvl w:val="0"/>
          <w:numId w:val="3"/>
        </w:numPr>
        <w:spacing w:after="10" w:line="269" w:lineRule="auto"/>
        <w:ind w:right="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висновки. </w:t>
      </w:r>
    </w:p>
    <w:p>
      <w:pPr>
        <w:spacing w:after="21"/>
        <w:ind w:left="566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Вихідна  інформація, тис. грн </w:t>
      </w:r>
    </w:p>
    <w:tbl>
      <w:tblPr>
        <w:tblStyle w:val="5"/>
        <w:tblW w:w="10005" w:type="dxa"/>
        <w:tblInd w:w="-649" w:type="dxa"/>
        <w:tblLayout w:type="autofit"/>
        <w:tblCellMar>
          <w:top w:w="10" w:type="dxa"/>
          <w:left w:w="41" w:type="dxa"/>
          <w:bottom w:w="0" w:type="dxa"/>
          <w:right w:w="46" w:type="dxa"/>
        </w:tblCellMar>
      </w:tblPr>
      <w:tblGrid>
        <w:gridCol w:w="4266"/>
        <w:gridCol w:w="2045"/>
        <w:gridCol w:w="1732"/>
        <w:gridCol w:w="1962"/>
      </w:tblGrid>
      <w:tr>
        <w:tblPrEx>
          <w:tblCellMar>
            <w:top w:w="10" w:type="dxa"/>
            <w:left w:w="41" w:type="dxa"/>
            <w:bottom w:w="0" w:type="dxa"/>
            <w:right w:w="46" w:type="dxa"/>
          </w:tblCellMar>
        </w:tblPrEx>
        <w:trPr>
          <w:trHeight w:val="476" w:hRule="atLeast"/>
        </w:trPr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Складові товарного балансу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Попередній рік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Звітний рік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Відхилення +;-</w:t>
            </w:r>
          </w:p>
        </w:tc>
      </w:tr>
      <w:tr>
        <w:tblPrEx>
          <w:tblCellMar>
            <w:top w:w="10" w:type="dxa"/>
            <w:left w:w="41" w:type="dxa"/>
            <w:bottom w:w="0" w:type="dxa"/>
            <w:right w:w="46" w:type="dxa"/>
          </w:tblCellMar>
        </w:tblPrEx>
        <w:trPr>
          <w:trHeight w:val="245" w:hRule="atLeast"/>
        </w:trPr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Запаси товарів на початок року 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235,7 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FF0000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</w:tr>
      <w:tr>
        <w:tblPrEx>
          <w:tblCellMar>
            <w:top w:w="10" w:type="dxa"/>
            <w:left w:w="41" w:type="dxa"/>
            <w:bottom w:w="0" w:type="dxa"/>
            <w:right w:w="46" w:type="dxa"/>
          </w:tblCellMar>
        </w:tblPrEx>
        <w:trPr>
          <w:trHeight w:val="245" w:hRule="atLeast"/>
        </w:trPr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Надходження (постачання) товарів  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2750,5 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3001,0 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</w:tr>
      <w:tr>
        <w:tblPrEx>
          <w:tblCellMar>
            <w:top w:w="10" w:type="dxa"/>
            <w:left w:w="41" w:type="dxa"/>
            <w:bottom w:w="0" w:type="dxa"/>
            <w:right w:w="46" w:type="dxa"/>
          </w:tblCellMar>
        </w:tblPrEx>
        <w:trPr>
          <w:trHeight w:val="245" w:hRule="atLeast"/>
        </w:trPr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Реалізація товарів 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 w:val="28"/>
                <w:szCs w:val="28"/>
                <w:lang w:val="uk-UA" w:eastAsia="ru-RU"/>
              </w:rPr>
              <w:t xml:space="preserve"> ? 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 w:val="28"/>
                <w:szCs w:val="28"/>
                <w:lang w:val="uk-UA" w:eastAsia="ru-RU"/>
              </w:rPr>
              <w:t>?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</w:tr>
      <w:tr>
        <w:tblPrEx>
          <w:tblCellMar>
            <w:top w:w="10" w:type="dxa"/>
            <w:left w:w="41" w:type="dxa"/>
            <w:bottom w:w="0" w:type="dxa"/>
            <w:right w:w="46" w:type="dxa"/>
          </w:tblCellMar>
        </w:tblPrEx>
        <w:trPr>
          <w:trHeight w:val="245" w:hRule="atLeast"/>
        </w:trPr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Вибуття 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1,7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</w:tr>
      <w:tr>
        <w:tblPrEx>
          <w:tblCellMar>
            <w:top w:w="10" w:type="dxa"/>
            <w:left w:w="41" w:type="dxa"/>
            <w:bottom w:w="0" w:type="dxa"/>
            <w:right w:w="46" w:type="dxa"/>
          </w:tblCellMar>
        </w:tblPrEx>
        <w:trPr>
          <w:trHeight w:val="245" w:hRule="atLeast"/>
        </w:trPr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Запаси товарів на кінець року 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250,5 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232,2 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</w:tr>
    </w:tbl>
    <w:p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71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показники господарської діяльності підприємства ресторанного господарства:  </w:t>
      </w:r>
    </w:p>
    <w:p>
      <w:pPr>
        <w:numPr>
          <w:ilvl w:val="0"/>
          <w:numId w:val="4"/>
        </w:numPr>
        <w:spacing w:after="0" w:line="269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показники, що відсутні в таблиці 1; </w:t>
      </w:r>
    </w:p>
    <w:p>
      <w:pPr>
        <w:numPr>
          <w:ilvl w:val="0"/>
          <w:numId w:val="4"/>
        </w:numPr>
        <w:spacing w:after="0" w:line="269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структуру валового товарообороту за видами продажу; </w:t>
      </w:r>
    </w:p>
    <w:p>
      <w:pPr>
        <w:numPr>
          <w:ilvl w:val="0"/>
          <w:numId w:val="4"/>
        </w:numPr>
        <w:spacing w:after="0" w:line="269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одержані дані.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71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Вихідні дані для розрахунку, тис. грн </w:t>
      </w:r>
    </w:p>
    <w:tbl>
      <w:tblPr>
        <w:tblStyle w:val="5"/>
        <w:tblW w:w="10025" w:type="dxa"/>
        <w:tblInd w:w="-572" w:type="dxa"/>
        <w:tblLayout w:type="autofit"/>
        <w:tblCellMar>
          <w:top w:w="7" w:type="dxa"/>
          <w:left w:w="108" w:type="dxa"/>
          <w:bottom w:w="10" w:type="dxa"/>
          <w:right w:w="85" w:type="dxa"/>
        </w:tblCellMar>
      </w:tblPr>
      <w:tblGrid>
        <w:gridCol w:w="7856"/>
        <w:gridCol w:w="1075"/>
        <w:gridCol w:w="1094"/>
      </w:tblGrid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Показники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План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Факт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Загальний валовий товарооборот 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(ВТО)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у т.ч. а) роздрібний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(ТОроз)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860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б) оптовий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(ТОопт)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250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Реалізація продукції власного виробництва, всього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(Р влв)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у т.ч. : а) роздрібний продаж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(Проз)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430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469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б) оптовий продаж іншим підприємствам ресторанного господарства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(Попт інш)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50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0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в) оптовий продаж підприємствам роздрібної торгівлі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(Попт рт)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</w:tr>
      <w:tr>
        <w:tblPrEx>
          <w:tblCellMar>
            <w:top w:w="7" w:type="dxa"/>
            <w:left w:w="108" w:type="dxa"/>
            <w:bottom w:w="10" w:type="dxa"/>
            <w:right w:w="85" w:type="dxa"/>
          </w:tblCellMar>
        </w:tblPrEx>
        <w:trPr>
          <w:trHeight w:val="242" w:hRule="atLeast"/>
        </w:trPr>
        <w:tc>
          <w:tcPr>
            <w:tcW w:w="7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Роздрібний продаж покупних товарів </w:t>
            </w: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val="uk-UA" w:eastAsia="ru-RU"/>
              </w:rPr>
              <w:t>(Проз пт)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370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390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3.</w:t>
      </w:r>
    </w:p>
    <w:p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товарооборот, що очікується магазином у поточному році.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 виконати двома методами: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виходячи з плану товарообороту 4 кварталу поточного року;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на основі балансового зв’язку показників товарообороту.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Товарні залишки на початок 4 кварталу поточного року – 370 тис. грн; товарні залишки, що очікуються на кінець поточного року – 410 тис. грн; надходження товарів, що очікуються в 4 кварталі – 2450 тис. грн; інше вибуття товарів, що пов’язане з втратою їхньої якості – 17 тис. грн. </w:t>
      </w:r>
    </w:p>
    <w:p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виконання плану товарообороту магазину в поточному році. Зробити висновки. </w:t>
      </w:r>
    </w:p>
    <w:p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дані для розрахунків,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5"/>
        <w:tblW w:w="9356" w:type="dxa"/>
        <w:tblInd w:w="-5" w:type="dxa"/>
        <w:tblLayout w:type="autofit"/>
        <w:tblCellMar>
          <w:top w:w="7" w:type="dxa"/>
          <w:left w:w="115" w:type="dxa"/>
          <w:bottom w:w="0" w:type="dxa"/>
          <w:right w:w="115" w:type="dxa"/>
        </w:tblCellMar>
      </w:tblPr>
      <w:tblGrid>
        <w:gridCol w:w="4111"/>
        <w:gridCol w:w="2835"/>
        <w:gridCol w:w="2410"/>
      </w:tblGrid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Квартал </w:t>
            </w:r>
          </w:p>
        </w:tc>
        <w:tc>
          <w:tcPr>
            <w:tcW w:w="5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Поточний рік </w:t>
            </w:r>
          </w:p>
        </w:tc>
      </w:tr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план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фактично </w:t>
            </w:r>
          </w:p>
        </w:tc>
      </w:tr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Перший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2715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2770</w:t>
            </w:r>
          </w:p>
        </w:tc>
      </w:tr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Другий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2635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2670 </w:t>
            </w:r>
          </w:p>
        </w:tc>
      </w:tr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Третій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2703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2735 </w:t>
            </w:r>
          </w:p>
        </w:tc>
      </w:tr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Четвертий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>2365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 xml:space="preserve">? </w:t>
            </w:r>
          </w:p>
        </w:tc>
      </w:tr>
      <w:tr>
        <w:tblPrEx>
          <w:tblCellMar>
            <w:top w:w="7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Усього за рік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>?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uk-UA" w:eastAsia="ru-RU"/>
              </w:rPr>
              <w:t xml:space="preserve">? </w:t>
            </w:r>
          </w:p>
        </w:tc>
      </w:tr>
    </w:tbl>
    <w:p>
      <w:pPr>
        <w:spacing w:after="18"/>
        <w:ind w:left="5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7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AA0582"/>
    <w:multiLevelType w:val="multilevel"/>
    <w:tmpl w:val="1BAA0582"/>
    <w:lvl w:ilvl="0" w:tentative="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5" w:hanging="360"/>
      </w:pPr>
    </w:lvl>
    <w:lvl w:ilvl="2" w:tentative="0">
      <w:start w:val="1"/>
      <w:numFmt w:val="lowerRoman"/>
      <w:lvlText w:val="%3."/>
      <w:lvlJc w:val="right"/>
      <w:pPr>
        <w:ind w:left="2085" w:hanging="180"/>
      </w:pPr>
    </w:lvl>
    <w:lvl w:ilvl="3" w:tentative="0">
      <w:start w:val="1"/>
      <w:numFmt w:val="decimal"/>
      <w:lvlText w:val="%4."/>
      <w:lvlJc w:val="left"/>
      <w:pPr>
        <w:ind w:left="2805" w:hanging="360"/>
      </w:pPr>
    </w:lvl>
    <w:lvl w:ilvl="4" w:tentative="0">
      <w:start w:val="1"/>
      <w:numFmt w:val="lowerLetter"/>
      <w:lvlText w:val="%5."/>
      <w:lvlJc w:val="left"/>
      <w:pPr>
        <w:ind w:left="3525" w:hanging="360"/>
      </w:pPr>
    </w:lvl>
    <w:lvl w:ilvl="5" w:tentative="0">
      <w:start w:val="1"/>
      <w:numFmt w:val="lowerRoman"/>
      <w:lvlText w:val="%6."/>
      <w:lvlJc w:val="right"/>
      <w:pPr>
        <w:ind w:left="4245" w:hanging="180"/>
      </w:pPr>
    </w:lvl>
    <w:lvl w:ilvl="6" w:tentative="0">
      <w:start w:val="1"/>
      <w:numFmt w:val="decimal"/>
      <w:lvlText w:val="%7."/>
      <w:lvlJc w:val="left"/>
      <w:pPr>
        <w:ind w:left="4965" w:hanging="360"/>
      </w:pPr>
    </w:lvl>
    <w:lvl w:ilvl="7" w:tentative="0">
      <w:start w:val="1"/>
      <w:numFmt w:val="lowerLetter"/>
      <w:lvlText w:val="%8."/>
      <w:lvlJc w:val="left"/>
      <w:pPr>
        <w:ind w:left="5685" w:hanging="360"/>
      </w:pPr>
    </w:lvl>
    <w:lvl w:ilvl="8" w:tentative="0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6B72F3E"/>
    <w:multiLevelType w:val="multilevel"/>
    <w:tmpl w:val="46B72F3E"/>
    <w:lvl w:ilvl="0" w:tentative="0">
      <w:start w:val="1"/>
      <w:numFmt w:val="decimal"/>
      <w:lvlText w:val="%1)"/>
      <w:lvlJc w:val="left"/>
      <w:pPr>
        <w:ind w:left="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4CE23F83"/>
    <w:multiLevelType w:val="multilevel"/>
    <w:tmpl w:val="4CE23F83"/>
    <w:lvl w:ilvl="0" w:tentative="0">
      <w:start w:val="1"/>
      <w:numFmt w:val="decimal"/>
      <w:lvlText w:val="%1."/>
      <w:lvlJc w:val="left"/>
      <w:pPr>
        <w:ind w:left="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6B66094A"/>
    <w:multiLevelType w:val="multilevel"/>
    <w:tmpl w:val="6B66094A"/>
    <w:lvl w:ilvl="0" w:tentative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4" w:hanging="360"/>
      </w:pPr>
    </w:lvl>
    <w:lvl w:ilvl="2" w:tentative="0">
      <w:start w:val="1"/>
      <w:numFmt w:val="lowerRoman"/>
      <w:lvlText w:val="%3."/>
      <w:lvlJc w:val="right"/>
      <w:pPr>
        <w:ind w:left="2584" w:hanging="180"/>
      </w:pPr>
    </w:lvl>
    <w:lvl w:ilvl="3" w:tentative="0">
      <w:start w:val="1"/>
      <w:numFmt w:val="decimal"/>
      <w:lvlText w:val="%4."/>
      <w:lvlJc w:val="left"/>
      <w:pPr>
        <w:ind w:left="3304" w:hanging="360"/>
      </w:pPr>
    </w:lvl>
    <w:lvl w:ilvl="4" w:tentative="0">
      <w:start w:val="1"/>
      <w:numFmt w:val="lowerLetter"/>
      <w:lvlText w:val="%5."/>
      <w:lvlJc w:val="left"/>
      <w:pPr>
        <w:ind w:left="4024" w:hanging="360"/>
      </w:pPr>
    </w:lvl>
    <w:lvl w:ilvl="5" w:tentative="0">
      <w:start w:val="1"/>
      <w:numFmt w:val="lowerRoman"/>
      <w:lvlText w:val="%6."/>
      <w:lvlJc w:val="right"/>
      <w:pPr>
        <w:ind w:left="4744" w:hanging="180"/>
      </w:pPr>
    </w:lvl>
    <w:lvl w:ilvl="6" w:tentative="0">
      <w:start w:val="1"/>
      <w:numFmt w:val="decimal"/>
      <w:lvlText w:val="%7."/>
      <w:lvlJc w:val="left"/>
      <w:pPr>
        <w:ind w:left="5464" w:hanging="360"/>
      </w:pPr>
    </w:lvl>
    <w:lvl w:ilvl="7" w:tentative="0">
      <w:start w:val="1"/>
      <w:numFmt w:val="lowerLetter"/>
      <w:lvlText w:val="%8."/>
      <w:lvlJc w:val="left"/>
      <w:pPr>
        <w:ind w:left="6184" w:hanging="360"/>
      </w:pPr>
    </w:lvl>
    <w:lvl w:ilvl="8" w:tentative="0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57"/>
    <w:rsid w:val="001D5798"/>
    <w:rsid w:val="00236E49"/>
    <w:rsid w:val="002E7BC5"/>
    <w:rsid w:val="003101D1"/>
    <w:rsid w:val="00314AE9"/>
    <w:rsid w:val="003578D7"/>
    <w:rsid w:val="00497767"/>
    <w:rsid w:val="004F6A78"/>
    <w:rsid w:val="0050554F"/>
    <w:rsid w:val="00693BF9"/>
    <w:rsid w:val="00877D99"/>
    <w:rsid w:val="00A0140E"/>
    <w:rsid w:val="00A21B6A"/>
    <w:rsid w:val="00A24B1C"/>
    <w:rsid w:val="00A309CD"/>
    <w:rsid w:val="00B2714C"/>
    <w:rsid w:val="00B713D2"/>
    <w:rsid w:val="00BE24A5"/>
    <w:rsid w:val="00C23D57"/>
    <w:rsid w:val="00C316EA"/>
    <w:rsid w:val="00C73B41"/>
    <w:rsid w:val="00C9205F"/>
    <w:rsid w:val="00DE3EBA"/>
    <w:rsid w:val="00E308AA"/>
    <w:rsid w:val="00E44CF2"/>
    <w:rsid w:val="00E454EC"/>
    <w:rsid w:val="00E83E81"/>
    <w:rsid w:val="00EE1615"/>
    <w:rsid w:val="00F64959"/>
    <w:rsid w:val="00F734B1"/>
    <w:rsid w:val="00FA145C"/>
    <w:rsid w:val="00FB272A"/>
    <w:rsid w:val="46EF722D"/>
    <w:rsid w:val="6135001B"/>
    <w:rsid w:val="656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5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518</Words>
  <Characters>2953</Characters>
  <Lines>24</Lines>
  <Paragraphs>6</Paragraphs>
  <TotalTime>7</TotalTime>
  <ScaleCrop>false</ScaleCrop>
  <LinksUpToDate>false</LinksUpToDate>
  <CharactersWithSpaces>3465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2022-11-06T19:36:00Z</dcterms:created>
  <dc:creator>Пользователь</dc:creator>
  <cp:lastModifiedBy>User</cp:lastModifiedBy>
  <cp:lastPrinted>2022-11-15T09:14:00Z</cp:lastPrinted>
  <dcterms:modified xsi:type="dcterms:W3CDTF">2023-10-30T21:37:43Z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59721E3B92D8432BA3E404B0220A738B_13</vt:lpwstr>
  </property>
</Properties>
</file>