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6B0" w:rsidRPr="00055720" w:rsidRDefault="002A3174" w:rsidP="002A3174">
      <w:pPr>
        <w:tabs>
          <w:tab w:val="left" w:pos="1560"/>
          <w:tab w:val="center" w:pos="5669"/>
        </w:tabs>
        <w:overflowPunct w:val="0"/>
        <w:autoSpaceDE w:val="0"/>
        <w:autoSpaceDN w:val="0"/>
        <w:adjustRightInd w:val="0"/>
        <w:ind w:left="284"/>
        <w:textAlignment w:val="baseline"/>
        <w:rPr>
          <w:sz w:val="28"/>
          <w:szCs w:val="28"/>
        </w:rPr>
      </w:pPr>
      <w:r>
        <w:rPr>
          <w:noProof/>
          <w:sz w:val="28"/>
          <w:szCs w:val="28"/>
          <w:lang w:val="uk-UA" w:eastAsia="uk-UA"/>
        </w:rPr>
        <w:drawing>
          <wp:inline distT="0" distB="0" distL="0" distR="0">
            <wp:extent cx="7010022" cy="883920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22586" cy="8855042"/>
                    </a:xfrm>
                    <a:prstGeom prst="rect">
                      <a:avLst/>
                    </a:prstGeom>
                    <a:noFill/>
                    <a:ln>
                      <a:noFill/>
                    </a:ln>
                  </pic:spPr>
                </pic:pic>
              </a:graphicData>
            </a:graphic>
          </wp:inline>
        </w:drawing>
      </w:r>
    </w:p>
    <w:p w:rsidR="00BB73DC" w:rsidRPr="00055720" w:rsidRDefault="00BB73DC" w:rsidP="00BB73DC">
      <w:pPr>
        <w:overflowPunct w:val="0"/>
        <w:autoSpaceDE w:val="0"/>
        <w:autoSpaceDN w:val="0"/>
        <w:jc w:val="center"/>
        <w:rPr>
          <w:sz w:val="28"/>
          <w:szCs w:val="28"/>
        </w:rPr>
      </w:pPr>
    </w:p>
    <w:p w:rsidR="00256735" w:rsidRPr="00BB73DC" w:rsidRDefault="00256735" w:rsidP="00BB73DC">
      <w:pPr>
        <w:rPr>
          <w:sz w:val="28"/>
          <w:szCs w:val="28"/>
          <w:lang w:val="uk-UA"/>
        </w:rPr>
        <w:sectPr w:rsidR="00256735" w:rsidRPr="00BB73DC" w:rsidSect="0069782B">
          <w:headerReference w:type="default" r:id="rId9"/>
          <w:pgSz w:w="11906" w:h="16838"/>
          <w:pgMar w:top="284" w:right="284" w:bottom="284" w:left="284" w:header="709" w:footer="709" w:gutter="0"/>
          <w:cols w:space="708"/>
          <w:titlePg/>
          <w:docGrid w:linePitch="360"/>
        </w:sectPr>
      </w:pPr>
    </w:p>
    <w:p w:rsidR="003B6865" w:rsidRPr="00002D19" w:rsidRDefault="003B6865" w:rsidP="003B6865">
      <w:pPr>
        <w:overflowPunct w:val="0"/>
        <w:autoSpaceDE w:val="0"/>
        <w:autoSpaceDN w:val="0"/>
        <w:adjustRightInd w:val="0"/>
        <w:jc w:val="center"/>
        <w:textAlignment w:val="baseline"/>
        <w:rPr>
          <w:b/>
          <w:sz w:val="28"/>
          <w:szCs w:val="28"/>
        </w:rPr>
      </w:pPr>
    </w:p>
    <w:p w:rsidR="003B6865" w:rsidRDefault="003B6865" w:rsidP="003B6865">
      <w:pPr>
        <w:jc w:val="center"/>
        <w:rPr>
          <w:b/>
          <w:sz w:val="28"/>
          <w:szCs w:val="28"/>
          <w:lang w:val="uk-UA"/>
        </w:rPr>
      </w:pPr>
      <w:r w:rsidRPr="00002D19">
        <w:rPr>
          <w:b/>
          <w:sz w:val="28"/>
          <w:szCs w:val="28"/>
        </w:rPr>
        <w:t xml:space="preserve">1. </w:t>
      </w:r>
      <w:r>
        <w:rPr>
          <w:b/>
          <w:sz w:val="28"/>
          <w:szCs w:val="28"/>
          <w:lang w:val="uk-UA"/>
        </w:rPr>
        <w:t>О</w:t>
      </w:r>
      <w:r w:rsidR="00253FBA">
        <w:rPr>
          <w:b/>
          <w:sz w:val="28"/>
          <w:szCs w:val="28"/>
          <w:lang w:val="uk-UA"/>
        </w:rPr>
        <w:t>пис навчальної дисципліни</w:t>
      </w:r>
    </w:p>
    <w:p w:rsidR="003B6865" w:rsidRDefault="003B6865" w:rsidP="003B6865">
      <w:pPr>
        <w:jc w:val="both"/>
        <w:rPr>
          <w:b/>
          <w:sz w:val="28"/>
          <w:szCs w:val="28"/>
          <w:lang w:val="uk-UA"/>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260"/>
        <w:gridCol w:w="1701"/>
        <w:gridCol w:w="142"/>
        <w:gridCol w:w="1843"/>
      </w:tblGrid>
      <w:tr w:rsidR="00491A0A" w:rsidRPr="0052459A" w:rsidTr="00491A0A">
        <w:trPr>
          <w:trHeight w:val="803"/>
        </w:trPr>
        <w:tc>
          <w:tcPr>
            <w:tcW w:w="2977" w:type="dxa"/>
            <w:vMerge w:val="restart"/>
            <w:vAlign w:val="center"/>
          </w:tcPr>
          <w:p w:rsidR="00491A0A" w:rsidRPr="0052459A" w:rsidRDefault="00491A0A" w:rsidP="00491A0A">
            <w:pPr>
              <w:jc w:val="center"/>
              <w:rPr>
                <w:szCs w:val="28"/>
              </w:rPr>
            </w:pPr>
            <w:r w:rsidRPr="0052459A">
              <w:rPr>
                <w:szCs w:val="28"/>
              </w:rPr>
              <w:t xml:space="preserve">Найменування показників </w:t>
            </w:r>
          </w:p>
        </w:tc>
        <w:tc>
          <w:tcPr>
            <w:tcW w:w="3260" w:type="dxa"/>
            <w:vMerge w:val="restart"/>
            <w:vAlign w:val="center"/>
          </w:tcPr>
          <w:p w:rsidR="00491A0A" w:rsidRPr="0052459A" w:rsidRDefault="00491A0A" w:rsidP="00491A0A">
            <w:pPr>
              <w:jc w:val="center"/>
              <w:rPr>
                <w:szCs w:val="28"/>
              </w:rPr>
            </w:pPr>
            <w:r w:rsidRPr="0052459A">
              <w:rPr>
                <w:szCs w:val="28"/>
              </w:rPr>
              <w:t>Галузь знань, напрям підготовки, освітньо-кваліфікаційний рівень</w:t>
            </w:r>
          </w:p>
        </w:tc>
        <w:tc>
          <w:tcPr>
            <w:tcW w:w="3686" w:type="dxa"/>
            <w:gridSpan w:val="3"/>
            <w:vAlign w:val="center"/>
          </w:tcPr>
          <w:p w:rsidR="00491A0A" w:rsidRPr="0052459A" w:rsidRDefault="00491A0A" w:rsidP="00491A0A">
            <w:pPr>
              <w:jc w:val="center"/>
              <w:rPr>
                <w:szCs w:val="28"/>
              </w:rPr>
            </w:pPr>
            <w:r w:rsidRPr="0052459A">
              <w:rPr>
                <w:szCs w:val="28"/>
              </w:rPr>
              <w:t>Характеристика навчальної дисципліни</w:t>
            </w:r>
          </w:p>
        </w:tc>
      </w:tr>
      <w:tr w:rsidR="00491A0A" w:rsidRPr="0052459A" w:rsidTr="00491A0A">
        <w:trPr>
          <w:trHeight w:val="549"/>
        </w:trPr>
        <w:tc>
          <w:tcPr>
            <w:tcW w:w="2977" w:type="dxa"/>
            <w:vMerge/>
            <w:vAlign w:val="center"/>
          </w:tcPr>
          <w:p w:rsidR="00491A0A" w:rsidRPr="0052459A" w:rsidRDefault="00491A0A" w:rsidP="00491A0A">
            <w:pPr>
              <w:jc w:val="center"/>
              <w:rPr>
                <w:szCs w:val="28"/>
              </w:rPr>
            </w:pPr>
          </w:p>
        </w:tc>
        <w:tc>
          <w:tcPr>
            <w:tcW w:w="3260" w:type="dxa"/>
            <w:vMerge/>
            <w:vAlign w:val="center"/>
          </w:tcPr>
          <w:p w:rsidR="00491A0A" w:rsidRPr="0052459A" w:rsidRDefault="00491A0A" w:rsidP="00491A0A">
            <w:pPr>
              <w:jc w:val="center"/>
              <w:rPr>
                <w:szCs w:val="28"/>
              </w:rPr>
            </w:pPr>
          </w:p>
        </w:tc>
        <w:tc>
          <w:tcPr>
            <w:tcW w:w="1843" w:type="dxa"/>
            <w:gridSpan w:val="2"/>
          </w:tcPr>
          <w:p w:rsidR="00491A0A" w:rsidRPr="0052459A" w:rsidRDefault="00491A0A" w:rsidP="00491A0A">
            <w:pPr>
              <w:jc w:val="center"/>
              <w:rPr>
                <w:b/>
              </w:rPr>
            </w:pPr>
            <w:r w:rsidRPr="0052459A">
              <w:rPr>
                <w:b/>
              </w:rPr>
              <w:t>денна форма навчання</w:t>
            </w:r>
          </w:p>
        </w:tc>
        <w:tc>
          <w:tcPr>
            <w:tcW w:w="1843" w:type="dxa"/>
          </w:tcPr>
          <w:p w:rsidR="00491A0A" w:rsidRPr="0052459A" w:rsidRDefault="00491A0A" w:rsidP="00491A0A">
            <w:pPr>
              <w:jc w:val="center"/>
              <w:rPr>
                <w:b/>
              </w:rPr>
            </w:pPr>
            <w:r w:rsidRPr="0052459A">
              <w:rPr>
                <w:b/>
              </w:rPr>
              <w:t>заочна форма навчання</w:t>
            </w:r>
          </w:p>
        </w:tc>
      </w:tr>
      <w:tr w:rsidR="00491A0A" w:rsidRPr="00664CCE" w:rsidTr="00491A0A">
        <w:trPr>
          <w:trHeight w:val="448"/>
        </w:trPr>
        <w:tc>
          <w:tcPr>
            <w:tcW w:w="2977" w:type="dxa"/>
            <w:vAlign w:val="center"/>
          </w:tcPr>
          <w:p w:rsidR="00491A0A" w:rsidRPr="00491A0A" w:rsidRDefault="00491A0A" w:rsidP="00491A0A">
            <w:pPr>
              <w:rPr>
                <w:szCs w:val="28"/>
                <w:lang w:val="uk-UA"/>
              </w:rPr>
            </w:pPr>
            <w:r>
              <w:rPr>
                <w:szCs w:val="28"/>
              </w:rPr>
              <w:t xml:space="preserve">Кількість кредитів </w:t>
            </w:r>
            <w:r w:rsidRPr="00664CCE">
              <w:rPr>
                <w:szCs w:val="28"/>
              </w:rPr>
              <w:t xml:space="preserve">– </w:t>
            </w:r>
            <w:r w:rsidR="007A7A7B">
              <w:rPr>
                <w:szCs w:val="28"/>
                <w:lang w:val="uk-UA"/>
              </w:rPr>
              <w:t>5</w:t>
            </w:r>
          </w:p>
        </w:tc>
        <w:tc>
          <w:tcPr>
            <w:tcW w:w="3260" w:type="dxa"/>
          </w:tcPr>
          <w:p w:rsidR="00491A0A" w:rsidRDefault="00491A0A" w:rsidP="00491A0A">
            <w:pPr>
              <w:jc w:val="center"/>
              <w:rPr>
                <w:szCs w:val="28"/>
              </w:rPr>
            </w:pPr>
            <w:r>
              <w:rPr>
                <w:szCs w:val="28"/>
              </w:rPr>
              <w:t>Галузь знань</w:t>
            </w:r>
          </w:p>
          <w:p w:rsidR="00491A0A" w:rsidRPr="0052459A" w:rsidRDefault="00491A0A" w:rsidP="00491A0A">
            <w:pPr>
              <w:jc w:val="center"/>
              <w:rPr>
                <w:i/>
                <w:szCs w:val="28"/>
              </w:rPr>
            </w:pPr>
            <w:r>
              <w:rPr>
                <w:i/>
                <w:szCs w:val="28"/>
              </w:rPr>
              <w:t xml:space="preserve">07 </w:t>
            </w:r>
            <w:r w:rsidRPr="006F67DC">
              <w:rPr>
                <w:i/>
                <w:szCs w:val="28"/>
              </w:rPr>
              <w:t>“</w:t>
            </w:r>
            <w:r>
              <w:rPr>
                <w:i/>
                <w:szCs w:val="28"/>
              </w:rPr>
              <w:t>Управління та адміністрування</w:t>
            </w:r>
            <w:r w:rsidRPr="006F67DC">
              <w:rPr>
                <w:i/>
                <w:szCs w:val="28"/>
              </w:rPr>
              <w:t>”</w:t>
            </w:r>
          </w:p>
        </w:tc>
        <w:tc>
          <w:tcPr>
            <w:tcW w:w="3686" w:type="dxa"/>
            <w:gridSpan w:val="3"/>
            <w:vAlign w:val="center"/>
          </w:tcPr>
          <w:p w:rsidR="00491A0A" w:rsidRPr="00B2192E" w:rsidRDefault="00491A0A" w:rsidP="00491A0A">
            <w:pPr>
              <w:jc w:val="center"/>
              <w:rPr>
                <w:szCs w:val="28"/>
              </w:rPr>
            </w:pPr>
            <w:r>
              <w:rPr>
                <w:szCs w:val="28"/>
              </w:rPr>
              <w:t>Нормативна</w:t>
            </w:r>
          </w:p>
        </w:tc>
      </w:tr>
      <w:tr w:rsidR="007A7A7B" w:rsidRPr="00664CCE" w:rsidTr="00491A0A">
        <w:trPr>
          <w:trHeight w:val="170"/>
        </w:trPr>
        <w:tc>
          <w:tcPr>
            <w:tcW w:w="2977" w:type="dxa"/>
            <w:vMerge w:val="restart"/>
            <w:vAlign w:val="center"/>
          </w:tcPr>
          <w:p w:rsidR="007A7A7B" w:rsidRPr="00491A0A" w:rsidRDefault="007A7A7B" w:rsidP="00491A0A">
            <w:pPr>
              <w:rPr>
                <w:szCs w:val="28"/>
                <w:lang w:val="uk-UA"/>
              </w:rPr>
            </w:pPr>
            <w:r w:rsidRPr="00664CCE">
              <w:rPr>
                <w:szCs w:val="28"/>
              </w:rPr>
              <w:t>Загальна кількість годин</w:t>
            </w:r>
            <w:r>
              <w:rPr>
                <w:szCs w:val="28"/>
              </w:rPr>
              <w:t xml:space="preserve"> – 1</w:t>
            </w:r>
            <w:r>
              <w:rPr>
                <w:szCs w:val="28"/>
                <w:lang w:val="uk-UA"/>
              </w:rPr>
              <w:t>50</w:t>
            </w:r>
          </w:p>
        </w:tc>
        <w:tc>
          <w:tcPr>
            <w:tcW w:w="3260" w:type="dxa"/>
            <w:vMerge w:val="restart"/>
            <w:vAlign w:val="center"/>
          </w:tcPr>
          <w:p w:rsidR="007A7A7B" w:rsidRDefault="007A7A7B" w:rsidP="00491A0A">
            <w:pPr>
              <w:jc w:val="center"/>
              <w:rPr>
                <w:szCs w:val="28"/>
              </w:rPr>
            </w:pPr>
            <w:r>
              <w:rPr>
                <w:szCs w:val="28"/>
              </w:rPr>
              <w:t>Спеціальність:</w:t>
            </w:r>
          </w:p>
          <w:p w:rsidR="007A7A7B" w:rsidRPr="00306655" w:rsidRDefault="007A7A7B" w:rsidP="00491A0A">
            <w:pPr>
              <w:jc w:val="center"/>
              <w:rPr>
                <w:szCs w:val="28"/>
              </w:rPr>
            </w:pPr>
            <w:r>
              <w:rPr>
                <w:szCs w:val="28"/>
              </w:rPr>
              <w:t>072 “Фінанси, банківська справа та страхування”</w:t>
            </w:r>
          </w:p>
        </w:tc>
        <w:tc>
          <w:tcPr>
            <w:tcW w:w="3686" w:type="dxa"/>
            <w:gridSpan w:val="3"/>
            <w:vAlign w:val="center"/>
          </w:tcPr>
          <w:p w:rsidR="007A7A7B" w:rsidRPr="00B2192E" w:rsidRDefault="007A7A7B" w:rsidP="00491A0A">
            <w:pPr>
              <w:jc w:val="center"/>
              <w:rPr>
                <w:b/>
                <w:sz w:val="20"/>
                <w:szCs w:val="20"/>
              </w:rPr>
            </w:pPr>
            <w:r w:rsidRPr="00B2192E">
              <w:rPr>
                <w:b/>
                <w:sz w:val="20"/>
                <w:szCs w:val="20"/>
              </w:rPr>
              <w:t>Рік підготовки:</w:t>
            </w:r>
          </w:p>
        </w:tc>
      </w:tr>
      <w:tr w:rsidR="007A7A7B" w:rsidRPr="00664CCE" w:rsidTr="00491A0A">
        <w:trPr>
          <w:trHeight w:val="207"/>
        </w:trPr>
        <w:tc>
          <w:tcPr>
            <w:tcW w:w="2977" w:type="dxa"/>
            <w:vMerge/>
            <w:vAlign w:val="center"/>
          </w:tcPr>
          <w:p w:rsidR="007A7A7B" w:rsidRPr="00154A85" w:rsidRDefault="007A7A7B" w:rsidP="00491A0A">
            <w:pPr>
              <w:rPr>
                <w:szCs w:val="28"/>
                <w:lang w:val="en-GB"/>
              </w:rPr>
            </w:pPr>
          </w:p>
        </w:tc>
        <w:tc>
          <w:tcPr>
            <w:tcW w:w="3260" w:type="dxa"/>
            <w:vMerge/>
            <w:vAlign w:val="center"/>
          </w:tcPr>
          <w:p w:rsidR="007A7A7B" w:rsidRPr="00664CCE" w:rsidRDefault="007A7A7B" w:rsidP="00491A0A">
            <w:pPr>
              <w:jc w:val="center"/>
              <w:rPr>
                <w:szCs w:val="28"/>
              </w:rPr>
            </w:pPr>
          </w:p>
        </w:tc>
        <w:tc>
          <w:tcPr>
            <w:tcW w:w="1701" w:type="dxa"/>
            <w:vAlign w:val="center"/>
          </w:tcPr>
          <w:p w:rsidR="007A7A7B" w:rsidRPr="00B2192E" w:rsidRDefault="007A7A7B" w:rsidP="00491A0A">
            <w:pPr>
              <w:jc w:val="center"/>
              <w:rPr>
                <w:sz w:val="20"/>
                <w:szCs w:val="20"/>
              </w:rPr>
            </w:pPr>
            <w:r>
              <w:rPr>
                <w:sz w:val="20"/>
                <w:szCs w:val="20"/>
                <w:lang w:val="uk-UA"/>
              </w:rPr>
              <w:t>1</w:t>
            </w:r>
            <w:r>
              <w:rPr>
                <w:sz w:val="20"/>
                <w:szCs w:val="20"/>
              </w:rPr>
              <w:t>-й</w:t>
            </w:r>
          </w:p>
        </w:tc>
        <w:tc>
          <w:tcPr>
            <w:tcW w:w="1985" w:type="dxa"/>
            <w:gridSpan w:val="2"/>
            <w:vAlign w:val="center"/>
          </w:tcPr>
          <w:p w:rsidR="007A7A7B" w:rsidRPr="00B2192E" w:rsidRDefault="007A7A7B" w:rsidP="00491A0A">
            <w:pPr>
              <w:jc w:val="center"/>
              <w:rPr>
                <w:sz w:val="20"/>
                <w:szCs w:val="20"/>
              </w:rPr>
            </w:pPr>
            <w:r>
              <w:rPr>
                <w:sz w:val="20"/>
                <w:szCs w:val="20"/>
                <w:lang w:val="uk-UA"/>
              </w:rPr>
              <w:t>1</w:t>
            </w:r>
            <w:r w:rsidRPr="00B2192E">
              <w:rPr>
                <w:sz w:val="20"/>
                <w:szCs w:val="20"/>
              </w:rPr>
              <w:t>-й</w:t>
            </w:r>
          </w:p>
        </w:tc>
      </w:tr>
      <w:tr w:rsidR="007A7A7B" w:rsidRPr="00664CCE" w:rsidTr="00491A0A">
        <w:trPr>
          <w:trHeight w:val="70"/>
        </w:trPr>
        <w:tc>
          <w:tcPr>
            <w:tcW w:w="2977" w:type="dxa"/>
            <w:vMerge/>
            <w:vAlign w:val="center"/>
          </w:tcPr>
          <w:p w:rsidR="007A7A7B" w:rsidRPr="0018606B" w:rsidRDefault="007A7A7B" w:rsidP="00491A0A">
            <w:pPr>
              <w:rPr>
                <w:sz w:val="16"/>
                <w:szCs w:val="16"/>
              </w:rPr>
            </w:pPr>
          </w:p>
        </w:tc>
        <w:tc>
          <w:tcPr>
            <w:tcW w:w="3260" w:type="dxa"/>
            <w:vMerge/>
            <w:vAlign w:val="center"/>
          </w:tcPr>
          <w:p w:rsidR="007A7A7B" w:rsidRPr="00664CCE" w:rsidRDefault="007A7A7B" w:rsidP="00491A0A">
            <w:pPr>
              <w:jc w:val="center"/>
              <w:rPr>
                <w:szCs w:val="28"/>
              </w:rPr>
            </w:pPr>
          </w:p>
        </w:tc>
        <w:tc>
          <w:tcPr>
            <w:tcW w:w="3686" w:type="dxa"/>
            <w:gridSpan w:val="3"/>
            <w:vAlign w:val="center"/>
          </w:tcPr>
          <w:p w:rsidR="007A7A7B" w:rsidRPr="00B2192E" w:rsidRDefault="007A7A7B" w:rsidP="00491A0A">
            <w:pPr>
              <w:jc w:val="center"/>
              <w:rPr>
                <w:b/>
                <w:sz w:val="20"/>
                <w:szCs w:val="20"/>
              </w:rPr>
            </w:pPr>
            <w:r w:rsidRPr="00B2192E">
              <w:rPr>
                <w:b/>
                <w:sz w:val="20"/>
                <w:szCs w:val="20"/>
              </w:rPr>
              <w:t>Семестр</w:t>
            </w:r>
          </w:p>
        </w:tc>
      </w:tr>
      <w:tr w:rsidR="007A7A7B" w:rsidRPr="00664CCE" w:rsidTr="00491A0A">
        <w:trPr>
          <w:trHeight w:val="315"/>
        </w:trPr>
        <w:tc>
          <w:tcPr>
            <w:tcW w:w="2977" w:type="dxa"/>
            <w:vMerge/>
            <w:vAlign w:val="center"/>
          </w:tcPr>
          <w:p w:rsidR="007A7A7B" w:rsidRPr="00491A0A" w:rsidRDefault="007A7A7B" w:rsidP="00491A0A">
            <w:pPr>
              <w:rPr>
                <w:szCs w:val="28"/>
                <w:lang w:val="uk-UA"/>
              </w:rPr>
            </w:pPr>
          </w:p>
        </w:tc>
        <w:tc>
          <w:tcPr>
            <w:tcW w:w="3260" w:type="dxa"/>
            <w:vMerge/>
            <w:vAlign w:val="center"/>
          </w:tcPr>
          <w:p w:rsidR="007A7A7B" w:rsidRPr="00664CCE" w:rsidRDefault="007A7A7B" w:rsidP="00491A0A">
            <w:pPr>
              <w:jc w:val="center"/>
              <w:rPr>
                <w:szCs w:val="28"/>
              </w:rPr>
            </w:pPr>
          </w:p>
        </w:tc>
        <w:tc>
          <w:tcPr>
            <w:tcW w:w="1701" w:type="dxa"/>
            <w:vAlign w:val="center"/>
          </w:tcPr>
          <w:p w:rsidR="007A7A7B" w:rsidRPr="00B2192E" w:rsidRDefault="007A7A7B" w:rsidP="00491A0A">
            <w:pPr>
              <w:jc w:val="center"/>
              <w:rPr>
                <w:sz w:val="20"/>
                <w:szCs w:val="20"/>
              </w:rPr>
            </w:pPr>
            <w:r>
              <w:rPr>
                <w:sz w:val="20"/>
                <w:szCs w:val="20"/>
                <w:lang w:val="uk-UA"/>
              </w:rPr>
              <w:t>1</w:t>
            </w:r>
            <w:r>
              <w:rPr>
                <w:sz w:val="20"/>
                <w:szCs w:val="20"/>
              </w:rPr>
              <w:t>-й</w:t>
            </w:r>
          </w:p>
        </w:tc>
        <w:tc>
          <w:tcPr>
            <w:tcW w:w="1985" w:type="dxa"/>
            <w:gridSpan w:val="2"/>
            <w:vAlign w:val="center"/>
          </w:tcPr>
          <w:p w:rsidR="007A7A7B" w:rsidRPr="00B2192E" w:rsidRDefault="007A7A7B" w:rsidP="00491A0A">
            <w:pPr>
              <w:jc w:val="center"/>
              <w:rPr>
                <w:sz w:val="20"/>
                <w:szCs w:val="20"/>
              </w:rPr>
            </w:pPr>
            <w:r>
              <w:rPr>
                <w:sz w:val="20"/>
                <w:szCs w:val="20"/>
                <w:lang w:val="uk-UA"/>
              </w:rPr>
              <w:t>1</w:t>
            </w:r>
            <w:r w:rsidRPr="00B2192E">
              <w:rPr>
                <w:sz w:val="20"/>
                <w:szCs w:val="20"/>
              </w:rPr>
              <w:t>-й</w:t>
            </w:r>
          </w:p>
        </w:tc>
      </w:tr>
      <w:tr w:rsidR="00491A0A" w:rsidRPr="00664CCE" w:rsidTr="00491A0A">
        <w:trPr>
          <w:trHeight w:val="320"/>
        </w:trPr>
        <w:tc>
          <w:tcPr>
            <w:tcW w:w="2977" w:type="dxa"/>
            <w:vMerge w:val="restart"/>
            <w:vAlign w:val="center"/>
          </w:tcPr>
          <w:p w:rsidR="00491A0A" w:rsidRPr="00664CCE" w:rsidRDefault="00491A0A" w:rsidP="00491A0A">
            <w:pPr>
              <w:rPr>
                <w:szCs w:val="28"/>
              </w:rPr>
            </w:pPr>
            <w:r w:rsidRPr="00664CCE">
              <w:rPr>
                <w:szCs w:val="28"/>
              </w:rPr>
              <w:t>Тижневих годин для денної форми навчання:</w:t>
            </w:r>
          </w:p>
          <w:p w:rsidR="00491A0A" w:rsidRPr="00491A0A" w:rsidRDefault="00491A0A" w:rsidP="00491A0A">
            <w:pPr>
              <w:rPr>
                <w:szCs w:val="28"/>
                <w:lang w:val="uk-UA"/>
              </w:rPr>
            </w:pPr>
            <w:r>
              <w:rPr>
                <w:szCs w:val="28"/>
              </w:rPr>
              <w:t xml:space="preserve">аудиторних </w:t>
            </w:r>
            <w:r w:rsidRPr="004C37AC">
              <w:rPr>
                <w:szCs w:val="28"/>
              </w:rPr>
              <w:t xml:space="preserve">– </w:t>
            </w:r>
          </w:p>
          <w:p w:rsidR="00491A0A" w:rsidRPr="00491A0A" w:rsidRDefault="00491A0A" w:rsidP="00491A0A">
            <w:pPr>
              <w:rPr>
                <w:szCs w:val="28"/>
                <w:lang w:val="uk-UA"/>
              </w:rPr>
            </w:pPr>
            <w:r>
              <w:rPr>
                <w:szCs w:val="28"/>
              </w:rPr>
              <w:t>самостійної роботи студента</w:t>
            </w:r>
            <w:r w:rsidRPr="00664CCE">
              <w:rPr>
                <w:szCs w:val="28"/>
              </w:rPr>
              <w:t xml:space="preserve"> </w:t>
            </w:r>
            <w:r w:rsidRPr="004C37AC">
              <w:rPr>
                <w:szCs w:val="28"/>
              </w:rPr>
              <w:t xml:space="preserve">– </w:t>
            </w:r>
          </w:p>
        </w:tc>
        <w:tc>
          <w:tcPr>
            <w:tcW w:w="3260" w:type="dxa"/>
            <w:vMerge w:val="restart"/>
            <w:vAlign w:val="center"/>
          </w:tcPr>
          <w:p w:rsidR="00491A0A" w:rsidRPr="00664CCE" w:rsidRDefault="00491A0A" w:rsidP="00491A0A">
            <w:pPr>
              <w:jc w:val="center"/>
              <w:rPr>
                <w:szCs w:val="28"/>
              </w:rPr>
            </w:pPr>
            <w:r w:rsidRPr="00664CCE">
              <w:rPr>
                <w:szCs w:val="28"/>
              </w:rPr>
              <w:t>О</w:t>
            </w:r>
            <w:r>
              <w:rPr>
                <w:szCs w:val="28"/>
              </w:rPr>
              <w:t>світній</w:t>
            </w:r>
            <w:r w:rsidRPr="00664CCE">
              <w:rPr>
                <w:szCs w:val="28"/>
              </w:rPr>
              <w:t xml:space="preserve"> рівень:</w:t>
            </w:r>
          </w:p>
          <w:p w:rsidR="00491A0A" w:rsidRPr="0052459A" w:rsidRDefault="00491A0A" w:rsidP="00491A0A">
            <w:pPr>
              <w:jc w:val="center"/>
              <w:rPr>
                <w:szCs w:val="28"/>
              </w:rPr>
            </w:pPr>
            <w:r>
              <w:rPr>
                <w:szCs w:val="28"/>
              </w:rPr>
              <w:t>«</w:t>
            </w:r>
            <w:r>
              <w:rPr>
                <w:szCs w:val="28"/>
                <w:lang w:val="uk-UA"/>
              </w:rPr>
              <w:t>магіст</w:t>
            </w:r>
            <w:r w:rsidRPr="0052459A">
              <w:rPr>
                <w:szCs w:val="28"/>
              </w:rPr>
              <w:t>р</w:t>
            </w:r>
            <w:r>
              <w:rPr>
                <w:szCs w:val="28"/>
              </w:rPr>
              <w:t>»</w:t>
            </w:r>
          </w:p>
        </w:tc>
        <w:tc>
          <w:tcPr>
            <w:tcW w:w="3686" w:type="dxa"/>
            <w:gridSpan w:val="3"/>
            <w:vAlign w:val="center"/>
          </w:tcPr>
          <w:p w:rsidR="00491A0A" w:rsidRPr="00B2192E" w:rsidRDefault="00491A0A" w:rsidP="00491A0A">
            <w:pPr>
              <w:jc w:val="center"/>
              <w:rPr>
                <w:sz w:val="20"/>
                <w:szCs w:val="20"/>
              </w:rPr>
            </w:pPr>
            <w:r w:rsidRPr="00B2192E">
              <w:rPr>
                <w:b/>
                <w:sz w:val="20"/>
                <w:szCs w:val="20"/>
              </w:rPr>
              <w:t>Лекції</w:t>
            </w:r>
          </w:p>
        </w:tc>
      </w:tr>
      <w:tr w:rsidR="00491A0A" w:rsidRPr="00664CCE" w:rsidTr="00491A0A">
        <w:trPr>
          <w:trHeight w:val="320"/>
        </w:trPr>
        <w:tc>
          <w:tcPr>
            <w:tcW w:w="2977" w:type="dxa"/>
            <w:vMerge/>
            <w:vAlign w:val="center"/>
          </w:tcPr>
          <w:p w:rsidR="00491A0A" w:rsidRPr="00664CCE" w:rsidRDefault="00491A0A" w:rsidP="00491A0A">
            <w:pPr>
              <w:rPr>
                <w:szCs w:val="28"/>
              </w:rPr>
            </w:pPr>
          </w:p>
        </w:tc>
        <w:tc>
          <w:tcPr>
            <w:tcW w:w="3260" w:type="dxa"/>
            <w:vMerge/>
            <w:vAlign w:val="center"/>
          </w:tcPr>
          <w:p w:rsidR="00491A0A" w:rsidRPr="00664CCE" w:rsidRDefault="00491A0A" w:rsidP="00491A0A">
            <w:pPr>
              <w:jc w:val="center"/>
              <w:rPr>
                <w:szCs w:val="28"/>
              </w:rPr>
            </w:pPr>
          </w:p>
        </w:tc>
        <w:tc>
          <w:tcPr>
            <w:tcW w:w="1701" w:type="dxa"/>
            <w:vAlign w:val="center"/>
          </w:tcPr>
          <w:p w:rsidR="00491A0A" w:rsidRPr="00B2192E" w:rsidRDefault="00491A0A" w:rsidP="00491A0A">
            <w:pPr>
              <w:jc w:val="center"/>
              <w:rPr>
                <w:sz w:val="20"/>
                <w:szCs w:val="20"/>
              </w:rPr>
            </w:pPr>
            <w:r w:rsidRPr="00B2192E">
              <w:rPr>
                <w:sz w:val="20"/>
                <w:szCs w:val="20"/>
              </w:rPr>
              <w:t>3</w:t>
            </w:r>
            <w:r>
              <w:rPr>
                <w:sz w:val="20"/>
                <w:szCs w:val="20"/>
              </w:rPr>
              <w:t>2</w:t>
            </w:r>
            <w:r w:rsidRPr="00B2192E">
              <w:rPr>
                <w:sz w:val="20"/>
                <w:szCs w:val="20"/>
              </w:rPr>
              <w:t xml:space="preserve"> год.</w:t>
            </w:r>
          </w:p>
        </w:tc>
        <w:tc>
          <w:tcPr>
            <w:tcW w:w="1985" w:type="dxa"/>
            <w:gridSpan w:val="2"/>
            <w:vAlign w:val="center"/>
          </w:tcPr>
          <w:p w:rsidR="00491A0A" w:rsidRPr="00B2192E" w:rsidRDefault="007A7A7B" w:rsidP="00491A0A">
            <w:pPr>
              <w:jc w:val="center"/>
              <w:rPr>
                <w:sz w:val="20"/>
                <w:szCs w:val="20"/>
              </w:rPr>
            </w:pPr>
            <w:r>
              <w:rPr>
                <w:sz w:val="20"/>
                <w:szCs w:val="20"/>
                <w:lang w:val="uk-UA"/>
              </w:rPr>
              <w:t>8</w:t>
            </w:r>
            <w:r w:rsidR="00491A0A">
              <w:rPr>
                <w:sz w:val="20"/>
                <w:szCs w:val="20"/>
              </w:rPr>
              <w:t xml:space="preserve"> год.</w:t>
            </w:r>
          </w:p>
        </w:tc>
      </w:tr>
      <w:tr w:rsidR="00491A0A" w:rsidRPr="00664CCE" w:rsidTr="00491A0A">
        <w:trPr>
          <w:trHeight w:val="320"/>
        </w:trPr>
        <w:tc>
          <w:tcPr>
            <w:tcW w:w="2977" w:type="dxa"/>
            <w:vMerge/>
            <w:vAlign w:val="center"/>
          </w:tcPr>
          <w:p w:rsidR="00491A0A" w:rsidRPr="00664CCE" w:rsidRDefault="00491A0A" w:rsidP="00491A0A">
            <w:pPr>
              <w:rPr>
                <w:szCs w:val="28"/>
              </w:rPr>
            </w:pPr>
          </w:p>
        </w:tc>
        <w:tc>
          <w:tcPr>
            <w:tcW w:w="3260" w:type="dxa"/>
            <w:vMerge/>
            <w:vAlign w:val="center"/>
          </w:tcPr>
          <w:p w:rsidR="00491A0A" w:rsidRPr="00664CCE" w:rsidRDefault="00491A0A" w:rsidP="00491A0A">
            <w:pPr>
              <w:jc w:val="center"/>
              <w:rPr>
                <w:szCs w:val="28"/>
              </w:rPr>
            </w:pPr>
          </w:p>
        </w:tc>
        <w:tc>
          <w:tcPr>
            <w:tcW w:w="3686" w:type="dxa"/>
            <w:gridSpan w:val="3"/>
            <w:vAlign w:val="center"/>
          </w:tcPr>
          <w:p w:rsidR="00491A0A" w:rsidRPr="00B2192E" w:rsidRDefault="00491A0A" w:rsidP="00491A0A">
            <w:pPr>
              <w:jc w:val="center"/>
              <w:rPr>
                <w:b/>
                <w:sz w:val="20"/>
                <w:szCs w:val="20"/>
              </w:rPr>
            </w:pPr>
            <w:r w:rsidRPr="00B2192E">
              <w:rPr>
                <w:b/>
                <w:sz w:val="20"/>
                <w:szCs w:val="20"/>
              </w:rPr>
              <w:t>Практичні, семінарські</w:t>
            </w:r>
          </w:p>
        </w:tc>
      </w:tr>
      <w:tr w:rsidR="00491A0A" w:rsidRPr="00664CCE" w:rsidTr="00491A0A">
        <w:trPr>
          <w:trHeight w:val="320"/>
        </w:trPr>
        <w:tc>
          <w:tcPr>
            <w:tcW w:w="2977" w:type="dxa"/>
            <w:vMerge/>
            <w:vAlign w:val="center"/>
          </w:tcPr>
          <w:p w:rsidR="00491A0A" w:rsidRPr="00664CCE" w:rsidRDefault="00491A0A" w:rsidP="00491A0A">
            <w:pPr>
              <w:rPr>
                <w:szCs w:val="28"/>
              </w:rPr>
            </w:pPr>
          </w:p>
        </w:tc>
        <w:tc>
          <w:tcPr>
            <w:tcW w:w="3260" w:type="dxa"/>
            <w:vMerge/>
            <w:vAlign w:val="center"/>
          </w:tcPr>
          <w:p w:rsidR="00491A0A" w:rsidRPr="00664CCE" w:rsidRDefault="00491A0A" w:rsidP="00491A0A">
            <w:pPr>
              <w:jc w:val="center"/>
              <w:rPr>
                <w:szCs w:val="28"/>
              </w:rPr>
            </w:pPr>
          </w:p>
        </w:tc>
        <w:tc>
          <w:tcPr>
            <w:tcW w:w="1701" w:type="dxa"/>
            <w:vAlign w:val="center"/>
          </w:tcPr>
          <w:p w:rsidR="00491A0A" w:rsidRPr="00B2192E" w:rsidRDefault="00491A0A" w:rsidP="00491A0A">
            <w:pPr>
              <w:jc w:val="center"/>
              <w:rPr>
                <w:i/>
                <w:sz w:val="20"/>
                <w:szCs w:val="20"/>
              </w:rPr>
            </w:pPr>
            <w:r>
              <w:rPr>
                <w:sz w:val="20"/>
                <w:szCs w:val="20"/>
                <w:lang w:val="uk-UA"/>
              </w:rPr>
              <w:t>16</w:t>
            </w:r>
            <w:r w:rsidRPr="00B2192E">
              <w:rPr>
                <w:sz w:val="20"/>
                <w:szCs w:val="20"/>
              </w:rPr>
              <w:t xml:space="preserve"> год.</w:t>
            </w:r>
          </w:p>
        </w:tc>
        <w:tc>
          <w:tcPr>
            <w:tcW w:w="1985" w:type="dxa"/>
            <w:gridSpan w:val="2"/>
            <w:vAlign w:val="center"/>
          </w:tcPr>
          <w:p w:rsidR="00491A0A" w:rsidRPr="00B2192E" w:rsidRDefault="007A7A7B" w:rsidP="00491A0A">
            <w:pPr>
              <w:jc w:val="center"/>
              <w:rPr>
                <w:sz w:val="20"/>
                <w:szCs w:val="20"/>
              </w:rPr>
            </w:pPr>
            <w:r>
              <w:rPr>
                <w:sz w:val="20"/>
                <w:szCs w:val="20"/>
                <w:lang w:val="uk-UA"/>
              </w:rPr>
              <w:t>8</w:t>
            </w:r>
            <w:r w:rsidR="00491A0A">
              <w:rPr>
                <w:sz w:val="20"/>
                <w:szCs w:val="20"/>
              </w:rPr>
              <w:t xml:space="preserve"> год.</w:t>
            </w:r>
          </w:p>
        </w:tc>
      </w:tr>
      <w:tr w:rsidR="00491A0A" w:rsidRPr="00664CCE" w:rsidTr="00491A0A">
        <w:trPr>
          <w:trHeight w:val="138"/>
        </w:trPr>
        <w:tc>
          <w:tcPr>
            <w:tcW w:w="2977" w:type="dxa"/>
            <w:vMerge/>
            <w:vAlign w:val="center"/>
          </w:tcPr>
          <w:p w:rsidR="00491A0A" w:rsidRPr="00664CCE" w:rsidRDefault="00491A0A" w:rsidP="00491A0A">
            <w:pPr>
              <w:jc w:val="center"/>
              <w:rPr>
                <w:szCs w:val="28"/>
              </w:rPr>
            </w:pPr>
          </w:p>
        </w:tc>
        <w:tc>
          <w:tcPr>
            <w:tcW w:w="3260" w:type="dxa"/>
            <w:vMerge/>
            <w:vAlign w:val="center"/>
          </w:tcPr>
          <w:p w:rsidR="00491A0A" w:rsidRPr="00664CCE" w:rsidRDefault="00491A0A" w:rsidP="00491A0A">
            <w:pPr>
              <w:jc w:val="center"/>
              <w:rPr>
                <w:szCs w:val="28"/>
              </w:rPr>
            </w:pPr>
          </w:p>
        </w:tc>
        <w:tc>
          <w:tcPr>
            <w:tcW w:w="3686" w:type="dxa"/>
            <w:gridSpan w:val="3"/>
            <w:vAlign w:val="center"/>
          </w:tcPr>
          <w:p w:rsidR="00491A0A" w:rsidRPr="00B2192E" w:rsidRDefault="00491A0A" w:rsidP="00491A0A">
            <w:pPr>
              <w:jc w:val="center"/>
              <w:rPr>
                <w:b/>
                <w:sz w:val="20"/>
                <w:szCs w:val="20"/>
              </w:rPr>
            </w:pPr>
            <w:r w:rsidRPr="00B2192E">
              <w:rPr>
                <w:b/>
                <w:sz w:val="20"/>
                <w:szCs w:val="20"/>
              </w:rPr>
              <w:t>Лабораторні</w:t>
            </w:r>
          </w:p>
        </w:tc>
      </w:tr>
      <w:tr w:rsidR="00491A0A" w:rsidRPr="00664CCE" w:rsidTr="00491A0A">
        <w:trPr>
          <w:trHeight w:val="138"/>
        </w:trPr>
        <w:tc>
          <w:tcPr>
            <w:tcW w:w="2977" w:type="dxa"/>
            <w:vMerge/>
            <w:vAlign w:val="center"/>
          </w:tcPr>
          <w:p w:rsidR="00491A0A" w:rsidRPr="00664CCE" w:rsidRDefault="00491A0A" w:rsidP="00491A0A">
            <w:pPr>
              <w:jc w:val="center"/>
              <w:rPr>
                <w:szCs w:val="28"/>
              </w:rPr>
            </w:pPr>
          </w:p>
        </w:tc>
        <w:tc>
          <w:tcPr>
            <w:tcW w:w="3260" w:type="dxa"/>
            <w:vMerge/>
            <w:vAlign w:val="center"/>
          </w:tcPr>
          <w:p w:rsidR="00491A0A" w:rsidRPr="00664CCE" w:rsidRDefault="00491A0A" w:rsidP="00491A0A">
            <w:pPr>
              <w:jc w:val="center"/>
              <w:rPr>
                <w:szCs w:val="28"/>
              </w:rPr>
            </w:pPr>
          </w:p>
        </w:tc>
        <w:tc>
          <w:tcPr>
            <w:tcW w:w="1701" w:type="dxa"/>
            <w:vAlign w:val="center"/>
          </w:tcPr>
          <w:p w:rsidR="00491A0A" w:rsidRPr="00B2192E" w:rsidRDefault="00491A0A" w:rsidP="00491A0A">
            <w:pPr>
              <w:jc w:val="center"/>
              <w:rPr>
                <w:i/>
                <w:sz w:val="20"/>
                <w:szCs w:val="20"/>
              </w:rPr>
            </w:pPr>
            <w:r>
              <w:rPr>
                <w:i/>
                <w:sz w:val="20"/>
                <w:szCs w:val="20"/>
              </w:rPr>
              <w:t>-</w:t>
            </w:r>
          </w:p>
        </w:tc>
        <w:tc>
          <w:tcPr>
            <w:tcW w:w="1985" w:type="dxa"/>
            <w:gridSpan w:val="2"/>
            <w:vAlign w:val="center"/>
          </w:tcPr>
          <w:p w:rsidR="00491A0A" w:rsidRPr="00B2192E" w:rsidRDefault="00491A0A" w:rsidP="00491A0A">
            <w:pPr>
              <w:jc w:val="center"/>
              <w:rPr>
                <w:i/>
                <w:sz w:val="20"/>
                <w:szCs w:val="20"/>
              </w:rPr>
            </w:pPr>
            <w:r>
              <w:rPr>
                <w:i/>
                <w:sz w:val="20"/>
                <w:szCs w:val="20"/>
              </w:rPr>
              <w:t>-</w:t>
            </w:r>
          </w:p>
        </w:tc>
      </w:tr>
      <w:tr w:rsidR="00491A0A" w:rsidRPr="00664CCE" w:rsidTr="00491A0A">
        <w:trPr>
          <w:trHeight w:val="138"/>
        </w:trPr>
        <w:tc>
          <w:tcPr>
            <w:tcW w:w="2977" w:type="dxa"/>
            <w:vMerge/>
            <w:vAlign w:val="center"/>
          </w:tcPr>
          <w:p w:rsidR="00491A0A" w:rsidRPr="00664CCE" w:rsidRDefault="00491A0A" w:rsidP="00491A0A">
            <w:pPr>
              <w:jc w:val="center"/>
              <w:rPr>
                <w:szCs w:val="28"/>
              </w:rPr>
            </w:pPr>
          </w:p>
        </w:tc>
        <w:tc>
          <w:tcPr>
            <w:tcW w:w="3260" w:type="dxa"/>
            <w:vMerge/>
            <w:vAlign w:val="center"/>
          </w:tcPr>
          <w:p w:rsidR="00491A0A" w:rsidRPr="00664CCE" w:rsidRDefault="00491A0A" w:rsidP="00491A0A">
            <w:pPr>
              <w:jc w:val="center"/>
              <w:rPr>
                <w:szCs w:val="28"/>
              </w:rPr>
            </w:pPr>
          </w:p>
        </w:tc>
        <w:tc>
          <w:tcPr>
            <w:tcW w:w="3686" w:type="dxa"/>
            <w:gridSpan w:val="3"/>
            <w:vAlign w:val="center"/>
          </w:tcPr>
          <w:p w:rsidR="00491A0A" w:rsidRPr="00B2192E" w:rsidRDefault="00491A0A" w:rsidP="00491A0A">
            <w:pPr>
              <w:jc w:val="center"/>
              <w:rPr>
                <w:b/>
                <w:sz w:val="20"/>
                <w:szCs w:val="20"/>
              </w:rPr>
            </w:pPr>
            <w:r w:rsidRPr="00B2192E">
              <w:rPr>
                <w:b/>
                <w:sz w:val="20"/>
                <w:szCs w:val="20"/>
              </w:rPr>
              <w:t>Самостійна робота</w:t>
            </w:r>
          </w:p>
        </w:tc>
      </w:tr>
      <w:tr w:rsidR="00491A0A" w:rsidRPr="00664CCE" w:rsidTr="00491A0A">
        <w:trPr>
          <w:trHeight w:val="138"/>
        </w:trPr>
        <w:tc>
          <w:tcPr>
            <w:tcW w:w="2977" w:type="dxa"/>
            <w:vMerge/>
            <w:vAlign w:val="center"/>
          </w:tcPr>
          <w:p w:rsidR="00491A0A" w:rsidRPr="00664CCE" w:rsidRDefault="00491A0A" w:rsidP="00491A0A">
            <w:pPr>
              <w:jc w:val="center"/>
              <w:rPr>
                <w:szCs w:val="28"/>
              </w:rPr>
            </w:pPr>
          </w:p>
        </w:tc>
        <w:tc>
          <w:tcPr>
            <w:tcW w:w="3260" w:type="dxa"/>
            <w:vMerge/>
            <w:vAlign w:val="center"/>
          </w:tcPr>
          <w:p w:rsidR="00491A0A" w:rsidRPr="00664CCE" w:rsidRDefault="00491A0A" w:rsidP="00491A0A">
            <w:pPr>
              <w:jc w:val="center"/>
              <w:rPr>
                <w:szCs w:val="28"/>
              </w:rPr>
            </w:pPr>
          </w:p>
        </w:tc>
        <w:tc>
          <w:tcPr>
            <w:tcW w:w="1701" w:type="dxa"/>
            <w:vAlign w:val="center"/>
          </w:tcPr>
          <w:p w:rsidR="00491A0A" w:rsidRPr="00B2192E" w:rsidRDefault="007A7A7B" w:rsidP="00491A0A">
            <w:pPr>
              <w:jc w:val="center"/>
              <w:rPr>
                <w:i/>
                <w:sz w:val="20"/>
                <w:szCs w:val="20"/>
                <w:highlight w:val="yellow"/>
              </w:rPr>
            </w:pPr>
            <w:r>
              <w:rPr>
                <w:sz w:val="20"/>
                <w:szCs w:val="20"/>
                <w:lang w:val="uk-UA"/>
              </w:rPr>
              <w:t>102</w:t>
            </w:r>
            <w:r w:rsidR="00491A0A" w:rsidRPr="00B2192E">
              <w:rPr>
                <w:sz w:val="20"/>
                <w:szCs w:val="20"/>
              </w:rPr>
              <w:t xml:space="preserve"> год</w:t>
            </w:r>
          </w:p>
        </w:tc>
        <w:tc>
          <w:tcPr>
            <w:tcW w:w="1985" w:type="dxa"/>
            <w:gridSpan w:val="2"/>
            <w:vAlign w:val="center"/>
          </w:tcPr>
          <w:p w:rsidR="00491A0A" w:rsidRPr="007A7A7B" w:rsidRDefault="007A7A7B" w:rsidP="00491A0A">
            <w:pPr>
              <w:jc w:val="center"/>
              <w:rPr>
                <w:sz w:val="20"/>
                <w:szCs w:val="20"/>
                <w:highlight w:val="yellow"/>
                <w:lang w:val="uk-UA"/>
              </w:rPr>
            </w:pPr>
            <w:r w:rsidRPr="007A7A7B">
              <w:rPr>
                <w:sz w:val="20"/>
                <w:szCs w:val="20"/>
                <w:lang w:val="uk-UA"/>
              </w:rPr>
              <w:t>134 год</w:t>
            </w:r>
          </w:p>
        </w:tc>
      </w:tr>
      <w:tr w:rsidR="00491A0A" w:rsidRPr="00664CCE" w:rsidTr="00491A0A">
        <w:trPr>
          <w:trHeight w:val="138"/>
        </w:trPr>
        <w:tc>
          <w:tcPr>
            <w:tcW w:w="2977" w:type="dxa"/>
            <w:vMerge/>
            <w:vAlign w:val="center"/>
          </w:tcPr>
          <w:p w:rsidR="00491A0A" w:rsidRPr="00664CCE" w:rsidRDefault="00491A0A" w:rsidP="00491A0A">
            <w:pPr>
              <w:jc w:val="center"/>
              <w:rPr>
                <w:szCs w:val="28"/>
              </w:rPr>
            </w:pPr>
          </w:p>
        </w:tc>
        <w:tc>
          <w:tcPr>
            <w:tcW w:w="3260" w:type="dxa"/>
            <w:vMerge/>
            <w:vAlign w:val="center"/>
          </w:tcPr>
          <w:p w:rsidR="00491A0A" w:rsidRPr="00664CCE" w:rsidRDefault="00491A0A" w:rsidP="00491A0A">
            <w:pPr>
              <w:jc w:val="center"/>
              <w:rPr>
                <w:szCs w:val="28"/>
              </w:rPr>
            </w:pPr>
          </w:p>
        </w:tc>
        <w:tc>
          <w:tcPr>
            <w:tcW w:w="3686" w:type="dxa"/>
            <w:gridSpan w:val="3"/>
            <w:vAlign w:val="center"/>
          </w:tcPr>
          <w:p w:rsidR="00491A0A" w:rsidRPr="00B2192E" w:rsidRDefault="00491A0A" w:rsidP="00491A0A">
            <w:pPr>
              <w:jc w:val="center"/>
              <w:rPr>
                <w:sz w:val="20"/>
                <w:szCs w:val="20"/>
              </w:rPr>
            </w:pPr>
            <w:r>
              <w:rPr>
                <w:b/>
                <w:sz w:val="20"/>
                <w:szCs w:val="20"/>
              </w:rPr>
              <w:t>Індивідуальні завдання:</w:t>
            </w:r>
          </w:p>
        </w:tc>
      </w:tr>
      <w:tr w:rsidR="00491A0A" w:rsidRPr="00664CCE" w:rsidTr="00491A0A">
        <w:trPr>
          <w:trHeight w:val="138"/>
        </w:trPr>
        <w:tc>
          <w:tcPr>
            <w:tcW w:w="2977" w:type="dxa"/>
            <w:vMerge/>
            <w:vAlign w:val="center"/>
          </w:tcPr>
          <w:p w:rsidR="00491A0A" w:rsidRPr="00664CCE" w:rsidRDefault="00491A0A" w:rsidP="00491A0A">
            <w:pPr>
              <w:jc w:val="center"/>
              <w:rPr>
                <w:szCs w:val="28"/>
              </w:rPr>
            </w:pPr>
          </w:p>
        </w:tc>
        <w:tc>
          <w:tcPr>
            <w:tcW w:w="3260" w:type="dxa"/>
            <w:vMerge/>
            <w:vAlign w:val="center"/>
          </w:tcPr>
          <w:p w:rsidR="00491A0A" w:rsidRPr="00664CCE" w:rsidRDefault="00491A0A" w:rsidP="00491A0A">
            <w:pPr>
              <w:jc w:val="center"/>
              <w:rPr>
                <w:szCs w:val="28"/>
              </w:rPr>
            </w:pPr>
          </w:p>
        </w:tc>
        <w:tc>
          <w:tcPr>
            <w:tcW w:w="3686" w:type="dxa"/>
            <w:gridSpan w:val="3"/>
            <w:vAlign w:val="center"/>
          </w:tcPr>
          <w:p w:rsidR="00491A0A" w:rsidRPr="00B2192E" w:rsidRDefault="00491A0A" w:rsidP="00491A0A">
            <w:pPr>
              <w:jc w:val="center"/>
              <w:rPr>
                <w:sz w:val="20"/>
                <w:szCs w:val="20"/>
              </w:rPr>
            </w:pPr>
          </w:p>
        </w:tc>
      </w:tr>
      <w:tr w:rsidR="00491A0A" w:rsidRPr="00664CCE" w:rsidTr="00491A0A">
        <w:trPr>
          <w:trHeight w:val="138"/>
        </w:trPr>
        <w:tc>
          <w:tcPr>
            <w:tcW w:w="2977" w:type="dxa"/>
            <w:vMerge/>
            <w:vAlign w:val="center"/>
          </w:tcPr>
          <w:p w:rsidR="00491A0A" w:rsidRPr="00664CCE" w:rsidRDefault="00491A0A" w:rsidP="00491A0A">
            <w:pPr>
              <w:jc w:val="center"/>
              <w:rPr>
                <w:szCs w:val="28"/>
              </w:rPr>
            </w:pPr>
          </w:p>
        </w:tc>
        <w:tc>
          <w:tcPr>
            <w:tcW w:w="3260" w:type="dxa"/>
            <w:vMerge/>
            <w:vAlign w:val="center"/>
          </w:tcPr>
          <w:p w:rsidR="00491A0A" w:rsidRPr="00664CCE" w:rsidRDefault="00491A0A" w:rsidP="00491A0A">
            <w:pPr>
              <w:jc w:val="center"/>
              <w:rPr>
                <w:szCs w:val="28"/>
              </w:rPr>
            </w:pPr>
          </w:p>
        </w:tc>
        <w:tc>
          <w:tcPr>
            <w:tcW w:w="3686" w:type="dxa"/>
            <w:gridSpan w:val="3"/>
            <w:vAlign w:val="center"/>
          </w:tcPr>
          <w:p w:rsidR="00491A0A" w:rsidRPr="00B2192E" w:rsidRDefault="00491A0A" w:rsidP="00491A0A">
            <w:pPr>
              <w:jc w:val="center"/>
              <w:rPr>
                <w:i/>
                <w:sz w:val="20"/>
                <w:szCs w:val="20"/>
              </w:rPr>
            </w:pPr>
            <w:r w:rsidRPr="00B2192E">
              <w:rPr>
                <w:b/>
                <w:sz w:val="20"/>
                <w:szCs w:val="20"/>
              </w:rPr>
              <w:t>Вид контролю</w:t>
            </w:r>
          </w:p>
        </w:tc>
      </w:tr>
      <w:tr w:rsidR="00491A0A" w:rsidRPr="00664CCE" w:rsidTr="00491A0A">
        <w:trPr>
          <w:trHeight w:val="138"/>
        </w:trPr>
        <w:tc>
          <w:tcPr>
            <w:tcW w:w="2977" w:type="dxa"/>
            <w:vMerge/>
            <w:vAlign w:val="center"/>
          </w:tcPr>
          <w:p w:rsidR="00491A0A" w:rsidRPr="00664CCE" w:rsidRDefault="00491A0A" w:rsidP="00491A0A">
            <w:pPr>
              <w:jc w:val="center"/>
              <w:rPr>
                <w:szCs w:val="28"/>
              </w:rPr>
            </w:pPr>
          </w:p>
        </w:tc>
        <w:tc>
          <w:tcPr>
            <w:tcW w:w="3260" w:type="dxa"/>
            <w:vMerge/>
            <w:vAlign w:val="center"/>
          </w:tcPr>
          <w:p w:rsidR="00491A0A" w:rsidRPr="00664CCE" w:rsidRDefault="00491A0A" w:rsidP="00491A0A">
            <w:pPr>
              <w:jc w:val="center"/>
              <w:rPr>
                <w:szCs w:val="28"/>
              </w:rPr>
            </w:pPr>
          </w:p>
        </w:tc>
        <w:tc>
          <w:tcPr>
            <w:tcW w:w="3686" w:type="dxa"/>
            <w:gridSpan w:val="3"/>
            <w:vAlign w:val="center"/>
          </w:tcPr>
          <w:p w:rsidR="00491A0A" w:rsidRPr="00B2192E" w:rsidRDefault="00491A0A" w:rsidP="00491A0A">
            <w:pPr>
              <w:jc w:val="center"/>
              <w:rPr>
                <w:b/>
                <w:sz w:val="20"/>
                <w:szCs w:val="20"/>
              </w:rPr>
            </w:pPr>
            <w:r w:rsidRPr="00B2192E">
              <w:rPr>
                <w:sz w:val="20"/>
                <w:szCs w:val="20"/>
              </w:rPr>
              <w:t>екзамен</w:t>
            </w:r>
          </w:p>
        </w:tc>
      </w:tr>
    </w:tbl>
    <w:p w:rsidR="00491A0A" w:rsidRDefault="00491A0A" w:rsidP="003B6865">
      <w:pPr>
        <w:jc w:val="both"/>
        <w:rPr>
          <w:b/>
          <w:sz w:val="28"/>
          <w:szCs w:val="28"/>
          <w:lang w:val="uk-UA"/>
        </w:rPr>
      </w:pPr>
    </w:p>
    <w:p w:rsidR="00491A0A" w:rsidRDefault="00491A0A">
      <w:pPr>
        <w:rPr>
          <w:b/>
          <w:sz w:val="28"/>
          <w:szCs w:val="28"/>
          <w:lang w:val="uk-UA"/>
        </w:rPr>
      </w:pPr>
      <w:r>
        <w:rPr>
          <w:b/>
          <w:sz w:val="28"/>
          <w:szCs w:val="28"/>
          <w:lang w:val="uk-UA"/>
        </w:rPr>
        <w:br w:type="page"/>
      </w:r>
    </w:p>
    <w:p w:rsidR="006F15E6" w:rsidRPr="00253FBA" w:rsidRDefault="002743EF" w:rsidP="005474D9">
      <w:pPr>
        <w:overflowPunct w:val="0"/>
        <w:autoSpaceDE w:val="0"/>
        <w:autoSpaceDN w:val="0"/>
        <w:adjustRightInd w:val="0"/>
        <w:spacing w:after="240"/>
        <w:jc w:val="center"/>
        <w:textAlignment w:val="baseline"/>
        <w:rPr>
          <w:sz w:val="28"/>
          <w:szCs w:val="28"/>
          <w:lang w:val="uk-UA"/>
        </w:rPr>
      </w:pPr>
      <w:r w:rsidRPr="005474D9">
        <w:rPr>
          <w:b/>
          <w:sz w:val="28"/>
          <w:szCs w:val="28"/>
          <w:lang w:val="uk-UA"/>
        </w:rPr>
        <w:lastRenderedPageBreak/>
        <w:t xml:space="preserve">2. </w:t>
      </w:r>
      <w:r w:rsidR="00491A0A" w:rsidRPr="00253FBA">
        <w:rPr>
          <w:b/>
          <w:sz w:val="28"/>
          <w:szCs w:val="28"/>
          <w:lang w:val="uk-UA"/>
        </w:rPr>
        <w:t>Мета та завдання навчальної дисципліни</w:t>
      </w:r>
    </w:p>
    <w:p w:rsidR="006F15E6" w:rsidRPr="00491A0A" w:rsidRDefault="006F15E6" w:rsidP="006F15E6">
      <w:pPr>
        <w:ind w:firstLine="567"/>
        <w:jc w:val="both"/>
        <w:rPr>
          <w:spacing w:val="-6"/>
          <w:sz w:val="28"/>
          <w:szCs w:val="28"/>
          <w:lang w:val="uk-UA"/>
        </w:rPr>
      </w:pPr>
      <w:r w:rsidRPr="00491A0A">
        <w:rPr>
          <w:spacing w:val="-6"/>
          <w:sz w:val="28"/>
          <w:szCs w:val="28"/>
          <w:lang w:val="uk-UA"/>
        </w:rPr>
        <w:t>Дисципліна “Ринок фінансових послуг” є базовою для підготовки магістрів з фінансів та орієнтована на засвоєння студентами програм сучасних методів діяльності на ринку фінансових послуг.</w:t>
      </w:r>
    </w:p>
    <w:p w:rsidR="006F15E6" w:rsidRPr="00491A0A" w:rsidRDefault="006F15E6" w:rsidP="006F15E6">
      <w:pPr>
        <w:ind w:firstLine="567"/>
        <w:jc w:val="both"/>
        <w:rPr>
          <w:spacing w:val="-6"/>
          <w:sz w:val="28"/>
          <w:szCs w:val="28"/>
          <w:lang w:val="uk-UA"/>
        </w:rPr>
      </w:pPr>
      <w:r w:rsidRPr="00491A0A">
        <w:rPr>
          <w:b/>
          <w:spacing w:val="-6"/>
          <w:sz w:val="28"/>
          <w:szCs w:val="28"/>
          <w:lang w:val="uk-UA"/>
        </w:rPr>
        <w:t>Метою</w:t>
      </w:r>
      <w:r w:rsidRPr="00491A0A">
        <w:rPr>
          <w:spacing w:val="-6"/>
          <w:sz w:val="28"/>
          <w:szCs w:val="28"/>
          <w:lang w:val="uk-UA"/>
        </w:rPr>
        <w:t xml:space="preserve"> вивчення дисципліни є оволодіння студентами базовими знаннями з теоретичних та практичних аспектів управління фінансами за допомогою фінансових посередників та аналізу фінансових послуг.</w:t>
      </w:r>
    </w:p>
    <w:p w:rsidR="006F15E6" w:rsidRPr="00491A0A" w:rsidRDefault="006F15E6" w:rsidP="006F15E6">
      <w:pPr>
        <w:ind w:firstLine="567"/>
        <w:jc w:val="both"/>
        <w:rPr>
          <w:spacing w:val="-6"/>
          <w:sz w:val="28"/>
          <w:szCs w:val="28"/>
          <w:lang w:val="uk-UA"/>
        </w:rPr>
      </w:pPr>
      <w:r w:rsidRPr="00491A0A">
        <w:rPr>
          <w:b/>
          <w:spacing w:val="-6"/>
          <w:sz w:val="28"/>
          <w:szCs w:val="28"/>
          <w:lang w:val="uk-UA"/>
        </w:rPr>
        <w:t xml:space="preserve">Предметом </w:t>
      </w:r>
      <w:r w:rsidRPr="00491A0A">
        <w:rPr>
          <w:spacing w:val="-6"/>
          <w:sz w:val="28"/>
          <w:szCs w:val="28"/>
          <w:lang w:val="uk-UA"/>
        </w:rPr>
        <w:t xml:space="preserve">дисципліни є відносини, що виникають у процесі руху фінансових ресурсів між державою, юридичними і фізичними особами та опосередковуються спеціалізованими фінансовим інститутами. </w:t>
      </w:r>
    </w:p>
    <w:p w:rsidR="006F15E6" w:rsidRPr="00491A0A" w:rsidRDefault="006F15E6" w:rsidP="006F15E6">
      <w:pPr>
        <w:ind w:firstLine="567"/>
        <w:jc w:val="both"/>
        <w:rPr>
          <w:spacing w:val="-6"/>
          <w:sz w:val="28"/>
          <w:szCs w:val="28"/>
        </w:rPr>
      </w:pPr>
      <w:r w:rsidRPr="00491A0A">
        <w:rPr>
          <w:spacing w:val="-6"/>
          <w:sz w:val="28"/>
          <w:szCs w:val="28"/>
          <w:lang w:val="uk-UA"/>
        </w:rPr>
        <w:t xml:space="preserve">В результаті вивчення даного курсу студент повинен </w:t>
      </w:r>
      <w:r w:rsidRPr="00491A0A">
        <w:rPr>
          <w:b/>
          <w:i/>
          <w:spacing w:val="-6"/>
          <w:sz w:val="28"/>
          <w:szCs w:val="28"/>
          <w:lang w:val="uk-UA"/>
        </w:rPr>
        <w:t>знати</w:t>
      </w:r>
      <w:r w:rsidRPr="00491A0A">
        <w:rPr>
          <w:spacing w:val="-6"/>
          <w:sz w:val="28"/>
          <w:szCs w:val="28"/>
          <w:lang w:val="uk-UA"/>
        </w:rPr>
        <w:t xml:space="preserve">: </w:t>
      </w:r>
    </w:p>
    <w:p w:rsidR="006F15E6" w:rsidRPr="00491A0A" w:rsidRDefault="006F15E6" w:rsidP="006F15E6">
      <w:pPr>
        <w:ind w:firstLine="567"/>
        <w:jc w:val="both"/>
        <w:rPr>
          <w:spacing w:val="-6"/>
          <w:sz w:val="28"/>
          <w:szCs w:val="28"/>
        </w:rPr>
      </w:pPr>
      <w:r w:rsidRPr="00491A0A">
        <w:rPr>
          <w:spacing w:val="-6"/>
          <w:sz w:val="28"/>
          <w:szCs w:val="28"/>
        </w:rPr>
        <w:t>-</w:t>
      </w:r>
      <w:r w:rsidRPr="00491A0A">
        <w:rPr>
          <w:spacing w:val="-6"/>
          <w:sz w:val="28"/>
          <w:szCs w:val="28"/>
          <w:lang w:val="en-US"/>
        </w:rPr>
        <w:t> </w:t>
      </w:r>
      <w:r w:rsidRPr="00491A0A">
        <w:rPr>
          <w:spacing w:val="-6"/>
          <w:sz w:val="28"/>
          <w:szCs w:val="28"/>
          <w:lang w:val="uk-UA"/>
        </w:rPr>
        <w:t>суть та зміст ринку фінансових послуг;</w:t>
      </w:r>
    </w:p>
    <w:p w:rsidR="006F15E6" w:rsidRPr="00491A0A" w:rsidRDefault="006F15E6" w:rsidP="006F15E6">
      <w:pPr>
        <w:ind w:firstLine="567"/>
        <w:jc w:val="both"/>
        <w:rPr>
          <w:spacing w:val="-6"/>
          <w:sz w:val="28"/>
          <w:szCs w:val="28"/>
        </w:rPr>
      </w:pPr>
      <w:r w:rsidRPr="00491A0A">
        <w:rPr>
          <w:spacing w:val="-6"/>
          <w:sz w:val="28"/>
          <w:szCs w:val="28"/>
        </w:rPr>
        <w:t>-</w:t>
      </w:r>
      <w:r w:rsidRPr="00491A0A">
        <w:rPr>
          <w:spacing w:val="-6"/>
          <w:sz w:val="28"/>
          <w:szCs w:val="28"/>
          <w:lang w:val="en-US"/>
        </w:rPr>
        <w:t> </w:t>
      </w:r>
      <w:r w:rsidRPr="00491A0A">
        <w:rPr>
          <w:spacing w:val="-6"/>
          <w:sz w:val="28"/>
          <w:szCs w:val="28"/>
          <w:lang w:val="uk-UA"/>
        </w:rPr>
        <w:t>види ринків фінансових послуг;</w:t>
      </w:r>
    </w:p>
    <w:p w:rsidR="006F15E6" w:rsidRPr="00491A0A" w:rsidRDefault="006F15E6" w:rsidP="006F15E6">
      <w:pPr>
        <w:ind w:firstLine="567"/>
        <w:jc w:val="both"/>
        <w:rPr>
          <w:spacing w:val="-6"/>
          <w:sz w:val="28"/>
          <w:szCs w:val="28"/>
        </w:rPr>
      </w:pPr>
      <w:r w:rsidRPr="00491A0A">
        <w:rPr>
          <w:spacing w:val="-6"/>
          <w:sz w:val="28"/>
          <w:szCs w:val="28"/>
        </w:rPr>
        <w:t>-</w:t>
      </w:r>
      <w:r w:rsidRPr="00491A0A">
        <w:rPr>
          <w:spacing w:val="-6"/>
          <w:sz w:val="28"/>
          <w:szCs w:val="28"/>
          <w:lang w:val="en-US"/>
        </w:rPr>
        <w:t> </w:t>
      </w:r>
      <w:r w:rsidRPr="00491A0A">
        <w:rPr>
          <w:spacing w:val="-6"/>
          <w:sz w:val="28"/>
          <w:szCs w:val="28"/>
          <w:lang w:val="uk-UA"/>
        </w:rPr>
        <w:t>види фінансових послуг;</w:t>
      </w:r>
    </w:p>
    <w:p w:rsidR="006F15E6" w:rsidRPr="00491A0A" w:rsidRDefault="006F15E6" w:rsidP="006F15E6">
      <w:pPr>
        <w:ind w:firstLine="567"/>
        <w:jc w:val="both"/>
        <w:rPr>
          <w:spacing w:val="-6"/>
          <w:sz w:val="28"/>
          <w:szCs w:val="28"/>
        </w:rPr>
      </w:pPr>
      <w:r w:rsidRPr="00491A0A">
        <w:rPr>
          <w:spacing w:val="-6"/>
          <w:sz w:val="28"/>
          <w:szCs w:val="28"/>
        </w:rPr>
        <w:t>-</w:t>
      </w:r>
      <w:r w:rsidRPr="00491A0A">
        <w:rPr>
          <w:spacing w:val="-6"/>
          <w:sz w:val="28"/>
          <w:szCs w:val="28"/>
          <w:lang w:val="en-US"/>
        </w:rPr>
        <w:t> </w:t>
      </w:r>
      <w:r w:rsidRPr="00491A0A">
        <w:rPr>
          <w:spacing w:val="-6"/>
          <w:sz w:val="28"/>
          <w:szCs w:val="28"/>
          <w:lang w:val="uk-UA"/>
        </w:rPr>
        <w:t>види цінних паперів;</w:t>
      </w:r>
    </w:p>
    <w:p w:rsidR="006F15E6" w:rsidRPr="00491A0A" w:rsidRDefault="006F15E6" w:rsidP="006F15E6">
      <w:pPr>
        <w:ind w:firstLine="567"/>
        <w:jc w:val="both"/>
        <w:rPr>
          <w:spacing w:val="-6"/>
          <w:sz w:val="28"/>
          <w:szCs w:val="28"/>
          <w:lang w:val="uk-UA"/>
        </w:rPr>
      </w:pPr>
      <w:r w:rsidRPr="00491A0A">
        <w:rPr>
          <w:spacing w:val="-6"/>
          <w:sz w:val="28"/>
          <w:szCs w:val="28"/>
        </w:rPr>
        <w:t>-</w:t>
      </w:r>
      <w:r w:rsidRPr="00491A0A">
        <w:rPr>
          <w:spacing w:val="-6"/>
          <w:sz w:val="28"/>
          <w:szCs w:val="28"/>
          <w:lang w:val="en-US"/>
        </w:rPr>
        <w:t> </w:t>
      </w:r>
      <w:r w:rsidRPr="00491A0A">
        <w:rPr>
          <w:spacing w:val="-6"/>
          <w:sz w:val="28"/>
          <w:szCs w:val="28"/>
          <w:lang w:val="uk-UA"/>
        </w:rPr>
        <w:t>професійних учасників ринку фінансових послуг та особливості здійснення фінансового посередництва;</w:t>
      </w:r>
    </w:p>
    <w:p w:rsidR="006F15E6" w:rsidRPr="00491A0A" w:rsidRDefault="006F15E6" w:rsidP="006F15E6">
      <w:pPr>
        <w:ind w:firstLine="567"/>
        <w:jc w:val="both"/>
        <w:rPr>
          <w:spacing w:val="-6"/>
          <w:sz w:val="28"/>
          <w:szCs w:val="28"/>
          <w:lang w:val="uk-UA"/>
        </w:rPr>
      </w:pPr>
      <w:r w:rsidRPr="00491A0A">
        <w:rPr>
          <w:spacing w:val="-6"/>
          <w:sz w:val="28"/>
          <w:szCs w:val="28"/>
          <w:lang w:val="uk-UA"/>
        </w:rPr>
        <w:t>- технологію фінансових розрахунків;</w:t>
      </w:r>
    </w:p>
    <w:p w:rsidR="006F15E6" w:rsidRPr="00491A0A" w:rsidRDefault="006F15E6" w:rsidP="006F15E6">
      <w:pPr>
        <w:ind w:firstLine="567"/>
        <w:jc w:val="both"/>
        <w:rPr>
          <w:spacing w:val="-6"/>
          <w:sz w:val="28"/>
          <w:szCs w:val="28"/>
          <w:lang w:val="uk-UA"/>
        </w:rPr>
      </w:pPr>
      <w:r w:rsidRPr="00491A0A">
        <w:rPr>
          <w:spacing w:val="-6"/>
          <w:sz w:val="28"/>
          <w:szCs w:val="28"/>
          <w:lang w:val="uk-UA"/>
        </w:rPr>
        <w:t>- інфраструктуру ринку фінансових послуг;</w:t>
      </w:r>
    </w:p>
    <w:p w:rsidR="006F15E6" w:rsidRPr="00491A0A" w:rsidRDefault="006F15E6" w:rsidP="006F15E6">
      <w:pPr>
        <w:ind w:firstLine="567"/>
        <w:jc w:val="both"/>
        <w:rPr>
          <w:spacing w:val="-6"/>
          <w:sz w:val="28"/>
          <w:szCs w:val="28"/>
          <w:lang w:val="uk-UA"/>
        </w:rPr>
      </w:pPr>
      <w:r w:rsidRPr="00491A0A">
        <w:rPr>
          <w:spacing w:val="-6"/>
          <w:sz w:val="28"/>
          <w:szCs w:val="28"/>
          <w:lang w:val="uk-UA"/>
        </w:rPr>
        <w:t>- особливості державного регулювання ринку фінансових послуг.</w:t>
      </w:r>
    </w:p>
    <w:p w:rsidR="006F15E6" w:rsidRPr="00491A0A" w:rsidRDefault="006F15E6" w:rsidP="006F15E6">
      <w:pPr>
        <w:ind w:firstLine="567"/>
        <w:jc w:val="both"/>
        <w:rPr>
          <w:spacing w:val="-6"/>
          <w:sz w:val="28"/>
          <w:szCs w:val="28"/>
          <w:lang w:val="uk-UA"/>
        </w:rPr>
      </w:pPr>
      <w:r w:rsidRPr="00491A0A">
        <w:rPr>
          <w:spacing w:val="-6"/>
          <w:sz w:val="28"/>
          <w:szCs w:val="28"/>
          <w:lang w:val="uk-UA"/>
        </w:rPr>
        <w:t xml:space="preserve">Студент повинен </w:t>
      </w:r>
      <w:r w:rsidRPr="00491A0A">
        <w:rPr>
          <w:b/>
          <w:i/>
          <w:spacing w:val="-6"/>
          <w:sz w:val="28"/>
          <w:szCs w:val="28"/>
          <w:lang w:val="uk-UA"/>
        </w:rPr>
        <w:t>вміти</w:t>
      </w:r>
      <w:r w:rsidRPr="00491A0A">
        <w:rPr>
          <w:b/>
          <w:spacing w:val="-6"/>
          <w:sz w:val="28"/>
          <w:szCs w:val="28"/>
          <w:lang w:val="uk-UA"/>
        </w:rPr>
        <w:t>:</w:t>
      </w:r>
    </w:p>
    <w:p w:rsidR="006F15E6" w:rsidRPr="00491A0A" w:rsidRDefault="006F15E6" w:rsidP="006F15E6">
      <w:pPr>
        <w:ind w:firstLine="567"/>
        <w:jc w:val="both"/>
        <w:rPr>
          <w:spacing w:val="-6"/>
          <w:sz w:val="28"/>
          <w:szCs w:val="28"/>
          <w:lang w:val="uk-UA"/>
        </w:rPr>
      </w:pPr>
      <w:r w:rsidRPr="00491A0A">
        <w:rPr>
          <w:spacing w:val="-6"/>
          <w:sz w:val="28"/>
          <w:szCs w:val="28"/>
          <w:lang w:val="uk-UA"/>
        </w:rPr>
        <w:t>- орієнтуватися в нових для України і різноманітних поняттях ринку фінансових послуг;</w:t>
      </w:r>
    </w:p>
    <w:p w:rsidR="006F15E6" w:rsidRPr="00491A0A" w:rsidRDefault="006F15E6" w:rsidP="006F15E6">
      <w:pPr>
        <w:ind w:firstLine="567"/>
        <w:jc w:val="both"/>
        <w:rPr>
          <w:spacing w:val="-6"/>
          <w:sz w:val="28"/>
          <w:szCs w:val="28"/>
          <w:lang w:val="uk-UA"/>
        </w:rPr>
      </w:pPr>
      <w:r w:rsidRPr="00491A0A">
        <w:rPr>
          <w:spacing w:val="-6"/>
          <w:sz w:val="28"/>
          <w:szCs w:val="28"/>
          <w:lang w:val="uk-UA"/>
        </w:rPr>
        <w:t>- виконувати конкретні розрахунки по прогнозах руху цін і вибору портфеля цінних паперів;</w:t>
      </w:r>
    </w:p>
    <w:p w:rsidR="006F15E6" w:rsidRPr="00491A0A" w:rsidRDefault="006F15E6" w:rsidP="006F15E6">
      <w:pPr>
        <w:ind w:firstLine="567"/>
        <w:jc w:val="both"/>
        <w:rPr>
          <w:spacing w:val="-6"/>
          <w:sz w:val="28"/>
          <w:szCs w:val="28"/>
          <w:lang w:val="uk-UA"/>
        </w:rPr>
      </w:pPr>
      <w:r w:rsidRPr="00491A0A">
        <w:rPr>
          <w:spacing w:val="-6"/>
          <w:sz w:val="28"/>
          <w:szCs w:val="28"/>
          <w:lang w:val="uk-UA"/>
        </w:rPr>
        <w:t>- проводити фінансові розрахунки по цінних паперах;</w:t>
      </w:r>
    </w:p>
    <w:p w:rsidR="006F15E6" w:rsidRPr="00491A0A" w:rsidRDefault="006F15E6" w:rsidP="006F15E6">
      <w:pPr>
        <w:ind w:firstLine="567"/>
        <w:jc w:val="both"/>
        <w:rPr>
          <w:spacing w:val="-6"/>
          <w:sz w:val="28"/>
          <w:szCs w:val="28"/>
          <w:lang w:val="uk-UA"/>
        </w:rPr>
      </w:pPr>
      <w:r w:rsidRPr="00491A0A">
        <w:rPr>
          <w:spacing w:val="-6"/>
          <w:sz w:val="28"/>
          <w:szCs w:val="28"/>
          <w:lang w:val="uk-UA"/>
        </w:rPr>
        <w:t>- проводити оцінку та прогнозування фінансового ринку за допомогою спеціальних методів;</w:t>
      </w:r>
    </w:p>
    <w:p w:rsidR="006F15E6" w:rsidRPr="00491A0A" w:rsidRDefault="006F15E6" w:rsidP="006F15E6">
      <w:pPr>
        <w:ind w:firstLine="567"/>
        <w:jc w:val="both"/>
        <w:rPr>
          <w:spacing w:val="-6"/>
          <w:sz w:val="28"/>
          <w:szCs w:val="28"/>
          <w:lang w:val="uk-UA"/>
        </w:rPr>
      </w:pPr>
      <w:r w:rsidRPr="00491A0A">
        <w:rPr>
          <w:spacing w:val="-6"/>
          <w:sz w:val="28"/>
          <w:szCs w:val="28"/>
          <w:lang w:val="uk-UA"/>
        </w:rPr>
        <w:t>- самостійно здійснювати аналіз та приймати інвестиційні рішення.</w:t>
      </w:r>
    </w:p>
    <w:p w:rsidR="00030213" w:rsidRPr="00030213" w:rsidRDefault="00030213" w:rsidP="00030213">
      <w:pPr>
        <w:ind w:firstLine="567"/>
        <w:jc w:val="both"/>
        <w:rPr>
          <w:sz w:val="28"/>
          <w:szCs w:val="28"/>
          <w:lang w:eastAsia="uk-UA"/>
        </w:rPr>
      </w:pPr>
      <w:r w:rsidRPr="00030213">
        <w:rPr>
          <w:sz w:val="28"/>
          <w:szCs w:val="28"/>
        </w:rPr>
        <w:t xml:space="preserve">Зміст </w:t>
      </w:r>
      <w:r w:rsidRPr="00030213">
        <w:rPr>
          <w:sz w:val="28"/>
          <w:szCs w:val="28"/>
          <w:lang w:eastAsia="uk-UA"/>
        </w:rPr>
        <w:t>навчальної</w:t>
      </w:r>
      <w:r w:rsidRPr="00030213">
        <w:rPr>
          <w:bCs/>
          <w:color w:val="000000"/>
          <w:sz w:val="28"/>
          <w:szCs w:val="28"/>
          <w:shd w:val="clear" w:color="auto" w:fill="FFFFFF"/>
          <w:lang w:eastAsia="uk-UA"/>
        </w:rPr>
        <w:t xml:space="preserve"> дисципліни</w:t>
      </w:r>
      <w:r w:rsidRPr="00030213">
        <w:rPr>
          <w:sz w:val="28"/>
          <w:szCs w:val="28"/>
        </w:rPr>
        <w:t xml:space="preserve"> направлений на формування наступних </w:t>
      </w:r>
      <w:r w:rsidRPr="00030213">
        <w:rPr>
          <w:b/>
          <w:sz w:val="28"/>
          <w:szCs w:val="28"/>
        </w:rPr>
        <w:t>компетентностей</w:t>
      </w:r>
      <w:r w:rsidRPr="00030213">
        <w:rPr>
          <w:sz w:val="28"/>
          <w:szCs w:val="28"/>
        </w:rPr>
        <w:t>, визначених стандартом вищої освіти зі спеціальності 072спеціальності</w:t>
      </w:r>
      <w:r w:rsidRPr="00030213">
        <w:rPr>
          <w:sz w:val="28"/>
          <w:szCs w:val="28"/>
          <w:lang w:eastAsia="uk-UA"/>
        </w:rPr>
        <w:t xml:space="preserve"> «</w:t>
      </w:r>
      <w:r w:rsidRPr="00030213">
        <w:rPr>
          <w:sz w:val="28"/>
          <w:szCs w:val="28"/>
        </w:rPr>
        <w:t>Фінанси, банківська справа та страхування</w:t>
      </w:r>
      <w:r w:rsidRPr="00030213">
        <w:rPr>
          <w:sz w:val="28"/>
          <w:szCs w:val="28"/>
          <w:lang w:eastAsia="uk-UA"/>
        </w:rPr>
        <w:t>»:</w:t>
      </w:r>
    </w:p>
    <w:p w:rsidR="00002D19" w:rsidRPr="00030213" w:rsidRDefault="00002D19" w:rsidP="00030213">
      <w:pPr>
        <w:ind w:firstLine="567"/>
        <w:jc w:val="both"/>
        <w:rPr>
          <w:sz w:val="28"/>
          <w:szCs w:val="28"/>
        </w:rPr>
      </w:pPr>
      <w:r w:rsidRPr="00030213">
        <w:rPr>
          <w:sz w:val="28"/>
          <w:szCs w:val="28"/>
          <w:lang w:val="uk-UA"/>
        </w:rPr>
        <w:t xml:space="preserve">ЗК1. Здатність до абстрактного мислення, аналізу та синтезу. </w:t>
      </w:r>
    </w:p>
    <w:p w:rsidR="00002D19" w:rsidRPr="00030213" w:rsidRDefault="00002D19" w:rsidP="00030213">
      <w:pPr>
        <w:pStyle w:val="Default"/>
        <w:ind w:firstLine="567"/>
        <w:jc w:val="both"/>
        <w:rPr>
          <w:rFonts w:ascii="Times New Roman" w:hAnsi="Times New Roman" w:cs="Times New Roman"/>
          <w:sz w:val="28"/>
          <w:szCs w:val="28"/>
          <w:lang w:val="uk-UA" w:eastAsia="ru-RU"/>
        </w:rPr>
      </w:pPr>
      <w:r w:rsidRPr="00030213">
        <w:rPr>
          <w:rFonts w:ascii="Times New Roman" w:hAnsi="Times New Roman" w:cs="Times New Roman"/>
          <w:sz w:val="28"/>
          <w:szCs w:val="28"/>
          <w:lang w:val="uk-UA" w:eastAsia="ru-RU"/>
        </w:rPr>
        <w:t xml:space="preserve">ЗК3. Здатність проведення досліджень на відповідному рівні. ЗК4. Вміння виявляти, ставити та вирішувати проблеми. </w:t>
      </w:r>
    </w:p>
    <w:p w:rsidR="00002D19" w:rsidRPr="00030213" w:rsidRDefault="00002D19" w:rsidP="00030213">
      <w:pPr>
        <w:pStyle w:val="Default"/>
        <w:ind w:firstLine="567"/>
        <w:jc w:val="both"/>
        <w:rPr>
          <w:rFonts w:ascii="Times New Roman" w:hAnsi="Times New Roman" w:cs="Times New Roman"/>
          <w:sz w:val="28"/>
          <w:szCs w:val="28"/>
          <w:lang w:val="uk-UA" w:eastAsia="ru-RU"/>
        </w:rPr>
      </w:pPr>
      <w:r w:rsidRPr="00030213">
        <w:rPr>
          <w:rFonts w:ascii="Times New Roman" w:hAnsi="Times New Roman" w:cs="Times New Roman"/>
          <w:sz w:val="28"/>
          <w:szCs w:val="28"/>
          <w:lang w:val="uk-UA" w:eastAsia="ru-RU"/>
        </w:rPr>
        <w:t xml:space="preserve">ЗК5. Здатність приймати обґрунтовані рішення. </w:t>
      </w:r>
    </w:p>
    <w:p w:rsidR="00002D19" w:rsidRPr="00030213" w:rsidRDefault="00002D19" w:rsidP="00030213">
      <w:pPr>
        <w:pStyle w:val="Default"/>
        <w:ind w:firstLine="567"/>
        <w:jc w:val="both"/>
        <w:rPr>
          <w:rFonts w:ascii="Times New Roman" w:hAnsi="Times New Roman" w:cs="Times New Roman"/>
          <w:sz w:val="28"/>
          <w:szCs w:val="28"/>
          <w:lang w:val="uk-UA" w:eastAsia="ru-RU"/>
        </w:rPr>
      </w:pPr>
      <w:r w:rsidRPr="00030213">
        <w:rPr>
          <w:rFonts w:ascii="Times New Roman" w:hAnsi="Times New Roman" w:cs="Times New Roman"/>
          <w:sz w:val="28"/>
          <w:szCs w:val="28"/>
          <w:lang w:val="uk-UA" w:eastAsia="ru-RU"/>
        </w:rPr>
        <w:t xml:space="preserve">ЗК8. Здатність працювати в міжнародному контексті. </w:t>
      </w:r>
    </w:p>
    <w:p w:rsidR="00002D19" w:rsidRPr="00030213" w:rsidRDefault="00002D19" w:rsidP="00030213">
      <w:pPr>
        <w:ind w:firstLine="567"/>
        <w:jc w:val="both"/>
        <w:rPr>
          <w:sz w:val="28"/>
          <w:szCs w:val="28"/>
        </w:rPr>
      </w:pPr>
      <w:r w:rsidRPr="00030213">
        <w:rPr>
          <w:sz w:val="28"/>
          <w:szCs w:val="28"/>
          <w:lang w:val="uk-UA"/>
        </w:rPr>
        <w:t>ЗК10. Здатність генерувати нові ідеї (креативність).</w:t>
      </w:r>
    </w:p>
    <w:p w:rsidR="00030213" w:rsidRPr="00030213" w:rsidRDefault="00030213" w:rsidP="00030213">
      <w:pPr>
        <w:pStyle w:val="af8"/>
        <w:ind w:left="0" w:firstLine="567"/>
        <w:jc w:val="both"/>
        <w:rPr>
          <w:sz w:val="28"/>
          <w:szCs w:val="28"/>
        </w:rPr>
      </w:pPr>
      <w:r w:rsidRPr="00030213">
        <w:rPr>
          <w:b/>
          <w:sz w:val="28"/>
          <w:szCs w:val="28"/>
        </w:rPr>
        <w:t>Фахові компетенції</w:t>
      </w:r>
      <w:r w:rsidRPr="00030213">
        <w:rPr>
          <w:sz w:val="28"/>
          <w:szCs w:val="28"/>
        </w:rPr>
        <w:t xml:space="preserve"> згідно освітньо-професійної програми, які набуває студент після вивчення курсу:</w:t>
      </w:r>
    </w:p>
    <w:p w:rsidR="00030213" w:rsidRPr="00030213" w:rsidRDefault="00030213" w:rsidP="00030213">
      <w:pPr>
        <w:pStyle w:val="Default"/>
        <w:ind w:firstLine="567"/>
        <w:jc w:val="both"/>
        <w:rPr>
          <w:rFonts w:ascii="Times New Roman" w:hAnsi="Times New Roman" w:cs="Times New Roman"/>
          <w:sz w:val="28"/>
          <w:szCs w:val="28"/>
          <w:lang w:val="uk-UA" w:eastAsia="ru-RU"/>
        </w:rPr>
      </w:pPr>
      <w:r w:rsidRPr="00030213">
        <w:rPr>
          <w:rFonts w:ascii="Times New Roman" w:hAnsi="Times New Roman" w:cs="Times New Roman"/>
          <w:sz w:val="28"/>
          <w:szCs w:val="28"/>
          <w:lang w:val="uk-UA" w:eastAsia="ru-RU"/>
        </w:rPr>
        <w:t xml:space="preserve">СК1. Здатність використовувати фундаментальні закономірності розвитку фінансів, банківської справи та страхування у поєднанні з дослідницькими і </w:t>
      </w:r>
      <w:r w:rsidRPr="00030213">
        <w:rPr>
          <w:rFonts w:ascii="Times New Roman" w:hAnsi="Times New Roman" w:cs="Times New Roman"/>
          <w:sz w:val="28"/>
          <w:szCs w:val="28"/>
          <w:lang w:val="uk-UA" w:eastAsia="ru-RU"/>
        </w:rPr>
        <w:lastRenderedPageBreak/>
        <w:t xml:space="preserve">управлінськими інструментами для здійснення професійної та наукової діяльності. </w:t>
      </w:r>
    </w:p>
    <w:p w:rsidR="00030213" w:rsidRPr="00030213" w:rsidRDefault="00030213" w:rsidP="00030213">
      <w:pPr>
        <w:pStyle w:val="Default"/>
        <w:ind w:firstLine="567"/>
        <w:jc w:val="both"/>
        <w:rPr>
          <w:rFonts w:ascii="Times New Roman" w:hAnsi="Times New Roman" w:cs="Times New Roman"/>
          <w:sz w:val="28"/>
          <w:szCs w:val="28"/>
          <w:lang w:val="uk-UA" w:eastAsia="ru-RU"/>
        </w:rPr>
      </w:pPr>
      <w:r w:rsidRPr="00030213">
        <w:rPr>
          <w:rFonts w:ascii="Times New Roman" w:hAnsi="Times New Roman" w:cs="Times New Roman"/>
          <w:sz w:val="28"/>
          <w:szCs w:val="28"/>
          <w:lang w:val="uk-UA" w:eastAsia="ru-RU"/>
        </w:rPr>
        <w:t xml:space="preserve">СК2. Здатність використовувати теоретичний та методичний інструментарій для діагностики і моделювання фінансової діяльності суб’єктів господарювання. </w:t>
      </w:r>
    </w:p>
    <w:p w:rsidR="00030213" w:rsidRPr="00030213" w:rsidRDefault="00030213" w:rsidP="00030213">
      <w:pPr>
        <w:pStyle w:val="Default"/>
        <w:ind w:firstLine="567"/>
        <w:jc w:val="both"/>
        <w:rPr>
          <w:rFonts w:ascii="Times New Roman" w:hAnsi="Times New Roman" w:cs="Times New Roman"/>
          <w:sz w:val="28"/>
          <w:szCs w:val="28"/>
          <w:lang w:val="uk-UA" w:eastAsia="ru-RU"/>
        </w:rPr>
      </w:pPr>
      <w:r w:rsidRPr="00030213">
        <w:rPr>
          <w:rFonts w:ascii="Times New Roman" w:hAnsi="Times New Roman" w:cs="Times New Roman"/>
          <w:sz w:val="28"/>
          <w:szCs w:val="28"/>
          <w:lang w:val="uk-UA" w:eastAsia="ru-RU"/>
        </w:rPr>
        <w:t>СК3. Здатність застосовувати управлінські навички у сфері фінансів, банківської справи та страхування.</w:t>
      </w:r>
    </w:p>
    <w:p w:rsidR="00030213" w:rsidRPr="00030213" w:rsidRDefault="00030213" w:rsidP="00030213">
      <w:pPr>
        <w:pStyle w:val="Default"/>
        <w:ind w:firstLine="567"/>
        <w:jc w:val="both"/>
        <w:rPr>
          <w:rFonts w:ascii="Times New Roman" w:hAnsi="Times New Roman" w:cs="Times New Roman"/>
          <w:sz w:val="28"/>
          <w:szCs w:val="28"/>
          <w:lang w:val="uk-UA" w:eastAsia="ru-RU"/>
        </w:rPr>
      </w:pPr>
      <w:r w:rsidRPr="00030213">
        <w:rPr>
          <w:rFonts w:ascii="Times New Roman" w:hAnsi="Times New Roman" w:cs="Times New Roman"/>
          <w:sz w:val="28"/>
          <w:szCs w:val="28"/>
          <w:lang w:val="uk-UA" w:eastAsia="ru-RU"/>
        </w:rPr>
        <w:t xml:space="preserve">СК4. Здатність оцінювати дієвість наукового, аналітичного і методичного інструментарію для обґрунтування управлінських рішень у сфері фінансів, банківської справи та страхування. </w:t>
      </w:r>
    </w:p>
    <w:p w:rsidR="00030213" w:rsidRPr="00030213" w:rsidRDefault="00030213" w:rsidP="00030213">
      <w:pPr>
        <w:pStyle w:val="Default"/>
        <w:ind w:firstLine="567"/>
        <w:jc w:val="both"/>
        <w:rPr>
          <w:rFonts w:ascii="Times New Roman" w:hAnsi="Times New Roman" w:cs="Times New Roman"/>
          <w:sz w:val="28"/>
          <w:szCs w:val="28"/>
          <w:lang w:val="uk-UA" w:eastAsia="ru-RU"/>
        </w:rPr>
      </w:pPr>
      <w:r w:rsidRPr="00030213">
        <w:rPr>
          <w:rFonts w:ascii="Times New Roman" w:hAnsi="Times New Roman" w:cs="Times New Roman"/>
          <w:sz w:val="28"/>
          <w:szCs w:val="28"/>
          <w:lang w:val="uk-UA" w:eastAsia="ru-RU"/>
        </w:rPr>
        <w:t>СК6. Здатність застосовувати міждисциплінарні підходи при розв’язанні складних задач і проблем у сфері фінансів, банківської справи та страхування.</w:t>
      </w:r>
    </w:p>
    <w:p w:rsidR="00030213" w:rsidRPr="00030213" w:rsidRDefault="00030213" w:rsidP="00030213">
      <w:pPr>
        <w:pStyle w:val="Default"/>
        <w:ind w:firstLine="567"/>
        <w:jc w:val="both"/>
        <w:rPr>
          <w:rFonts w:ascii="Times New Roman" w:hAnsi="Times New Roman" w:cs="Times New Roman"/>
          <w:sz w:val="28"/>
          <w:szCs w:val="28"/>
          <w:lang w:val="uk-UA" w:eastAsia="ru-RU"/>
        </w:rPr>
      </w:pPr>
      <w:r w:rsidRPr="00030213">
        <w:rPr>
          <w:rFonts w:ascii="Times New Roman" w:hAnsi="Times New Roman" w:cs="Times New Roman"/>
          <w:sz w:val="28"/>
          <w:szCs w:val="28"/>
          <w:lang w:val="uk-UA" w:eastAsia="ru-RU"/>
        </w:rPr>
        <w:t xml:space="preserve">СК7. Здатність до пошуку, використання та інтерпретації інформації, необхідної для вирішення професійних і наукових завдань в сфері фінансів, банківської справи та страхування. СК8. Здатність застосовувати інноваційні підходи в сфері фінансів, банківської справи та страхування. </w:t>
      </w:r>
    </w:p>
    <w:p w:rsidR="00030213" w:rsidRPr="00030213" w:rsidRDefault="00030213" w:rsidP="00030213">
      <w:pPr>
        <w:pStyle w:val="af8"/>
        <w:ind w:left="0" w:firstLine="567"/>
        <w:jc w:val="both"/>
        <w:rPr>
          <w:color w:val="000000"/>
          <w:sz w:val="28"/>
          <w:szCs w:val="28"/>
        </w:rPr>
      </w:pPr>
      <w:r w:rsidRPr="00030213">
        <w:rPr>
          <w:sz w:val="28"/>
          <w:szCs w:val="28"/>
        </w:rPr>
        <w:t xml:space="preserve">Отримані знання з навчальної дисципліни стануть складовими наступних </w:t>
      </w:r>
      <w:r w:rsidRPr="00030213">
        <w:rPr>
          <w:b/>
          <w:sz w:val="28"/>
          <w:szCs w:val="28"/>
        </w:rPr>
        <w:t>програмних результатів</w:t>
      </w:r>
      <w:r w:rsidRPr="00030213">
        <w:rPr>
          <w:sz w:val="28"/>
          <w:szCs w:val="28"/>
        </w:rPr>
        <w:t xml:space="preserve"> навчання за спеціальністю:</w:t>
      </w:r>
    </w:p>
    <w:p w:rsidR="00030213" w:rsidRPr="00030213" w:rsidRDefault="00030213" w:rsidP="00030213">
      <w:pPr>
        <w:pStyle w:val="Default"/>
        <w:ind w:firstLine="567"/>
        <w:jc w:val="both"/>
        <w:rPr>
          <w:rFonts w:ascii="Times New Roman" w:hAnsi="Times New Roman" w:cs="Times New Roman"/>
          <w:sz w:val="28"/>
          <w:szCs w:val="28"/>
          <w:lang w:val="uk-UA" w:eastAsia="ru-RU"/>
        </w:rPr>
      </w:pPr>
      <w:r w:rsidRPr="00030213">
        <w:rPr>
          <w:rFonts w:ascii="Times New Roman" w:hAnsi="Times New Roman" w:cs="Times New Roman"/>
          <w:sz w:val="28"/>
          <w:szCs w:val="28"/>
          <w:lang w:val="uk-UA" w:eastAsia="ru-RU"/>
        </w:rPr>
        <w:t xml:space="preserve">ПР01. Використовувати фундаментальні закономірності розвитку фінансів, банківської справи та страхування у поєднанні з дослідницькими і управлінськими інструментами для здійснення професійної та наукової діяльності. </w:t>
      </w:r>
    </w:p>
    <w:p w:rsidR="00030213" w:rsidRPr="00030213" w:rsidRDefault="00030213" w:rsidP="00030213">
      <w:pPr>
        <w:pStyle w:val="Default"/>
        <w:ind w:firstLine="567"/>
        <w:jc w:val="both"/>
        <w:rPr>
          <w:rFonts w:ascii="Times New Roman" w:hAnsi="Times New Roman" w:cs="Times New Roman"/>
          <w:sz w:val="28"/>
          <w:szCs w:val="28"/>
          <w:lang w:val="uk-UA" w:eastAsia="ru-RU"/>
        </w:rPr>
      </w:pPr>
      <w:r w:rsidRPr="00030213">
        <w:rPr>
          <w:rFonts w:ascii="Times New Roman" w:hAnsi="Times New Roman" w:cs="Times New Roman"/>
          <w:sz w:val="28"/>
          <w:szCs w:val="28"/>
          <w:lang w:val="uk-UA" w:eastAsia="ru-RU"/>
        </w:rPr>
        <w:t>ПР04. Відшуковувати, обробляти, систематизувати та аналізувати інформацію, необхідну для вирішення професійних та наукових завдань в сфері фінансів, банківської справи та страхування.</w:t>
      </w:r>
    </w:p>
    <w:p w:rsidR="00030213" w:rsidRPr="00030213" w:rsidRDefault="00030213" w:rsidP="00030213">
      <w:pPr>
        <w:pStyle w:val="Default"/>
        <w:ind w:firstLine="567"/>
        <w:jc w:val="both"/>
        <w:rPr>
          <w:rFonts w:ascii="Times New Roman" w:hAnsi="Times New Roman" w:cs="Times New Roman"/>
          <w:sz w:val="28"/>
          <w:szCs w:val="28"/>
          <w:lang w:val="uk-UA" w:eastAsia="ru-RU"/>
        </w:rPr>
      </w:pPr>
      <w:r w:rsidRPr="00030213">
        <w:rPr>
          <w:rFonts w:ascii="Times New Roman" w:hAnsi="Times New Roman" w:cs="Times New Roman"/>
          <w:sz w:val="28"/>
          <w:szCs w:val="28"/>
          <w:lang w:val="uk-UA" w:eastAsia="ru-RU"/>
        </w:rPr>
        <w:t xml:space="preserve">ПР08. Вміти застосовувати інноваційні підходи у сфері фінансів, банківської справи та страхування та управляти ними. </w:t>
      </w:r>
    </w:p>
    <w:p w:rsidR="00030213" w:rsidRPr="00030213" w:rsidRDefault="00030213" w:rsidP="00030213">
      <w:pPr>
        <w:pStyle w:val="Default"/>
        <w:ind w:firstLine="567"/>
        <w:jc w:val="both"/>
        <w:rPr>
          <w:rFonts w:ascii="Times New Roman" w:hAnsi="Times New Roman" w:cs="Times New Roman"/>
          <w:sz w:val="28"/>
          <w:szCs w:val="28"/>
          <w:lang w:val="uk-UA" w:eastAsia="ru-RU"/>
        </w:rPr>
      </w:pPr>
      <w:r w:rsidRPr="00030213">
        <w:rPr>
          <w:rFonts w:ascii="Times New Roman" w:hAnsi="Times New Roman" w:cs="Times New Roman"/>
          <w:sz w:val="28"/>
          <w:szCs w:val="28"/>
          <w:lang w:val="uk-UA" w:eastAsia="ru-RU"/>
        </w:rPr>
        <w:t xml:space="preserve">ПР09. Застосовувати управлінські навички у сфері фінансів, банківської справи та страхування. </w:t>
      </w:r>
    </w:p>
    <w:p w:rsidR="00030213" w:rsidRPr="00030213" w:rsidRDefault="00030213" w:rsidP="00030213">
      <w:pPr>
        <w:pStyle w:val="Default"/>
        <w:ind w:firstLine="567"/>
        <w:jc w:val="both"/>
        <w:rPr>
          <w:rFonts w:ascii="Times New Roman" w:hAnsi="Times New Roman" w:cs="Times New Roman"/>
          <w:sz w:val="28"/>
          <w:szCs w:val="28"/>
          <w:lang w:val="uk-UA" w:eastAsia="ru-RU"/>
        </w:rPr>
      </w:pPr>
      <w:r w:rsidRPr="00030213">
        <w:rPr>
          <w:rFonts w:ascii="Times New Roman" w:hAnsi="Times New Roman" w:cs="Times New Roman"/>
          <w:sz w:val="28"/>
          <w:szCs w:val="28"/>
          <w:lang w:val="uk-UA" w:eastAsia="ru-RU"/>
        </w:rPr>
        <w:t>ПР10. Здійснювати діагностику і моделювання фінансової діяльності суб’єктів господарювання.</w:t>
      </w:r>
    </w:p>
    <w:p w:rsidR="00030213" w:rsidRPr="00030213" w:rsidRDefault="00030213" w:rsidP="00030213">
      <w:pPr>
        <w:pStyle w:val="Default"/>
        <w:ind w:firstLine="567"/>
        <w:jc w:val="both"/>
        <w:rPr>
          <w:rFonts w:ascii="Times New Roman" w:hAnsi="Times New Roman" w:cs="Times New Roman"/>
          <w:sz w:val="28"/>
          <w:szCs w:val="28"/>
          <w:lang w:val="uk-UA" w:eastAsia="ru-RU"/>
        </w:rPr>
      </w:pPr>
      <w:r w:rsidRPr="00030213">
        <w:rPr>
          <w:rFonts w:ascii="Times New Roman" w:hAnsi="Times New Roman" w:cs="Times New Roman"/>
          <w:sz w:val="28"/>
          <w:szCs w:val="28"/>
          <w:lang w:val="uk-UA" w:eastAsia="ru-RU"/>
        </w:rPr>
        <w:t xml:space="preserve">ПР11. Застосовувати поглиблені знання в сфері фінансового, банківського та страхового менеджменту для прийняття рішень. </w:t>
      </w:r>
    </w:p>
    <w:p w:rsidR="00030213" w:rsidRPr="00030213" w:rsidRDefault="00030213" w:rsidP="00030213">
      <w:pPr>
        <w:pStyle w:val="Default"/>
        <w:ind w:firstLine="567"/>
        <w:jc w:val="both"/>
        <w:rPr>
          <w:rFonts w:ascii="Times New Roman" w:hAnsi="Times New Roman" w:cs="Times New Roman"/>
          <w:sz w:val="28"/>
          <w:szCs w:val="28"/>
          <w:lang w:val="uk-UA" w:eastAsia="ru-RU"/>
        </w:rPr>
      </w:pPr>
      <w:r w:rsidRPr="00030213">
        <w:rPr>
          <w:rFonts w:ascii="Times New Roman" w:hAnsi="Times New Roman" w:cs="Times New Roman"/>
          <w:sz w:val="28"/>
          <w:szCs w:val="28"/>
          <w:lang w:val="uk-UA" w:eastAsia="ru-RU"/>
        </w:rPr>
        <w:t xml:space="preserve">ПР12. Обґрунтувати вибір варіантів управлінських рішень у сфері фінансів, банківської справи та страхування та оцінювати їх ефективність з урахуванням цілей, наявних обмежень, законодавчих та етичних аспектів. </w:t>
      </w:r>
    </w:p>
    <w:p w:rsidR="00030213" w:rsidRPr="00030213" w:rsidRDefault="00030213" w:rsidP="00030213">
      <w:pPr>
        <w:pStyle w:val="Default"/>
        <w:ind w:firstLine="567"/>
        <w:jc w:val="both"/>
        <w:rPr>
          <w:rFonts w:ascii="Times New Roman" w:hAnsi="Times New Roman" w:cs="Times New Roman"/>
          <w:sz w:val="28"/>
          <w:szCs w:val="28"/>
          <w:lang w:val="uk-UA" w:eastAsia="ru-RU"/>
        </w:rPr>
      </w:pPr>
      <w:r w:rsidRPr="00030213">
        <w:rPr>
          <w:rFonts w:ascii="Times New Roman" w:hAnsi="Times New Roman" w:cs="Times New Roman"/>
          <w:sz w:val="28"/>
          <w:szCs w:val="28"/>
          <w:lang w:val="uk-UA" w:eastAsia="ru-RU"/>
        </w:rPr>
        <w:t>ПР13. Оцінювати ступінь складності завдань при плануванні діяльності та опрацюванні її результатів.</w:t>
      </w:r>
    </w:p>
    <w:p w:rsidR="00030213" w:rsidRDefault="00030213" w:rsidP="00D8580C">
      <w:pPr>
        <w:spacing w:after="240"/>
        <w:jc w:val="center"/>
        <w:rPr>
          <w:b/>
          <w:sz w:val="28"/>
          <w:szCs w:val="28"/>
          <w:lang w:val="uk-UA"/>
        </w:rPr>
      </w:pPr>
    </w:p>
    <w:p w:rsidR="00030213" w:rsidRDefault="00030213">
      <w:pPr>
        <w:rPr>
          <w:b/>
          <w:sz w:val="28"/>
          <w:szCs w:val="28"/>
          <w:lang w:val="uk-UA"/>
        </w:rPr>
      </w:pPr>
      <w:r>
        <w:rPr>
          <w:b/>
          <w:sz w:val="28"/>
          <w:szCs w:val="28"/>
          <w:lang w:val="uk-UA"/>
        </w:rPr>
        <w:br w:type="page"/>
      </w:r>
    </w:p>
    <w:p w:rsidR="00084801" w:rsidRPr="00084801" w:rsidRDefault="00084801" w:rsidP="00D8580C">
      <w:pPr>
        <w:spacing w:after="240"/>
        <w:jc w:val="center"/>
        <w:rPr>
          <w:b/>
          <w:sz w:val="28"/>
          <w:szCs w:val="28"/>
          <w:lang w:val="uk-UA"/>
        </w:rPr>
      </w:pPr>
      <w:r w:rsidRPr="00084801">
        <w:rPr>
          <w:b/>
          <w:sz w:val="28"/>
          <w:szCs w:val="28"/>
          <w:lang w:val="uk-UA"/>
        </w:rPr>
        <w:lastRenderedPageBreak/>
        <w:t xml:space="preserve">3. </w:t>
      </w:r>
      <w:r w:rsidR="00491A0A" w:rsidRPr="00084801">
        <w:rPr>
          <w:b/>
          <w:sz w:val="28"/>
          <w:szCs w:val="28"/>
          <w:lang w:val="uk-UA"/>
        </w:rPr>
        <w:t>Програма навчальної дисципліни</w:t>
      </w:r>
    </w:p>
    <w:p w:rsidR="00084801" w:rsidRPr="00084801" w:rsidRDefault="00084801" w:rsidP="00D8580C">
      <w:pPr>
        <w:pStyle w:val="5"/>
        <w:spacing w:before="0" w:after="0"/>
        <w:ind w:firstLine="567"/>
        <w:jc w:val="both"/>
        <w:rPr>
          <w:i w:val="0"/>
          <w:lang w:val="uk-UA"/>
        </w:rPr>
      </w:pPr>
      <w:r w:rsidRPr="00084801">
        <w:rPr>
          <w:i w:val="0"/>
          <w:lang w:val="uk-UA"/>
        </w:rPr>
        <w:t>Тема 1. Сутність ринку фінансових послуг та його роль в економіці</w:t>
      </w:r>
    </w:p>
    <w:p w:rsidR="00084801" w:rsidRPr="00084801" w:rsidRDefault="00084801" w:rsidP="00D8580C">
      <w:pPr>
        <w:tabs>
          <w:tab w:val="num" w:pos="0"/>
          <w:tab w:val="num" w:pos="1080"/>
        </w:tabs>
        <w:ind w:firstLine="567"/>
        <w:jc w:val="both"/>
        <w:rPr>
          <w:sz w:val="26"/>
          <w:szCs w:val="26"/>
          <w:lang w:val="uk-UA"/>
        </w:rPr>
      </w:pPr>
      <w:r w:rsidRPr="00084801">
        <w:rPr>
          <w:sz w:val="26"/>
          <w:szCs w:val="26"/>
          <w:lang w:val="uk-UA"/>
        </w:rPr>
        <w:t>Предмет дисципліни “Ринок фінансових послуг”. Передумови виникнення ринку фінансових послуг. Рух фінансових потоків в економіці та значення ринку фінансових послуг для економічного розвитку. Механізм перетворення заощаджень в інвестиції. Поняття “послуга” та “фінансова послуга”. Види фінансових послуг. Сутність та структура ринку фінансових послуг. Роль та функції ринку фінансових послуг.</w:t>
      </w:r>
    </w:p>
    <w:p w:rsidR="00084801" w:rsidRPr="00084801" w:rsidRDefault="00084801" w:rsidP="00D8580C">
      <w:pPr>
        <w:pStyle w:val="5"/>
        <w:spacing w:before="0" w:after="0"/>
        <w:ind w:firstLine="567"/>
        <w:jc w:val="center"/>
        <w:rPr>
          <w:i w:val="0"/>
          <w:lang w:val="uk-UA"/>
        </w:rPr>
      </w:pPr>
      <w:r w:rsidRPr="00084801">
        <w:rPr>
          <w:i w:val="0"/>
          <w:lang w:val="uk-UA"/>
        </w:rPr>
        <w:t>Тема 2. Суб’єкти ринку фінансових послуг</w:t>
      </w:r>
    </w:p>
    <w:p w:rsidR="00084801" w:rsidRPr="00084801" w:rsidRDefault="00084801" w:rsidP="00D8580C">
      <w:pPr>
        <w:ind w:firstLine="567"/>
        <w:jc w:val="both"/>
        <w:rPr>
          <w:sz w:val="26"/>
          <w:szCs w:val="26"/>
          <w:lang w:val="uk-UA"/>
        </w:rPr>
      </w:pPr>
      <w:r w:rsidRPr="00084801">
        <w:rPr>
          <w:sz w:val="26"/>
          <w:szCs w:val="26"/>
          <w:lang w:val="uk-UA"/>
        </w:rPr>
        <w:t>Склад суб’єктів ринку фінансових послуг. Переваги фінансового посередництва. Види та функції фінансових посередників на ринку фінансових послуг. Характеристика основних послуг фінансових структур. Споживачі та оференти фінансових послуг. Система взаємодії суб’єктів ринку фінансових послуг. Зарубіжний досвід фінансового посередництва.</w:t>
      </w:r>
    </w:p>
    <w:p w:rsidR="00084801" w:rsidRPr="00084801" w:rsidRDefault="00084801" w:rsidP="00D8580C">
      <w:pPr>
        <w:pStyle w:val="5"/>
        <w:spacing w:before="0" w:after="0"/>
        <w:ind w:firstLine="567"/>
        <w:jc w:val="center"/>
        <w:rPr>
          <w:i w:val="0"/>
          <w:lang w:val="uk-UA"/>
        </w:rPr>
      </w:pPr>
      <w:r w:rsidRPr="00084801">
        <w:rPr>
          <w:i w:val="0"/>
          <w:lang w:val="uk-UA"/>
        </w:rPr>
        <w:t>Тема 3. Інституційна структура ринку фінансових послуг</w:t>
      </w:r>
    </w:p>
    <w:p w:rsidR="00084801" w:rsidRPr="00084801" w:rsidRDefault="00084801" w:rsidP="00D8580C">
      <w:pPr>
        <w:ind w:firstLine="567"/>
        <w:jc w:val="both"/>
        <w:rPr>
          <w:sz w:val="26"/>
          <w:szCs w:val="26"/>
          <w:lang w:val="uk-UA"/>
        </w:rPr>
      </w:pPr>
      <w:r w:rsidRPr="00084801">
        <w:rPr>
          <w:sz w:val="26"/>
          <w:szCs w:val="26"/>
          <w:lang w:val="uk-UA"/>
        </w:rPr>
        <w:t>Загальна структура ринку фінансових послуг. Фінансові послуги на грошовому ринку. Фінансові послуги на ринку позичкового капіталу. Фінансові послуги на валютному ринку. Банки як суб’єкти ринку фінансових послуг. Небанківські фінансові інститути як суб’єкти ринку фінансових послуг.</w:t>
      </w:r>
    </w:p>
    <w:p w:rsidR="00084801" w:rsidRPr="00084801" w:rsidRDefault="00084801" w:rsidP="00D8580C">
      <w:pPr>
        <w:pStyle w:val="5"/>
        <w:spacing w:before="0" w:after="0"/>
        <w:ind w:firstLine="567"/>
        <w:jc w:val="center"/>
        <w:rPr>
          <w:i w:val="0"/>
          <w:lang w:val="uk-UA"/>
        </w:rPr>
      </w:pPr>
      <w:r w:rsidRPr="00084801">
        <w:rPr>
          <w:i w:val="0"/>
          <w:lang w:val="uk-UA"/>
        </w:rPr>
        <w:t>Тема 4. Інвестиційні установи як суб’єкти ринку фінансових послуг</w:t>
      </w:r>
    </w:p>
    <w:p w:rsidR="00084801" w:rsidRPr="00084801" w:rsidRDefault="00084801" w:rsidP="00D8580C">
      <w:pPr>
        <w:ind w:firstLine="567"/>
        <w:jc w:val="both"/>
        <w:rPr>
          <w:spacing w:val="-6"/>
          <w:sz w:val="26"/>
          <w:szCs w:val="26"/>
          <w:lang w:val="uk-UA"/>
        </w:rPr>
      </w:pPr>
      <w:r w:rsidRPr="00084801">
        <w:rPr>
          <w:spacing w:val="-6"/>
          <w:sz w:val="26"/>
          <w:szCs w:val="26"/>
          <w:lang w:val="uk-UA"/>
        </w:rPr>
        <w:t>Поняття інвестиційного ринку і характеристика його видів. Класифікація інвестиційних ринків. Продавці і покупці інвестиційних товарів, інструментів і послуг. Інвестиційні (фінансові) посередники. Основні концепції і форми організації інвестиційних фондів та інвестиційних компаній. Функції інститутів спільного інвестування. Управління діяльністю інститутів спільного інвестування. Основні теорії портфельного інвестування. Управління портфелем фінансових інвестицій.</w:t>
      </w:r>
    </w:p>
    <w:p w:rsidR="00084801" w:rsidRPr="00084801" w:rsidRDefault="00084801" w:rsidP="00D8580C">
      <w:pPr>
        <w:pStyle w:val="5"/>
        <w:spacing w:before="0" w:after="0"/>
        <w:ind w:firstLine="567"/>
        <w:jc w:val="center"/>
        <w:rPr>
          <w:i w:val="0"/>
          <w:lang w:val="uk-UA"/>
        </w:rPr>
      </w:pPr>
      <w:r w:rsidRPr="00084801">
        <w:rPr>
          <w:i w:val="0"/>
          <w:lang w:val="uk-UA"/>
        </w:rPr>
        <w:t>Тема 5. Фінансові послуги у сфері інфраструктурного забезпечення господарської діяльності</w:t>
      </w:r>
    </w:p>
    <w:p w:rsidR="00084801" w:rsidRPr="00084801" w:rsidRDefault="00084801" w:rsidP="00D8580C">
      <w:pPr>
        <w:tabs>
          <w:tab w:val="left" w:pos="1620"/>
        </w:tabs>
        <w:ind w:firstLine="567"/>
        <w:jc w:val="both"/>
        <w:rPr>
          <w:spacing w:val="-6"/>
          <w:sz w:val="26"/>
          <w:szCs w:val="26"/>
          <w:lang w:val="uk-UA"/>
        </w:rPr>
      </w:pPr>
      <w:r w:rsidRPr="00084801">
        <w:rPr>
          <w:spacing w:val="-6"/>
          <w:sz w:val="26"/>
          <w:szCs w:val="26"/>
          <w:lang w:val="uk-UA"/>
        </w:rPr>
        <w:t>Сутність та види фінансового консалтингу. Суб’єкти та об’єкти фінансового консалтингу. Розвиток фінансового консалтингу в Україні. Фінансові послуги аудиторських та консалтингових фірм. Фінансові послуги рейтингових агенцій та бюро кредитних історій. Страхові послуги і перестрахування. Діяльність фінансового менеджера як посередника на ринку фінансових послуг.</w:t>
      </w:r>
    </w:p>
    <w:p w:rsidR="00084801" w:rsidRPr="00084801" w:rsidRDefault="00084801" w:rsidP="00491A0A">
      <w:pPr>
        <w:pStyle w:val="5"/>
        <w:spacing w:before="0" w:after="0" w:line="230" w:lineRule="auto"/>
        <w:ind w:firstLine="567"/>
        <w:jc w:val="center"/>
        <w:rPr>
          <w:i w:val="0"/>
          <w:lang w:val="uk-UA"/>
        </w:rPr>
      </w:pPr>
      <w:r w:rsidRPr="00084801">
        <w:rPr>
          <w:i w:val="0"/>
          <w:lang w:val="uk-UA"/>
        </w:rPr>
        <w:t>Тема 6. Фінансові послуги у сфері корпоративного менеджменту</w:t>
      </w:r>
    </w:p>
    <w:p w:rsidR="00084801" w:rsidRPr="00084801" w:rsidRDefault="00084801" w:rsidP="00491A0A">
      <w:pPr>
        <w:tabs>
          <w:tab w:val="left" w:pos="142"/>
          <w:tab w:val="left" w:pos="851"/>
        </w:tabs>
        <w:spacing w:line="230" w:lineRule="auto"/>
        <w:ind w:firstLine="567"/>
        <w:jc w:val="both"/>
        <w:rPr>
          <w:sz w:val="26"/>
          <w:szCs w:val="26"/>
          <w:lang w:val="uk-UA"/>
        </w:rPr>
      </w:pPr>
      <w:r w:rsidRPr="00084801">
        <w:rPr>
          <w:sz w:val="26"/>
          <w:szCs w:val="26"/>
          <w:lang w:val="uk-UA"/>
        </w:rPr>
        <w:t>Фінансові послуги, пов’язані з реструктуризацією підприємства. Методика проведення операцій злиття і поглинання компаній (інструктивні матеріали НБУ, порівняння з закордонним досвідом). Оцінка ефективності концентрації фінансового капіталу. Оцінка вартості компанії. Процедури Due Diligence.</w:t>
      </w:r>
    </w:p>
    <w:p w:rsidR="00084801" w:rsidRPr="00084801" w:rsidRDefault="00084801" w:rsidP="00491A0A">
      <w:pPr>
        <w:pStyle w:val="5"/>
        <w:spacing w:before="0" w:after="0" w:line="230" w:lineRule="auto"/>
        <w:ind w:firstLine="567"/>
        <w:jc w:val="both"/>
        <w:rPr>
          <w:i w:val="0"/>
          <w:lang w:val="uk-UA"/>
        </w:rPr>
      </w:pPr>
      <w:r w:rsidRPr="00084801">
        <w:rPr>
          <w:i w:val="0"/>
          <w:lang w:val="uk-UA"/>
        </w:rPr>
        <w:t>Тема 7. Фінансові послуги з обліку та збереження прав власності</w:t>
      </w:r>
    </w:p>
    <w:p w:rsidR="00084801" w:rsidRPr="00084801" w:rsidRDefault="00084801" w:rsidP="00491A0A">
      <w:pPr>
        <w:tabs>
          <w:tab w:val="left" w:pos="0"/>
        </w:tabs>
        <w:spacing w:line="230" w:lineRule="auto"/>
        <w:ind w:firstLine="567"/>
        <w:jc w:val="both"/>
        <w:rPr>
          <w:spacing w:val="-4"/>
          <w:sz w:val="26"/>
          <w:szCs w:val="26"/>
          <w:lang w:val="uk-UA"/>
        </w:rPr>
      </w:pPr>
      <w:r w:rsidRPr="00084801">
        <w:rPr>
          <w:spacing w:val="-4"/>
          <w:sz w:val="26"/>
          <w:szCs w:val="26"/>
          <w:lang w:val="uk-UA"/>
        </w:rPr>
        <w:t xml:space="preserve">Нормативна база з забезпечення прав власності при русі акціонерного капіталу. Структура Національної депозитарної системи. </w:t>
      </w:r>
      <w:r w:rsidRPr="00084801">
        <w:rPr>
          <w:bCs/>
          <w:spacing w:val="-4"/>
          <w:sz w:val="26"/>
          <w:szCs w:val="26"/>
          <w:lang w:val="uk-UA"/>
        </w:rPr>
        <w:t xml:space="preserve">Зберігання і обслуговування обігу цінних паперів на рахунках у цінних паперах та операцій емітента щодо випущених ним цінних паперів. Учасники національної депозитарної системи. </w:t>
      </w:r>
      <w:r w:rsidRPr="00084801">
        <w:rPr>
          <w:spacing w:val="-4"/>
          <w:sz w:val="26"/>
          <w:szCs w:val="26"/>
          <w:lang w:val="uk-UA"/>
        </w:rPr>
        <w:t>Особливості обліку і збереження прав власності на ринку фінансових послуг України. Оцінка комісійної винагороди за ведення реєстру, зберігання і обліку прав власності. Антимонопольні обмеження в розмірах комісійних за ведення реєстру, зберігання і обліку прав власності.</w:t>
      </w:r>
    </w:p>
    <w:p w:rsidR="00084801" w:rsidRPr="00084801" w:rsidRDefault="00084801" w:rsidP="00491A0A">
      <w:pPr>
        <w:pStyle w:val="5"/>
        <w:spacing w:before="0" w:after="0" w:line="230" w:lineRule="auto"/>
        <w:ind w:firstLine="567"/>
        <w:jc w:val="center"/>
        <w:rPr>
          <w:i w:val="0"/>
          <w:lang w:val="uk-UA"/>
        </w:rPr>
      </w:pPr>
      <w:r w:rsidRPr="00084801">
        <w:rPr>
          <w:i w:val="0"/>
          <w:lang w:val="uk-UA"/>
        </w:rPr>
        <w:t>Тема 8. Фінансові послуги на ринку цінних паперів</w:t>
      </w:r>
    </w:p>
    <w:p w:rsidR="00084801" w:rsidRPr="00084801" w:rsidRDefault="00084801" w:rsidP="00491A0A">
      <w:pPr>
        <w:spacing w:line="230" w:lineRule="auto"/>
        <w:ind w:firstLine="567"/>
        <w:jc w:val="both"/>
        <w:rPr>
          <w:spacing w:val="-6"/>
          <w:sz w:val="26"/>
          <w:szCs w:val="26"/>
          <w:lang w:val="uk-UA"/>
        </w:rPr>
      </w:pPr>
      <w:r w:rsidRPr="00084801">
        <w:rPr>
          <w:spacing w:val="-6"/>
          <w:sz w:val="26"/>
          <w:szCs w:val="26"/>
          <w:lang w:val="uk-UA"/>
        </w:rPr>
        <w:lastRenderedPageBreak/>
        <w:t>Роль і функції ринку цінних паперів на ринку фінансових послуг. Вкладання капіталу в цінні папери. Види та характеристика цінних паперів, їх роль в економіці. Емісійна діяльність держави на фондовому ринку. Випуск облігацій державних позик та бюджетна політика держави. Організація біржової інфраструктури. Учасники біржових торгів і загальна характеристика суб’єктів біржового посередництва. Посередницькі послуги при вкладанні капіталу в цінні папери. Фундаментальний і технічний аналіз в діяльності біржових посередників.</w:t>
      </w:r>
    </w:p>
    <w:p w:rsidR="00084801" w:rsidRPr="00084801" w:rsidRDefault="00084801" w:rsidP="00491A0A">
      <w:pPr>
        <w:pStyle w:val="5"/>
        <w:spacing w:before="0" w:after="0" w:line="230" w:lineRule="auto"/>
        <w:ind w:firstLine="567"/>
        <w:jc w:val="center"/>
        <w:rPr>
          <w:i w:val="0"/>
          <w:spacing w:val="-4"/>
          <w:lang w:val="uk-UA"/>
        </w:rPr>
      </w:pPr>
      <w:r w:rsidRPr="00084801">
        <w:rPr>
          <w:i w:val="0"/>
          <w:spacing w:val="-4"/>
          <w:lang w:val="uk-UA"/>
        </w:rPr>
        <w:t>Тема 9. Фінансові послуги у сфері грошово-кредитних і валютних ринків</w:t>
      </w:r>
    </w:p>
    <w:p w:rsidR="00084801" w:rsidRPr="00084801" w:rsidRDefault="00084801" w:rsidP="00491A0A">
      <w:pPr>
        <w:tabs>
          <w:tab w:val="num" w:pos="0"/>
          <w:tab w:val="num" w:pos="720"/>
        </w:tabs>
        <w:spacing w:line="230" w:lineRule="auto"/>
        <w:ind w:firstLine="567"/>
        <w:jc w:val="both"/>
        <w:rPr>
          <w:spacing w:val="-6"/>
          <w:sz w:val="26"/>
          <w:szCs w:val="26"/>
          <w:lang w:val="uk-UA"/>
        </w:rPr>
      </w:pPr>
      <w:r w:rsidRPr="00084801">
        <w:rPr>
          <w:spacing w:val="-6"/>
          <w:sz w:val="26"/>
          <w:szCs w:val="26"/>
          <w:lang w:val="uk-UA"/>
        </w:rPr>
        <w:t>Організація грошово-кредитного та валютного ринку в Україні. Послуги міжнародних фінансових організацій. Операції з інструментами грошового ринку. Державні фінансові інститути на грошовому ринку. Взаємозв’язок грошово-кредитного, валютного і фондового секторів ринку фінансових послуг. Організація операцій на міжбанківському валютному ринку України. Дилінгові послуги (FOREX–операції) на ринку фінансових послуг. Укладання конверсійних операцій на ринку FOREX.</w:t>
      </w:r>
    </w:p>
    <w:p w:rsidR="00084801" w:rsidRPr="00084801" w:rsidRDefault="00084801" w:rsidP="00491A0A">
      <w:pPr>
        <w:pStyle w:val="5"/>
        <w:spacing w:before="0" w:after="0" w:line="230" w:lineRule="auto"/>
        <w:ind w:firstLine="567"/>
        <w:jc w:val="center"/>
        <w:rPr>
          <w:i w:val="0"/>
          <w:lang w:val="uk-UA"/>
        </w:rPr>
      </w:pPr>
      <w:r w:rsidRPr="00084801">
        <w:rPr>
          <w:i w:val="0"/>
          <w:lang w:val="uk-UA"/>
        </w:rPr>
        <w:t>Тема 10. Фінансові послуги з перейняття ризику</w:t>
      </w:r>
    </w:p>
    <w:p w:rsidR="00084801" w:rsidRPr="00084801" w:rsidRDefault="00B432C9" w:rsidP="00491A0A">
      <w:pPr>
        <w:spacing w:line="230" w:lineRule="auto"/>
        <w:ind w:firstLine="567"/>
        <w:jc w:val="both"/>
        <w:rPr>
          <w:sz w:val="26"/>
          <w:szCs w:val="26"/>
          <w:lang w:val="uk-UA"/>
        </w:rPr>
      </w:pPr>
      <w:hyperlink r:id="rId10" w:history="1">
        <w:r w:rsidR="00084801" w:rsidRPr="00084801">
          <w:rPr>
            <w:sz w:val="26"/>
            <w:szCs w:val="26"/>
            <w:lang w:val="uk-UA"/>
          </w:rPr>
          <w:t>Ймовірнісно-психологічні аспекти проблеми ризику в економіці.</w:t>
        </w:r>
      </w:hyperlink>
      <w:r w:rsidR="00084801" w:rsidRPr="00084801">
        <w:rPr>
          <w:sz w:val="26"/>
          <w:szCs w:val="26"/>
          <w:lang w:val="uk-UA"/>
        </w:rPr>
        <w:t xml:space="preserve"> Поняття і класифікація фінансових ризиків. Методи і оцінка ризиків на ринку фінансових послуг. Методи управління фінансовими ризиками. Перейняття ризику страховими компаніями. Перейняття ризику кредитними інститутами. Перейняття ризику при гарантуванні кредитів.</w:t>
      </w:r>
    </w:p>
    <w:p w:rsidR="00084801" w:rsidRPr="00084801" w:rsidRDefault="00084801" w:rsidP="00491A0A">
      <w:pPr>
        <w:pStyle w:val="5"/>
        <w:spacing w:before="0" w:after="0" w:line="230" w:lineRule="auto"/>
        <w:ind w:firstLine="567"/>
        <w:jc w:val="center"/>
        <w:rPr>
          <w:i w:val="0"/>
          <w:lang w:val="uk-UA"/>
        </w:rPr>
      </w:pPr>
      <w:r w:rsidRPr="00084801">
        <w:rPr>
          <w:i w:val="0"/>
          <w:lang w:val="uk-UA"/>
        </w:rPr>
        <w:t>Тема 11. Інформаційне забезпечення ринку фінансових послуг</w:t>
      </w:r>
    </w:p>
    <w:p w:rsidR="00084801" w:rsidRPr="00084801" w:rsidRDefault="00084801" w:rsidP="00491A0A">
      <w:pPr>
        <w:tabs>
          <w:tab w:val="left" w:pos="-142"/>
          <w:tab w:val="left" w:pos="709"/>
          <w:tab w:val="left" w:pos="851"/>
        </w:tabs>
        <w:spacing w:line="230" w:lineRule="auto"/>
        <w:ind w:firstLine="567"/>
        <w:jc w:val="both"/>
        <w:rPr>
          <w:spacing w:val="-6"/>
          <w:sz w:val="26"/>
          <w:szCs w:val="26"/>
          <w:lang w:val="uk-UA"/>
        </w:rPr>
      </w:pPr>
      <w:r w:rsidRPr="00084801">
        <w:rPr>
          <w:spacing w:val="-6"/>
          <w:sz w:val="26"/>
          <w:szCs w:val="26"/>
          <w:lang w:val="uk-UA"/>
        </w:rPr>
        <w:t>Стратегія забезпечення прозорості ринку фінансових послуг і шляхи її реалізації. Контроль за прозорістю та відкритістю ринків фінансових послуг органами, які здійснюють державне регулювання ринків фінансових послуг. Визначення ролі інформації для спрямування фінансових потоків і формування попиту на фінансові послуги. Моніторинг фінансових ринків для забезпечення більшої прозорості та капіталізації учасників ринку фінансових послуг. Захист прав споживачів фінансових послуг.</w:t>
      </w:r>
    </w:p>
    <w:p w:rsidR="00084801" w:rsidRPr="00084801" w:rsidRDefault="00084801" w:rsidP="00491A0A">
      <w:pPr>
        <w:pStyle w:val="5"/>
        <w:spacing w:before="0" w:after="0" w:line="230" w:lineRule="auto"/>
        <w:ind w:firstLine="567"/>
        <w:jc w:val="center"/>
        <w:rPr>
          <w:bCs w:val="0"/>
          <w:i w:val="0"/>
          <w:iCs w:val="0"/>
          <w:spacing w:val="-6"/>
          <w:lang w:val="uk-UA"/>
        </w:rPr>
      </w:pPr>
      <w:r w:rsidRPr="00084801">
        <w:rPr>
          <w:bCs w:val="0"/>
          <w:i w:val="0"/>
          <w:iCs w:val="0"/>
          <w:spacing w:val="-6"/>
          <w:lang w:val="uk-UA"/>
        </w:rPr>
        <w:t>Тема 12. Державне регулювання та саморегулювання ринку фінансових послуг</w:t>
      </w:r>
    </w:p>
    <w:p w:rsidR="00084801" w:rsidRPr="00084801" w:rsidRDefault="00084801" w:rsidP="00491A0A">
      <w:pPr>
        <w:spacing w:line="230" w:lineRule="auto"/>
        <w:ind w:firstLine="567"/>
        <w:jc w:val="both"/>
        <w:rPr>
          <w:spacing w:val="-6"/>
          <w:sz w:val="26"/>
          <w:szCs w:val="26"/>
          <w:lang w:val="uk-UA"/>
        </w:rPr>
      </w:pPr>
      <w:r w:rsidRPr="00084801">
        <w:rPr>
          <w:spacing w:val="-6"/>
          <w:sz w:val="26"/>
          <w:szCs w:val="26"/>
          <w:lang w:val="uk-UA"/>
        </w:rPr>
        <w:t>Особливості історичного розвитку та основні завдання державного регулювання ринку фінансових послуг в Україні. Державне регулювання ринку фінансових послуг в Україні. Національний банк як орган державного регулювання ринку фінансових послуг. Державна політика на валютному ринку. Державне регулювання інвестиційних процесів в економіці. Регулювання діяльності окремих видів фінансових інститутів. Саморегулівні організації фінансових посередників: сутність та функції.</w:t>
      </w:r>
    </w:p>
    <w:p w:rsidR="00D8580C" w:rsidRDefault="00D8580C" w:rsidP="00982497">
      <w:pPr>
        <w:spacing w:line="312" w:lineRule="auto"/>
        <w:ind w:firstLine="567"/>
        <w:jc w:val="center"/>
        <w:rPr>
          <w:b/>
          <w:sz w:val="28"/>
          <w:szCs w:val="28"/>
          <w:lang w:val="uk-UA"/>
        </w:rPr>
      </w:pPr>
    </w:p>
    <w:p w:rsidR="002B6EA1" w:rsidRDefault="002B6EA1">
      <w:pPr>
        <w:rPr>
          <w:b/>
          <w:sz w:val="28"/>
          <w:szCs w:val="28"/>
          <w:lang w:val="uk-UA"/>
        </w:rPr>
      </w:pPr>
      <w:r>
        <w:rPr>
          <w:b/>
          <w:sz w:val="28"/>
          <w:szCs w:val="28"/>
          <w:lang w:val="uk-UA"/>
        </w:rPr>
        <w:br w:type="page"/>
      </w:r>
    </w:p>
    <w:p w:rsidR="00491A0A" w:rsidRPr="00E002EA" w:rsidRDefault="00084801" w:rsidP="00E002EA">
      <w:pPr>
        <w:spacing w:line="312" w:lineRule="auto"/>
        <w:ind w:firstLine="567"/>
        <w:jc w:val="center"/>
        <w:rPr>
          <w:b/>
          <w:sz w:val="28"/>
          <w:szCs w:val="28"/>
          <w:lang w:val="uk-UA"/>
        </w:rPr>
      </w:pPr>
      <w:r>
        <w:rPr>
          <w:b/>
          <w:sz w:val="28"/>
          <w:szCs w:val="28"/>
          <w:lang w:val="uk-UA"/>
        </w:rPr>
        <w:lastRenderedPageBreak/>
        <w:t xml:space="preserve">4. </w:t>
      </w:r>
      <w:r w:rsidR="00491A0A" w:rsidRPr="00F658D4">
        <w:rPr>
          <w:b/>
          <w:sz w:val="28"/>
          <w:szCs w:val="28"/>
        </w:rPr>
        <w:t xml:space="preserve">Структура </w:t>
      </w:r>
      <w:r w:rsidR="00491A0A">
        <w:rPr>
          <w:b/>
          <w:sz w:val="28"/>
          <w:szCs w:val="28"/>
        </w:rPr>
        <w:t xml:space="preserve">(тематичний план) </w:t>
      </w:r>
      <w:r w:rsidR="00491A0A" w:rsidRPr="00F658D4">
        <w:rPr>
          <w:b/>
          <w:sz w:val="28"/>
          <w:szCs w:val="28"/>
        </w:rPr>
        <w:t>навчальної дисципліни</w:t>
      </w:r>
    </w:p>
    <w:tbl>
      <w:tblPr>
        <w:tblpPr w:leftFromText="180" w:rightFromText="180" w:vertAnchor="text" w:tblpX="108" w:tblpY="1"/>
        <w:tblOverlap w:val="neve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6728"/>
        <w:gridCol w:w="738"/>
        <w:gridCol w:w="709"/>
        <w:gridCol w:w="567"/>
        <w:gridCol w:w="709"/>
      </w:tblGrid>
      <w:tr w:rsidR="00491A0A" w:rsidTr="00E8660F">
        <w:trPr>
          <w:cantSplit/>
        </w:trPr>
        <w:tc>
          <w:tcPr>
            <w:tcW w:w="468" w:type="dxa"/>
            <w:vMerge w:val="restart"/>
            <w:textDirection w:val="btLr"/>
            <w:vAlign w:val="center"/>
          </w:tcPr>
          <w:p w:rsidR="00491A0A" w:rsidRPr="0041552B" w:rsidRDefault="00491A0A" w:rsidP="00491A0A">
            <w:pPr>
              <w:tabs>
                <w:tab w:val="left" w:pos="993"/>
              </w:tabs>
              <w:ind w:left="113" w:right="113"/>
              <w:jc w:val="center"/>
              <w:rPr>
                <w:spacing w:val="-4"/>
                <w:sz w:val="22"/>
                <w:szCs w:val="22"/>
              </w:rPr>
            </w:pPr>
            <w:r w:rsidRPr="0041552B">
              <w:rPr>
                <w:spacing w:val="-4"/>
                <w:sz w:val="22"/>
                <w:szCs w:val="22"/>
              </w:rPr>
              <w:t>Кредитні модулі</w:t>
            </w:r>
          </w:p>
        </w:tc>
        <w:tc>
          <w:tcPr>
            <w:tcW w:w="6728" w:type="dxa"/>
            <w:vMerge w:val="restart"/>
            <w:vAlign w:val="center"/>
          </w:tcPr>
          <w:p w:rsidR="00491A0A" w:rsidRPr="0041552B" w:rsidRDefault="00491A0A" w:rsidP="00491A0A">
            <w:pPr>
              <w:tabs>
                <w:tab w:val="left" w:pos="993"/>
              </w:tabs>
              <w:spacing w:line="288" w:lineRule="auto"/>
              <w:jc w:val="center"/>
              <w:rPr>
                <w:spacing w:val="-4"/>
                <w:sz w:val="22"/>
                <w:szCs w:val="22"/>
              </w:rPr>
            </w:pPr>
            <w:r w:rsidRPr="0041552B">
              <w:rPr>
                <w:spacing w:val="-4"/>
                <w:sz w:val="22"/>
                <w:szCs w:val="22"/>
              </w:rPr>
              <w:t>Змістові модулі</w:t>
            </w:r>
          </w:p>
        </w:tc>
        <w:tc>
          <w:tcPr>
            <w:tcW w:w="2723" w:type="dxa"/>
            <w:gridSpan w:val="4"/>
            <w:vAlign w:val="center"/>
          </w:tcPr>
          <w:p w:rsidR="00491A0A" w:rsidRPr="0041552B" w:rsidRDefault="00491A0A" w:rsidP="00491A0A">
            <w:pPr>
              <w:tabs>
                <w:tab w:val="left" w:pos="993"/>
              </w:tabs>
              <w:spacing w:line="288" w:lineRule="auto"/>
              <w:jc w:val="center"/>
              <w:rPr>
                <w:spacing w:val="-4"/>
                <w:sz w:val="22"/>
                <w:szCs w:val="22"/>
              </w:rPr>
            </w:pPr>
            <w:r w:rsidRPr="0041552B">
              <w:rPr>
                <w:spacing w:val="-4"/>
                <w:sz w:val="22"/>
                <w:szCs w:val="22"/>
              </w:rPr>
              <w:t>Кількість годин</w:t>
            </w:r>
          </w:p>
        </w:tc>
      </w:tr>
      <w:tr w:rsidR="00491A0A" w:rsidTr="00E8660F">
        <w:trPr>
          <w:cantSplit/>
          <w:trHeight w:val="1387"/>
        </w:trPr>
        <w:tc>
          <w:tcPr>
            <w:tcW w:w="468" w:type="dxa"/>
            <w:vMerge/>
            <w:vAlign w:val="center"/>
          </w:tcPr>
          <w:p w:rsidR="00491A0A" w:rsidRPr="0041552B" w:rsidRDefault="00491A0A" w:rsidP="00491A0A">
            <w:pPr>
              <w:tabs>
                <w:tab w:val="left" w:pos="993"/>
              </w:tabs>
              <w:spacing w:line="288" w:lineRule="auto"/>
              <w:jc w:val="center"/>
              <w:rPr>
                <w:spacing w:val="-4"/>
                <w:sz w:val="22"/>
                <w:szCs w:val="22"/>
              </w:rPr>
            </w:pPr>
          </w:p>
        </w:tc>
        <w:tc>
          <w:tcPr>
            <w:tcW w:w="6728" w:type="dxa"/>
            <w:vMerge/>
            <w:vAlign w:val="center"/>
          </w:tcPr>
          <w:p w:rsidR="00491A0A" w:rsidRPr="0041552B" w:rsidRDefault="00491A0A" w:rsidP="00491A0A">
            <w:pPr>
              <w:tabs>
                <w:tab w:val="left" w:pos="993"/>
              </w:tabs>
              <w:spacing w:line="288" w:lineRule="auto"/>
              <w:jc w:val="center"/>
              <w:rPr>
                <w:spacing w:val="-4"/>
                <w:sz w:val="22"/>
                <w:szCs w:val="22"/>
              </w:rPr>
            </w:pPr>
          </w:p>
        </w:tc>
        <w:tc>
          <w:tcPr>
            <w:tcW w:w="738" w:type="dxa"/>
            <w:textDirection w:val="btLr"/>
            <w:vAlign w:val="center"/>
          </w:tcPr>
          <w:p w:rsidR="00491A0A" w:rsidRPr="0041552B" w:rsidRDefault="00491A0A" w:rsidP="00491A0A">
            <w:pPr>
              <w:tabs>
                <w:tab w:val="left" w:pos="993"/>
              </w:tabs>
              <w:spacing w:line="288" w:lineRule="auto"/>
              <w:ind w:left="113" w:right="113"/>
              <w:jc w:val="center"/>
              <w:rPr>
                <w:spacing w:val="-4"/>
                <w:sz w:val="22"/>
                <w:szCs w:val="22"/>
              </w:rPr>
            </w:pPr>
            <w:r w:rsidRPr="0041552B">
              <w:rPr>
                <w:spacing w:val="-4"/>
                <w:sz w:val="22"/>
                <w:szCs w:val="22"/>
              </w:rPr>
              <w:t>Всього</w:t>
            </w:r>
          </w:p>
        </w:tc>
        <w:tc>
          <w:tcPr>
            <w:tcW w:w="709" w:type="dxa"/>
            <w:textDirection w:val="btLr"/>
            <w:vAlign w:val="center"/>
          </w:tcPr>
          <w:p w:rsidR="00491A0A" w:rsidRPr="0041552B" w:rsidRDefault="00491A0A" w:rsidP="00491A0A">
            <w:pPr>
              <w:tabs>
                <w:tab w:val="left" w:pos="993"/>
              </w:tabs>
              <w:spacing w:line="288" w:lineRule="auto"/>
              <w:ind w:left="113" w:right="113"/>
              <w:jc w:val="center"/>
              <w:rPr>
                <w:spacing w:val="-4"/>
                <w:sz w:val="22"/>
                <w:szCs w:val="22"/>
              </w:rPr>
            </w:pPr>
            <w:r>
              <w:rPr>
                <w:spacing w:val="-4"/>
                <w:sz w:val="22"/>
                <w:szCs w:val="22"/>
              </w:rPr>
              <w:t>Лекції</w:t>
            </w:r>
          </w:p>
        </w:tc>
        <w:tc>
          <w:tcPr>
            <w:tcW w:w="567" w:type="dxa"/>
            <w:textDirection w:val="btLr"/>
            <w:vAlign w:val="center"/>
          </w:tcPr>
          <w:p w:rsidR="00491A0A" w:rsidRPr="0041552B" w:rsidRDefault="00491A0A" w:rsidP="00491A0A">
            <w:pPr>
              <w:tabs>
                <w:tab w:val="left" w:pos="993"/>
              </w:tabs>
              <w:spacing w:line="288" w:lineRule="auto"/>
              <w:ind w:left="113" w:right="113"/>
              <w:jc w:val="center"/>
              <w:rPr>
                <w:spacing w:val="-4"/>
                <w:sz w:val="22"/>
                <w:szCs w:val="22"/>
              </w:rPr>
            </w:pPr>
            <w:r w:rsidRPr="0041552B">
              <w:rPr>
                <w:spacing w:val="-4"/>
                <w:sz w:val="22"/>
                <w:szCs w:val="22"/>
              </w:rPr>
              <w:t>Практичні</w:t>
            </w:r>
          </w:p>
        </w:tc>
        <w:tc>
          <w:tcPr>
            <w:tcW w:w="709" w:type="dxa"/>
            <w:textDirection w:val="btLr"/>
            <w:vAlign w:val="center"/>
          </w:tcPr>
          <w:p w:rsidR="00491A0A" w:rsidRPr="0041552B" w:rsidRDefault="00491A0A" w:rsidP="00491A0A">
            <w:pPr>
              <w:tabs>
                <w:tab w:val="left" w:pos="993"/>
              </w:tabs>
              <w:spacing w:line="288" w:lineRule="auto"/>
              <w:ind w:left="113" w:right="113"/>
              <w:jc w:val="both"/>
              <w:rPr>
                <w:spacing w:val="-4"/>
                <w:sz w:val="22"/>
                <w:szCs w:val="22"/>
              </w:rPr>
            </w:pPr>
            <w:r>
              <w:rPr>
                <w:spacing w:val="-4"/>
                <w:sz w:val="22"/>
                <w:szCs w:val="22"/>
              </w:rPr>
              <w:t>Сам остійна</w:t>
            </w:r>
          </w:p>
          <w:p w:rsidR="00491A0A" w:rsidRPr="0041552B" w:rsidRDefault="00491A0A" w:rsidP="00491A0A">
            <w:pPr>
              <w:tabs>
                <w:tab w:val="left" w:pos="993"/>
              </w:tabs>
              <w:spacing w:line="288" w:lineRule="auto"/>
              <w:ind w:left="113" w:right="113"/>
              <w:jc w:val="center"/>
              <w:rPr>
                <w:spacing w:val="-4"/>
                <w:sz w:val="22"/>
                <w:szCs w:val="22"/>
              </w:rPr>
            </w:pPr>
            <w:r w:rsidRPr="0041552B">
              <w:rPr>
                <w:spacing w:val="-4"/>
                <w:sz w:val="22"/>
                <w:szCs w:val="22"/>
              </w:rPr>
              <w:t>Робота</w:t>
            </w:r>
          </w:p>
        </w:tc>
      </w:tr>
      <w:tr w:rsidR="00491A0A" w:rsidTr="00E8660F">
        <w:trPr>
          <w:cantSplit/>
          <w:trHeight w:val="70"/>
        </w:trPr>
        <w:tc>
          <w:tcPr>
            <w:tcW w:w="468" w:type="dxa"/>
            <w:vAlign w:val="center"/>
          </w:tcPr>
          <w:p w:rsidR="00491A0A" w:rsidRPr="0041552B" w:rsidRDefault="00491A0A" w:rsidP="00491A0A">
            <w:pPr>
              <w:tabs>
                <w:tab w:val="left" w:pos="993"/>
              </w:tabs>
              <w:spacing w:line="288" w:lineRule="auto"/>
              <w:jc w:val="center"/>
              <w:rPr>
                <w:spacing w:val="-4"/>
                <w:sz w:val="22"/>
                <w:szCs w:val="22"/>
              </w:rPr>
            </w:pPr>
            <w:r>
              <w:rPr>
                <w:spacing w:val="-4"/>
                <w:sz w:val="22"/>
                <w:szCs w:val="22"/>
              </w:rPr>
              <w:t>1</w:t>
            </w:r>
          </w:p>
        </w:tc>
        <w:tc>
          <w:tcPr>
            <w:tcW w:w="6728" w:type="dxa"/>
            <w:vAlign w:val="center"/>
          </w:tcPr>
          <w:p w:rsidR="00491A0A" w:rsidRPr="0041552B" w:rsidRDefault="00491A0A" w:rsidP="00491A0A">
            <w:pPr>
              <w:tabs>
                <w:tab w:val="left" w:pos="993"/>
              </w:tabs>
              <w:spacing w:line="288" w:lineRule="auto"/>
              <w:jc w:val="center"/>
              <w:rPr>
                <w:spacing w:val="-4"/>
                <w:sz w:val="22"/>
                <w:szCs w:val="22"/>
              </w:rPr>
            </w:pPr>
            <w:r>
              <w:rPr>
                <w:spacing w:val="-4"/>
                <w:sz w:val="22"/>
                <w:szCs w:val="22"/>
              </w:rPr>
              <w:t>2</w:t>
            </w:r>
          </w:p>
        </w:tc>
        <w:tc>
          <w:tcPr>
            <w:tcW w:w="738" w:type="dxa"/>
            <w:vAlign w:val="center"/>
          </w:tcPr>
          <w:p w:rsidR="00491A0A" w:rsidRPr="0041552B" w:rsidRDefault="00491A0A" w:rsidP="00491A0A">
            <w:pPr>
              <w:tabs>
                <w:tab w:val="left" w:pos="993"/>
              </w:tabs>
              <w:spacing w:line="288" w:lineRule="auto"/>
              <w:jc w:val="center"/>
              <w:rPr>
                <w:spacing w:val="-4"/>
                <w:sz w:val="22"/>
                <w:szCs w:val="22"/>
              </w:rPr>
            </w:pPr>
            <w:r>
              <w:rPr>
                <w:spacing w:val="-4"/>
                <w:sz w:val="22"/>
                <w:szCs w:val="22"/>
              </w:rPr>
              <w:t>3</w:t>
            </w:r>
          </w:p>
        </w:tc>
        <w:tc>
          <w:tcPr>
            <w:tcW w:w="709" w:type="dxa"/>
            <w:vAlign w:val="center"/>
          </w:tcPr>
          <w:p w:rsidR="00491A0A" w:rsidRDefault="00491A0A" w:rsidP="00491A0A">
            <w:pPr>
              <w:tabs>
                <w:tab w:val="left" w:pos="993"/>
              </w:tabs>
              <w:spacing w:line="288" w:lineRule="auto"/>
              <w:jc w:val="center"/>
              <w:rPr>
                <w:spacing w:val="-4"/>
                <w:sz w:val="22"/>
                <w:szCs w:val="22"/>
              </w:rPr>
            </w:pPr>
            <w:r>
              <w:rPr>
                <w:spacing w:val="-4"/>
                <w:sz w:val="22"/>
                <w:szCs w:val="22"/>
              </w:rPr>
              <w:t>4</w:t>
            </w:r>
          </w:p>
        </w:tc>
        <w:tc>
          <w:tcPr>
            <w:tcW w:w="567" w:type="dxa"/>
            <w:vAlign w:val="center"/>
          </w:tcPr>
          <w:p w:rsidR="00491A0A" w:rsidRPr="0041552B" w:rsidRDefault="00491A0A" w:rsidP="00491A0A">
            <w:pPr>
              <w:tabs>
                <w:tab w:val="left" w:pos="993"/>
              </w:tabs>
              <w:spacing w:line="288" w:lineRule="auto"/>
              <w:jc w:val="center"/>
              <w:rPr>
                <w:spacing w:val="-4"/>
                <w:sz w:val="22"/>
                <w:szCs w:val="22"/>
              </w:rPr>
            </w:pPr>
            <w:r>
              <w:rPr>
                <w:spacing w:val="-4"/>
                <w:sz w:val="22"/>
                <w:szCs w:val="22"/>
              </w:rPr>
              <w:t>5</w:t>
            </w:r>
          </w:p>
        </w:tc>
        <w:tc>
          <w:tcPr>
            <w:tcW w:w="709" w:type="dxa"/>
            <w:vAlign w:val="center"/>
          </w:tcPr>
          <w:p w:rsidR="00491A0A" w:rsidRDefault="00491A0A" w:rsidP="00491A0A">
            <w:pPr>
              <w:tabs>
                <w:tab w:val="left" w:pos="993"/>
              </w:tabs>
              <w:spacing w:line="288" w:lineRule="auto"/>
              <w:jc w:val="center"/>
              <w:rPr>
                <w:spacing w:val="-4"/>
                <w:sz w:val="22"/>
                <w:szCs w:val="22"/>
              </w:rPr>
            </w:pPr>
            <w:r>
              <w:rPr>
                <w:spacing w:val="-4"/>
                <w:sz w:val="22"/>
                <w:szCs w:val="22"/>
              </w:rPr>
              <w:t>6</w:t>
            </w:r>
          </w:p>
        </w:tc>
      </w:tr>
      <w:tr w:rsidR="00491A0A" w:rsidTr="00E8660F">
        <w:trPr>
          <w:cantSplit/>
          <w:trHeight w:val="138"/>
        </w:trPr>
        <w:tc>
          <w:tcPr>
            <w:tcW w:w="9919" w:type="dxa"/>
            <w:gridSpan w:val="6"/>
            <w:vAlign w:val="center"/>
          </w:tcPr>
          <w:p w:rsidR="00491A0A" w:rsidRPr="0041552B" w:rsidRDefault="00491A0A" w:rsidP="00491A0A">
            <w:pPr>
              <w:tabs>
                <w:tab w:val="left" w:pos="993"/>
              </w:tabs>
              <w:spacing w:line="288" w:lineRule="auto"/>
              <w:ind w:left="113" w:right="113"/>
              <w:jc w:val="center"/>
              <w:rPr>
                <w:b/>
                <w:spacing w:val="-4"/>
                <w:sz w:val="22"/>
                <w:szCs w:val="22"/>
              </w:rPr>
            </w:pPr>
            <w:r w:rsidRPr="0041552B">
              <w:rPr>
                <w:b/>
                <w:spacing w:val="-4"/>
                <w:sz w:val="22"/>
                <w:szCs w:val="22"/>
              </w:rPr>
              <w:t>Модуль 1</w:t>
            </w:r>
          </w:p>
        </w:tc>
      </w:tr>
      <w:tr w:rsidR="00491A0A" w:rsidTr="00E8660F">
        <w:trPr>
          <w:cantSplit/>
        </w:trPr>
        <w:tc>
          <w:tcPr>
            <w:tcW w:w="468" w:type="dxa"/>
            <w:vMerge w:val="restart"/>
            <w:vAlign w:val="center"/>
          </w:tcPr>
          <w:p w:rsidR="00491A0A" w:rsidRPr="00C7384C" w:rsidRDefault="00491A0A" w:rsidP="00491A0A">
            <w:pPr>
              <w:tabs>
                <w:tab w:val="left" w:pos="993"/>
              </w:tabs>
              <w:spacing w:line="288" w:lineRule="auto"/>
              <w:jc w:val="center"/>
              <w:rPr>
                <w:spacing w:val="-4"/>
                <w:sz w:val="22"/>
                <w:szCs w:val="22"/>
              </w:rPr>
            </w:pPr>
            <w:r>
              <w:rPr>
                <w:spacing w:val="-4"/>
                <w:sz w:val="22"/>
                <w:szCs w:val="22"/>
              </w:rPr>
              <w:t>№</w:t>
            </w:r>
            <w:r w:rsidRPr="00C7384C">
              <w:rPr>
                <w:spacing w:val="-4"/>
                <w:sz w:val="22"/>
                <w:szCs w:val="22"/>
              </w:rPr>
              <w:t>1</w:t>
            </w:r>
          </w:p>
        </w:tc>
        <w:tc>
          <w:tcPr>
            <w:tcW w:w="6728" w:type="dxa"/>
          </w:tcPr>
          <w:p w:rsidR="00491A0A" w:rsidRPr="00E77E43" w:rsidRDefault="00491A0A" w:rsidP="00E002EA">
            <w:pPr>
              <w:rPr>
                <w:bCs/>
              </w:rPr>
            </w:pPr>
            <w:r w:rsidRPr="00E77E43">
              <w:rPr>
                <w:bCs/>
              </w:rPr>
              <w:t xml:space="preserve">Тема 1. </w:t>
            </w:r>
            <w:r w:rsidRPr="00982497">
              <w:rPr>
                <w:spacing w:val="-6"/>
                <w:lang w:val="uk-UA"/>
              </w:rPr>
              <w:t xml:space="preserve"> Сутність ринку фінансових послуг та його роль в економіці</w:t>
            </w:r>
          </w:p>
        </w:tc>
        <w:tc>
          <w:tcPr>
            <w:tcW w:w="738" w:type="dxa"/>
            <w:vAlign w:val="center"/>
          </w:tcPr>
          <w:p w:rsidR="00491A0A" w:rsidRPr="00E002EA" w:rsidRDefault="007A7A7B" w:rsidP="00E002EA">
            <w:pPr>
              <w:tabs>
                <w:tab w:val="left" w:pos="993"/>
              </w:tabs>
              <w:jc w:val="center"/>
              <w:rPr>
                <w:bCs/>
                <w:lang w:val="uk-UA"/>
              </w:rPr>
            </w:pPr>
            <w:r>
              <w:rPr>
                <w:bCs/>
                <w:lang w:val="uk-UA"/>
              </w:rPr>
              <w:t>11</w:t>
            </w:r>
          </w:p>
        </w:tc>
        <w:tc>
          <w:tcPr>
            <w:tcW w:w="709" w:type="dxa"/>
            <w:vAlign w:val="center"/>
          </w:tcPr>
          <w:p w:rsidR="00491A0A" w:rsidRPr="00E002EA" w:rsidRDefault="00E002EA" w:rsidP="00E002EA">
            <w:pPr>
              <w:tabs>
                <w:tab w:val="left" w:pos="993"/>
              </w:tabs>
              <w:jc w:val="center"/>
              <w:rPr>
                <w:bCs/>
                <w:lang w:val="uk-UA"/>
              </w:rPr>
            </w:pPr>
            <w:r>
              <w:rPr>
                <w:bCs/>
                <w:lang w:val="uk-UA"/>
              </w:rPr>
              <w:t>2</w:t>
            </w:r>
          </w:p>
        </w:tc>
        <w:tc>
          <w:tcPr>
            <w:tcW w:w="567" w:type="dxa"/>
            <w:vAlign w:val="center"/>
          </w:tcPr>
          <w:p w:rsidR="00491A0A" w:rsidRPr="00E002EA" w:rsidRDefault="00E002EA" w:rsidP="00E002EA">
            <w:pPr>
              <w:tabs>
                <w:tab w:val="left" w:pos="993"/>
              </w:tabs>
              <w:jc w:val="center"/>
              <w:rPr>
                <w:bCs/>
                <w:lang w:val="uk-UA"/>
              </w:rPr>
            </w:pPr>
            <w:r>
              <w:rPr>
                <w:bCs/>
                <w:lang w:val="uk-UA"/>
              </w:rPr>
              <w:t>1</w:t>
            </w:r>
          </w:p>
        </w:tc>
        <w:tc>
          <w:tcPr>
            <w:tcW w:w="709" w:type="dxa"/>
            <w:vAlign w:val="center"/>
          </w:tcPr>
          <w:p w:rsidR="00491A0A" w:rsidRPr="00E002EA" w:rsidRDefault="007A7A7B" w:rsidP="00E002EA">
            <w:pPr>
              <w:tabs>
                <w:tab w:val="left" w:pos="993"/>
              </w:tabs>
              <w:jc w:val="center"/>
              <w:rPr>
                <w:bCs/>
                <w:lang w:val="uk-UA"/>
              </w:rPr>
            </w:pPr>
            <w:r>
              <w:rPr>
                <w:bCs/>
                <w:lang w:val="uk-UA"/>
              </w:rPr>
              <w:t>8</w:t>
            </w:r>
          </w:p>
        </w:tc>
      </w:tr>
      <w:tr w:rsidR="00491A0A" w:rsidTr="00E8660F">
        <w:trPr>
          <w:cantSplit/>
        </w:trPr>
        <w:tc>
          <w:tcPr>
            <w:tcW w:w="468" w:type="dxa"/>
            <w:vMerge/>
          </w:tcPr>
          <w:p w:rsidR="00491A0A" w:rsidRPr="00C7384C" w:rsidRDefault="00491A0A" w:rsidP="00491A0A">
            <w:pPr>
              <w:tabs>
                <w:tab w:val="left" w:pos="993"/>
              </w:tabs>
              <w:spacing w:line="288" w:lineRule="auto"/>
              <w:jc w:val="both"/>
              <w:rPr>
                <w:spacing w:val="-4"/>
                <w:sz w:val="22"/>
                <w:szCs w:val="22"/>
              </w:rPr>
            </w:pPr>
          </w:p>
        </w:tc>
        <w:tc>
          <w:tcPr>
            <w:tcW w:w="6728" w:type="dxa"/>
          </w:tcPr>
          <w:p w:rsidR="00491A0A" w:rsidRPr="00E46BFC" w:rsidRDefault="00491A0A" w:rsidP="00E002EA">
            <w:pPr>
              <w:rPr>
                <w:bCs/>
              </w:rPr>
            </w:pPr>
            <w:r>
              <w:rPr>
                <w:bCs/>
              </w:rPr>
              <w:t>Тема 2.</w:t>
            </w:r>
            <w:r w:rsidRPr="006F67DC">
              <w:rPr>
                <w:bCs/>
              </w:rPr>
              <w:t xml:space="preserve"> </w:t>
            </w:r>
            <w:r w:rsidRPr="00982497">
              <w:rPr>
                <w:spacing w:val="-6"/>
                <w:lang w:val="uk-UA"/>
              </w:rPr>
              <w:t xml:space="preserve"> Суб’єкти ринку фінансових послуг</w:t>
            </w:r>
          </w:p>
        </w:tc>
        <w:tc>
          <w:tcPr>
            <w:tcW w:w="738" w:type="dxa"/>
            <w:vAlign w:val="center"/>
          </w:tcPr>
          <w:p w:rsidR="00491A0A" w:rsidRPr="00E002EA" w:rsidRDefault="007A7A7B" w:rsidP="00E002EA">
            <w:pPr>
              <w:tabs>
                <w:tab w:val="left" w:pos="993"/>
              </w:tabs>
              <w:jc w:val="center"/>
              <w:rPr>
                <w:bCs/>
                <w:lang w:val="uk-UA"/>
              </w:rPr>
            </w:pPr>
            <w:r>
              <w:rPr>
                <w:bCs/>
                <w:lang w:val="uk-UA"/>
              </w:rPr>
              <w:t>11</w:t>
            </w:r>
          </w:p>
        </w:tc>
        <w:tc>
          <w:tcPr>
            <w:tcW w:w="709" w:type="dxa"/>
            <w:vAlign w:val="center"/>
          </w:tcPr>
          <w:p w:rsidR="00491A0A" w:rsidRPr="00E002EA" w:rsidRDefault="00E002EA" w:rsidP="00E002EA">
            <w:pPr>
              <w:tabs>
                <w:tab w:val="left" w:pos="993"/>
              </w:tabs>
              <w:jc w:val="center"/>
              <w:rPr>
                <w:bCs/>
                <w:lang w:val="uk-UA"/>
              </w:rPr>
            </w:pPr>
            <w:r>
              <w:rPr>
                <w:bCs/>
                <w:lang w:val="uk-UA"/>
              </w:rPr>
              <w:t>2</w:t>
            </w:r>
          </w:p>
        </w:tc>
        <w:tc>
          <w:tcPr>
            <w:tcW w:w="567" w:type="dxa"/>
            <w:vAlign w:val="center"/>
          </w:tcPr>
          <w:p w:rsidR="00491A0A" w:rsidRPr="00E002EA" w:rsidRDefault="00E002EA" w:rsidP="00E002EA">
            <w:pPr>
              <w:tabs>
                <w:tab w:val="left" w:pos="993"/>
              </w:tabs>
              <w:jc w:val="center"/>
              <w:rPr>
                <w:bCs/>
                <w:lang w:val="uk-UA"/>
              </w:rPr>
            </w:pPr>
            <w:r>
              <w:rPr>
                <w:bCs/>
                <w:lang w:val="uk-UA"/>
              </w:rPr>
              <w:t>1</w:t>
            </w:r>
          </w:p>
        </w:tc>
        <w:tc>
          <w:tcPr>
            <w:tcW w:w="709" w:type="dxa"/>
            <w:vAlign w:val="center"/>
          </w:tcPr>
          <w:p w:rsidR="00491A0A" w:rsidRPr="00E002EA" w:rsidRDefault="007A7A7B" w:rsidP="00E002EA">
            <w:pPr>
              <w:tabs>
                <w:tab w:val="left" w:pos="993"/>
              </w:tabs>
              <w:jc w:val="center"/>
              <w:rPr>
                <w:bCs/>
                <w:lang w:val="uk-UA"/>
              </w:rPr>
            </w:pPr>
            <w:r>
              <w:rPr>
                <w:bCs/>
                <w:lang w:val="uk-UA"/>
              </w:rPr>
              <w:t>8</w:t>
            </w:r>
          </w:p>
        </w:tc>
      </w:tr>
      <w:tr w:rsidR="00491A0A" w:rsidTr="00E8660F">
        <w:trPr>
          <w:cantSplit/>
        </w:trPr>
        <w:tc>
          <w:tcPr>
            <w:tcW w:w="468" w:type="dxa"/>
            <w:vMerge/>
          </w:tcPr>
          <w:p w:rsidR="00491A0A" w:rsidRPr="00C7384C" w:rsidRDefault="00491A0A" w:rsidP="00491A0A">
            <w:pPr>
              <w:tabs>
                <w:tab w:val="left" w:pos="993"/>
              </w:tabs>
              <w:spacing w:line="288" w:lineRule="auto"/>
              <w:jc w:val="both"/>
              <w:rPr>
                <w:spacing w:val="-4"/>
                <w:sz w:val="22"/>
                <w:szCs w:val="22"/>
              </w:rPr>
            </w:pPr>
          </w:p>
        </w:tc>
        <w:tc>
          <w:tcPr>
            <w:tcW w:w="6728" w:type="dxa"/>
          </w:tcPr>
          <w:p w:rsidR="00491A0A" w:rsidRPr="00E46BFC" w:rsidRDefault="00491A0A" w:rsidP="00E002EA">
            <w:pPr>
              <w:rPr>
                <w:bCs/>
              </w:rPr>
            </w:pPr>
            <w:r w:rsidRPr="00E46BFC">
              <w:rPr>
                <w:bCs/>
              </w:rPr>
              <w:t xml:space="preserve">Тема 3. </w:t>
            </w:r>
            <w:r w:rsidRPr="00982497">
              <w:rPr>
                <w:spacing w:val="-6"/>
                <w:lang w:val="uk-UA"/>
              </w:rPr>
              <w:t xml:space="preserve"> Інституційна структура ринку фінансових послуг</w:t>
            </w:r>
          </w:p>
        </w:tc>
        <w:tc>
          <w:tcPr>
            <w:tcW w:w="738" w:type="dxa"/>
            <w:vAlign w:val="center"/>
          </w:tcPr>
          <w:p w:rsidR="00491A0A" w:rsidRPr="00E002EA" w:rsidRDefault="007A7A7B" w:rsidP="00E002EA">
            <w:pPr>
              <w:tabs>
                <w:tab w:val="left" w:pos="993"/>
              </w:tabs>
              <w:jc w:val="center"/>
              <w:rPr>
                <w:bCs/>
                <w:lang w:val="uk-UA"/>
              </w:rPr>
            </w:pPr>
            <w:r>
              <w:rPr>
                <w:bCs/>
                <w:lang w:val="uk-UA"/>
              </w:rPr>
              <w:t>11</w:t>
            </w:r>
          </w:p>
        </w:tc>
        <w:tc>
          <w:tcPr>
            <w:tcW w:w="709" w:type="dxa"/>
            <w:vAlign w:val="center"/>
          </w:tcPr>
          <w:p w:rsidR="00491A0A" w:rsidRPr="00E002EA" w:rsidRDefault="00E002EA" w:rsidP="00E002EA">
            <w:pPr>
              <w:tabs>
                <w:tab w:val="left" w:pos="993"/>
              </w:tabs>
              <w:jc w:val="center"/>
              <w:rPr>
                <w:bCs/>
                <w:lang w:val="uk-UA"/>
              </w:rPr>
            </w:pPr>
            <w:r>
              <w:rPr>
                <w:bCs/>
                <w:lang w:val="uk-UA"/>
              </w:rPr>
              <w:t>2</w:t>
            </w:r>
          </w:p>
        </w:tc>
        <w:tc>
          <w:tcPr>
            <w:tcW w:w="567" w:type="dxa"/>
            <w:vAlign w:val="center"/>
          </w:tcPr>
          <w:p w:rsidR="00491A0A" w:rsidRPr="00E002EA" w:rsidRDefault="00E002EA" w:rsidP="00E002EA">
            <w:pPr>
              <w:tabs>
                <w:tab w:val="left" w:pos="993"/>
              </w:tabs>
              <w:jc w:val="center"/>
              <w:rPr>
                <w:bCs/>
                <w:lang w:val="uk-UA"/>
              </w:rPr>
            </w:pPr>
            <w:r>
              <w:rPr>
                <w:bCs/>
                <w:lang w:val="uk-UA"/>
              </w:rPr>
              <w:t>1</w:t>
            </w:r>
          </w:p>
        </w:tc>
        <w:tc>
          <w:tcPr>
            <w:tcW w:w="709" w:type="dxa"/>
            <w:vAlign w:val="center"/>
          </w:tcPr>
          <w:p w:rsidR="00491A0A" w:rsidRPr="00E002EA" w:rsidRDefault="007A7A7B" w:rsidP="00E002EA">
            <w:pPr>
              <w:tabs>
                <w:tab w:val="left" w:pos="993"/>
              </w:tabs>
              <w:jc w:val="center"/>
              <w:rPr>
                <w:bCs/>
                <w:lang w:val="uk-UA"/>
              </w:rPr>
            </w:pPr>
            <w:r>
              <w:rPr>
                <w:bCs/>
                <w:lang w:val="uk-UA"/>
              </w:rPr>
              <w:t>8</w:t>
            </w:r>
          </w:p>
        </w:tc>
      </w:tr>
      <w:tr w:rsidR="00491A0A" w:rsidTr="00E8660F">
        <w:trPr>
          <w:cantSplit/>
          <w:trHeight w:val="70"/>
        </w:trPr>
        <w:tc>
          <w:tcPr>
            <w:tcW w:w="468" w:type="dxa"/>
            <w:vMerge/>
          </w:tcPr>
          <w:p w:rsidR="00491A0A" w:rsidRPr="00C7384C" w:rsidRDefault="00491A0A" w:rsidP="00491A0A">
            <w:pPr>
              <w:tabs>
                <w:tab w:val="left" w:pos="993"/>
              </w:tabs>
              <w:spacing w:line="288" w:lineRule="auto"/>
              <w:jc w:val="both"/>
              <w:rPr>
                <w:spacing w:val="-4"/>
                <w:sz w:val="22"/>
                <w:szCs w:val="22"/>
              </w:rPr>
            </w:pPr>
          </w:p>
        </w:tc>
        <w:tc>
          <w:tcPr>
            <w:tcW w:w="6728" w:type="dxa"/>
          </w:tcPr>
          <w:p w:rsidR="00491A0A" w:rsidRPr="00BD7582" w:rsidRDefault="00491A0A" w:rsidP="00E002EA">
            <w:pPr>
              <w:pStyle w:val="21"/>
              <w:widowControl w:val="0"/>
              <w:spacing w:after="0" w:line="240" w:lineRule="auto"/>
              <w:ind w:left="0"/>
            </w:pPr>
            <w:r w:rsidRPr="00BD7582">
              <w:rPr>
                <w:bCs/>
              </w:rPr>
              <w:t xml:space="preserve">Тема 4. </w:t>
            </w:r>
            <w:r w:rsidRPr="00982497">
              <w:rPr>
                <w:spacing w:val="-6"/>
              </w:rPr>
              <w:t xml:space="preserve"> Інвестиційні установи як суб’єкти ринку фінансових послуг</w:t>
            </w:r>
          </w:p>
        </w:tc>
        <w:tc>
          <w:tcPr>
            <w:tcW w:w="738" w:type="dxa"/>
            <w:vAlign w:val="center"/>
          </w:tcPr>
          <w:p w:rsidR="00491A0A" w:rsidRPr="00E002EA" w:rsidRDefault="007A7A7B" w:rsidP="00E002EA">
            <w:pPr>
              <w:tabs>
                <w:tab w:val="left" w:pos="993"/>
              </w:tabs>
              <w:jc w:val="center"/>
              <w:rPr>
                <w:bCs/>
                <w:lang w:val="uk-UA"/>
              </w:rPr>
            </w:pPr>
            <w:r>
              <w:rPr>
                <w:bCs/>
                <w:lang w:val="uk-UA"/>
              </w:rPr>
              <w:t>11</w:t>
            </w:r>
          </w:p>
        </w:tc>
        <w:tc>
          <w:tcPr>
            <w:tcW w:w="709" w:type="dxa"/>
            <w:vAlign w:val="center"/>
          </w:tcPr>
          <w:p w:rsidR="00491A0A" w:rsidRPr="00E002EA" w:rsidRDefault="00E002EA" w:rsidP="00E002EA">
            <w:pPr>
              <w:tabs>
                <w:tab w:val="left" w:pos="993"/>
              </w:tabs>
              <w:jc w:val="center"/>
              <w:rPr>
                <w:bCs/>
                <w:lang w:val="uk-UA"/>
              </w:rPr>
            </w:pPr>
            <w:r>
              <w:rPr>
                <w:bCs/>
                <w:lang w:val="uk-UA"/>
              </w:rPr>
              <w:t>2</w:t>
            </w:r>
          </w:p>
        </w:tc>
        <w:tc>
          <w:tcPr>
            <w:tcW w:w="567" w:type="dxa"/>
            <w:vAlign w:val="center"/>
          </w:tcPr>
          <w:p w:rsidR="00491A0A" w:rsidRPr="00E002EA" w:rsidRDefault="00E002EA" w:rsidP="00E002EA">
            <w:pPr>
              <w:tabs>
                <w:tab w:val="left" w:pos="993"/>
              </w:tabs>
              <w:jc w:val="center"/>
              <w:rPr>
                <w:bCs/>
                <w:lang w:val="uk-UA"/>
              </w:rPr>
            </w:pPr>
            <w:r>
              <w:rPr>
                <w:bCs/>
                <w:lang w:val="uk-UA"/>
              </w:rPr>
              <w:t>1</w:t>
            </w:r>
          </w:p>
        </w:tc>
        <w:tc>
          <w:tcPr>
            <w:tcW w:w="709" w:type="dxa"/>
            <w:vAlign w:val="center"/>
          </w:tcPr>
          <w:p w:rsidR="00491A0A" w:rsidRPr="00E002EA" w:rsidRDefault="007A7A7B" w:rsidP="00E002EA">
            <w:pPr>
              <w:tabs>
                <w:tab w:val="left" w:pos="993"/>
              </w:tabs>
              <w:jc w:val="center"/>
              <w:rPr>
                <w:bCs/>
                <w:lang w:val="uk-UA"/>
              </w:rPr>
            </w:pPr>
            <w:r>
              <w:rPr>
                <w:bCs/>
                <w:lang w:val="uk-UA"/>
              </w:rPr>
              <w:t>8</w:t>
            </w:r>
          </w:p>
        </w:tc>
      </w:tr>
      <w:tr w:rsidR="00491A0A" w:rsidTr="00E8660F">
        <w:trPr>
          <w:cantSplit/>
        </w:trPr>
        <w:tc>
          <w:tcPr>
            <w:tcW w:w="468" w:type="dxa"/>
            <w:vMerge/>
          </w:tcPr>
          <w:p w:rsidR="00491A0A" w:rsidRPr="00C7384C" w:rsidRDefault="00491A0A" w:rsidP="00491A0A">
            <w:pPr>
              <w:tabs>
                <w:tab w:val="left" w:pos="993"/>
              </w:tabs>
              <w:spacing w:line="288" w:lineRule="auto"/>
              <w:jc w:val="both"/>
              <w:rPr>
                <w:spacing w:val="-4"/>
                <w:sz w:val="22"/>
                <w:szCs w:val="22"/>
              </w:rPr>
            </w:pPr>
          </w:p>
        </w:tc>
        <w:tc>
          <w:tcPr>
            <w:tcW w:w="6728" w:type="dxa"/>
          </w:tcPr>
          <w:p w:rsidR="00491A0A" w:rsidRPr="00C7384C" w:rsidRDefault="00491A0A" w:rsidP="00E002EA">
            <w:pPr>
              <w:tabs>
                <w:tab w:val="left" w:pos="993"/>
              </w:tabs>
              <w:jc w:val="right"/>
              <w:rPr>
                <w:b/>
                <w:i/>
                <w:spacing w:val="-4"/>
                <w:sz w:val="22"/>
                <w:szCs w:val="22"/>
              </w:rPr>
            </w:pPr>
            <w:r w:rsidRPr="00C7384C">
              <w:rPr>
                <w:b/>
                <w:i/>
                <w:spacing w:val="-4"/>
                <w:sz w:val="22"/>
                <w:szCs w:val="22"/>
              </w:rPr>
              <w:t xml:space="preserve">Разом </w:t>
            </w:r>
            <w:r>
              <w:rPr>
                <w:b/>
                <w:i/>
                <w:spacing w:val="-4"/>
                <w:sz w:val="22"/>
                <w:szCs w:val="22"/>
              </w:rPr>
              <w:t>змістов</w:t>
            </w:r>
            <w:r w:rsidRPr="00C7384C">
              <w:rPr>
                <w:b/>
                <w:i/>
                <w:spacing w:val="-4"/>
                <w:sz w:val="22"/>
                <w:szCs w:val="22"/>
              </w:rPr>
              <w:t>ий моду</w:t>
            </w:r>
            <w:r>
              <w:rPr>
                <w:b/>
                <w:i/>
                <w:spacing w:val="-4"/>
                <w:sz w:val="22"/>
                <w:szCs w:val="22"/>
              </w:rPr>
              <w:t xml:space="preserve">ль </w:t>
            </w:r>
            <w:r w:rsidRPr="00C7384C">
              <w:rPr>
                <w:b/>
                <w:i/>
                <w:spacing w:val="-4"/>
                <w:sz w:val="22"/>
                <w:szCs w:val="22"/>
              </w:rPr>
              <w:t>1</w:t>
            </w:r>
          </w:p>
        </w:tc>
        <w:tc>
          <w:tcPr>
            <w:tcW w:w="738" w:type="dxa"/>
            <w:vAlign w:val="center"/>
          </w:tcPr>
          <w:p w:rsidR="00491A0A" w:rsidRPr="006F67DC" w:rsidRDefault="007A7A7B" w:rsidP="00E002EA">
            <w:pPr>
              <w:tabs>
                <w:tab w:val="left" w:pos="993"/>
              </w:tabs>
              <w:jc w:val="center"/>
              <w:rPr>
                <w:b/>
                <w:i/>
                <w:spacing w:val="-4"/>
                <w:sz w:val="22"/>
                <w:szCs w:val="22"/>
                <w:lang w:val="uk-UA"/>
              </w:rPr>
            </w:pPr>
            <w:r>
              <w:rPr>
                <w:b/>
                <w:i/>
                <w:spacing w:val="-4"/>
                <w:sz w:val="22"/>
                <w:szCs w:val="22"/>
                <w:lang w:val="uk-UA"/>
              </w:rPr>
              <w:t>44</w:t>
            </w:r>
          </w:p>
        </w:tc>
        <w:tc>
          <w:tcPr>
            <w:tcW w:w="709" w:type="dxa"/>
            <w:vAlign w:val="center"/>
          </w:tcPr>
          <w:p w:rsidR="00491A0A" w:rsidRPr="006F67DC" w:rsidRDefault="00E002EA" w:rsidP="00E002EA">
            <w:pPr>
              <w:tabs>
                <w:tab w:val="left" w:pos="993"/>
              </w:tabs>
              <w:jc w:val="center"/>
              <w:rPr>
                <w:b/>
                <w:i/>
                <w:spacing w:val="-4"/>
                <w:sz w:val="22"/>
                <w:szCs w:val="22"/>
                <w:lang w:val="uk-UA"/>
              </w:rPr>
            </w:pPr>
            <w:r>
              <w:rPr>
                <w:b/>
                <w:i/>
                <w:spacing w:val="-4"/>
                <w:sz w:val="22"/>
                <w:szCs w:val="22"/>
                <w:lang w:val="uk-UA"/>
              </w:rPr>
              <w:t>8</w:t>
            </w:r>
          </w:p>
        </w:tc>
        <w:tc>
          <w:tcPr>
            <w:tcW w:w="567" w:type="dxa"/>
            <w:vAlign w:val="center"/>
          </w:tcPr>
          <w:p w:rsidR="00491A0A" w:rsidRPr="006F67DC" w:rsidRDefault="00E002EA" w:rsidP="00E002EA">
            <w:pPr>
              <w:tabs>
                <w:tab w:val="left" w:pos="993"/>
              </w:tabs>
              <w:jc w:val="center"/>
              <w:rPr>
                <w:b/>
                <w:i/>
                <w:spacing w:val="-4"/>
                <w:sz w:val="22"/>
                <w:szCs w:val="22"/>
                <w:lang w:val="uk-UA"/>
              </w:rPr>
            </w:pPr>
            <w:r>
              <w:rPr>
                <w:b/>
                <w:i/>
                <w:spacing w:val="-4"/>
                <w:sz w:val="22"/>
                <w:szCs w:val="22"/>
                <w:lang w:val="uk-UA"/>
              </w:rPr>
              <w:t>4</w:t>
            </w:r>
          </w:p>
        </w:tc>
        <w:tc>
          <w:tcPr>
            <w:tcW w:w="709" w:type="dxa"/>
            <w:vAlign w:val="center"/>
          </w:tcPr>
          <w:p w:rsidR="00491A0A" w:rsidRPr="006F67DC" w:rsidRDefault="007A7A7B" w:rsidP="00E002EA">
            <w:pPr>
              <w:tabs>
                <w:tab w:val="left" w:pos="993"/>
              </w:tabs>
              <w:jc w:val="center"/>
              <w:rPr>
                <w:b/>
                <w:i/>
                <w:spacing w:val="-4"/>
                <w:sz w:val="22"/>
                <w:szCs w:val="22"/>
                <w:lang w:val="uk-UA"/>
              </w:rPr>
            </w:pPr>
            <w:r>
              <w:rPr>
                <w:b/>
                <w:i/>
                <w:spacing w:val="-4"/>
                <w:sz w:val="22"/>
                <w:szCs w:val="22"/>
                <w:lang w:val="uk-UA"/>
              </w:rPr>
              <w:t>32</w:t>
            </w:r>
          </w:p>
        </w:tc>
      </w:tr>
      <w:tr w:rsidR="00491A0A" w:rsidTr="00E8660F">
        <w:trPr>
          <w:cantSplit/>
        </w:trPr>
        <w:tc>
          <w:tcPr>
            <w:tcW w:w="9919" w:type="dxa"/>
            <w:gridSpan w:val="6"/>
          </w:tcPr>
          <w:p w:rsidR="00491A0A" w:rsidRPr="007F53AE" w:rsidRDefault="00491A0A" w:rsidP="00E002EA">
            <w:pPr>
              <w:tabs>
                <w:tab w:val="left" w:pos="993"/>
              </w:tabs>
              <w:jc w:val="center"/>
              <w:rPr>
                <w:b/>
                <w:i/>
                <w:spacing w:val="-4"/>
                <w:sz w:val="22"/>
                <w:szCs w:val="22"/>
                <w:lang w:val="uk-UA"/>
              </w:rPr>
            </w:pPr>
            <w:r w:rsidRPr="0041552B">
              <w:rPr>
                <w:b/>
                <w:spacing w:val="-4"/>
                <w:sz w:val="22"/>
                <w:szCs w:val="22"/>
              </w:rPr>
              <w:t xml:space="preserve">Модуль </w:t>
            </w:r>
            <w:r>
              <w:rPr>
                <w:b/>
                <w:spacing w:val="-4"/>
                <w:sz w:val="22"/>
                <w:szCs w:val="22"/>
                <w:lang w:val="uk-UA"/>
              </w:rPr>
              <w:t>2</w:t>
            </w:r>
          </w:p>
        </w:tc>
      </w:tr>
      <w:tr w:rsidR="00491A0A" w:rsidTr="00E8660F">
        <w:trPr>
          <w:cantSplit/>
        </w:trPr>
        <w:tc>
          <w:tcPr>
            <w:tcW w:w="468" w:type="dxa"/>
            <w:vMerge w:val="restart"/>
            <w:vAlign w:val="center"/>
          </w:tcPr>
          <w:p w:rsidR="00491A0A" w:rsidRPr="00C7384C" w:rsidRDefault="00491A0A" w:rsidP="00491A0A">
            <w:pPr>
              <w:tabs>
                <w:tab w:val="left" w:pos="993"/>
              </w:tabs>
              <w:spacing w:line="288" w:lineRule="auto"/>
              <w:jc w:val="center"/>
              <w:rPr>
                <w:spacing w:val="-4"/>
                <w:sz w:val="22"/>
                <w:szCs w:val="22"/>
              </w:rPr>
            </w:pPr>
            <w:r>
              <w:rPr>
                <w:spacing w:val="-4"/>
                <w:sz w:val="22"/>
                <w:szCs w:val="22"/>
              </w:rPr>
              <w:t>№</w:t>
            </w:r>
            <w:r w:rsidRPr="00C7384C">
              <w:rPr>
                <w:spacing w:val="-4"/>
                <w:sz w:val="22"/>
                <w:szCs w:val="22"/>
              </w:rPr>
              <w:t>2</w:t>
            </w:r>
          </w:p>
        </w:tc>
        <w:tc>
          <w:tcPr>
            <w:tcW w:w="6728" w:type="dxa"/>
          </w:tcPr>
          <w:p w:rsidR="00491A0A" w:rsidRPr="00E46BFC" w:rsidRDefault="00491A0A" w:rsidP="00E002EA">
            <w:pPr>
              <w:pStyle w:val="21"/>
              <w:widowControl w:val="0"/>
              <w:spacing w:after="0" w:line="240" w:lineRule="auto"/>
              <w:ind w:left="-42"/>
              <w:rPr>
                <w:bCs/>
              </w:rPr>
            </w:pPr>
            <w:r>
              <w:rPr>
                <w:bCs/>
              </w:rPr>
              <w:t>Тема 5.</w:t>
            </w:r>
            <w:r w:rsidRPr="006F67DC">
              <w:rPr>
                <w:bCs/>
              </w:rPr>
              <w:t xml:space="preserve"> </w:t>
            </w:r>
            <w:r w:rsidRPr="00982497">
              <w:rPr>
                <w:spacing w:val="-6"/>
              </w:rPr>
              <w:t xml:space="preserve"> Фінансові послуги у сфері інфраструктурного забезпечення господарської діяльності</w:t>
            </w:r>
          </w:p>
        </w:tc>
        <w:tc>
          <w:tcPr>
            <w:tcW w:w="738" w:type="dxa"/>
            <w:vAlign w:val="center"/>
          </w:tcPr>
          <w:p w:rsidR="00491A0A" w:rsidRPr="00E002EA" w:rsidRDefault="007A7A7B" w:rsidP="00E002EA">
            <w:pPr>
              <w:tabs>
                <w:tab w:val="left" w:pos="993"/>
              </w:tabs>
              <w:jc w:val="center"/>
              <w:rPr>
                <w:bCs/>
                <w:lang w:val="uk-UA" w:eastAsia="uk-UA"/>
              </w:rPr>
            </w:pPr>
            <w:r>
              <w:rPr>
                <w:bCs/>
                <w:lang w:val="uk-UA" w:eastAsia="uk-UA"/>
              </w:rPr>
              <w:t>12</w:t>
            </w:r>
          </w:p>
        </w:tc>
        <w:tc>
          <w:tcPr>
            <w:tcW w:w="709" w:type="dxa"/>
            <w:vAlign w:val="center"/>
          </w:tcPr>
          <w:p w:rsidR="00491A0A" w:rsidRPr="00E002EA" w:rsidRDefault="007A7A7B" w:rsidP="00E002EA">
            <w:pPr>
              <w:tabs>
                <w:tab w:val="left" w:pos="993"/>
              </w:tabs>
              <w:jc w:val="center"/>
              <w:rPr>
                <w:bCs/>
                <w:lang w:val="uk-UA" w:eastAsia="uk-UA"/>
              </w:rPr>
            </w:pPr>
            <w:r>
              <w:rPr>
                <w:bCs/>
                <w:lang w:val="uk-UA" w:eastAsia="uk-UA"/>
              </w:rPr>
              <w:t>2</w:t>
            </w:r>
          </w:p>
        </w:tc>
        <w:tc>
          <w:tcPr>
            <w:tcW w:w="567" w:type="dxa"/>
            <w:vAlign w:val="center"/>
          </w:tcPr>
          <w:p w:rsidR="00491A0A" w:rsidRPr="00E002EA" w:rsidRDefault="007A7A7B" w:rsidP="00E002EA">
            <w:pPr>
              <w:tabs>
                <w:tab w:val="left" w:pos="993"/>
              </w:tabs>
              <w:jc w:val="center"/>
              <w:rPr>
                <w:bCs/>
                <w:lang w:val="uk-UA" w:eastAsia="uk-UA"/>
              </w:rPr>
            </w:pPr>
            <w:r>
              <w:rPr>
                <w:bCs/>
                <w:lang w:val="uk-UA" w:eastAsia="uk-UA"/>
              </w:rPr>
              <w:t>2</w:t>
            </w:r>
          </w:p>
        </w:tc>
        <w:tc>
          <w:tcPr>
            <w:tcW w:w="709" w:type="dxa"/>
            <w:vAlign w:val="center"/>
          </w:tcPr>
          <w:p w:rsidR="00491A0A" w:rsidRPr="00E002EA" w:rsidRDefault="00E002EA" w:rsidP="00E002EA">
            <w:pPr>
              <w:tabs>
                <w:tab w:val="left" w:pos="993"/>
              </w:tabs>
              <w:jc w:val="center"/>
              <w:rPr>
                <w:bCs/>
                <w:lang w:val="uk-UA" w:eastAsia="uk-UA"/>
              </w:rPr>
            </w:pPr>
            <w:r>
              <w:rPr>
                <w:bCs/>
                <w:lang w:val="uk-UA" w:eastAsia="uk-UA"/>
              </w:rPr>
              <w:t>8</w:t>
            </w:r>
          </w:p>
        </w:tc>
      </w:tr>
      <w:tr w:rsidR="00491A0A" w:rsidTr="00E8660F">
        <w:trPr>
          <w:cantSplit/>
        </w:trPr>
        <w:tc>
          <w:tcPr>
            <w:tcW w:w="468" w:type="dxa"/>
            <w:vMerge/>
            <w:vAlign w:val="center"/>
          </w:tcPr>
          <w:p w:rsidR="00491A0A" w:rsidRDefault="00491A0A" w:rsidP="00491A0A">
            <w:pPr>
              <w:tabs>
                <w:tab w:val="left" w:pos="993"/>
              </w:tabs>
              <w:spacing w:line="288" w:lineRule="auto"/>
              <w:jc w:val="center"/>
              <w:rPr>
                <w:spacing w:val="-4"/>
                <w:sz w:val="22"/>
                <w:szCs w:val="22"/>
              </w:rPr>
            </w:pPr>
          </w:p>
        </w:tc>
        <w:tc>
          <w:tcPr>
            <w:tcW w:w="6728" w:type="dxa"/>
          </w:tcPr>
          <w:p w:rsidR="00491A0A" w:rsidRPr="00E46BFC" w:rsidRDefault="00491A0A" w:rsidP="00E002EA">
            <w:pPr>
              <w:pStyle w:val="21"/>
              <w:widowControl w:val="0"/>
              <w:spacing w:after="0" w:line="240" w:lineRule="auto"/>
              <w:ind w:left="0"/>
              <w:rPr>
                <w:bCs/>
              </w:rPr>
            </w:pPr>
            <w:r w:rsidRPr="00E46BFC">
              <w:rPr>
                <w:bCs/>
              </w:rPr>
              <w:t>Тема 6.</w:t>
            </w:r>
            <w:r w:rsidRPr="006F67DC">
              <w:rPr>
                <w:bCs/>
                <w:lang w:val="ru-RU"/>
              </w:rPr>
              <w:t xml:space="preserve"> </w:t>
            </w:r>
            <w:r w:rsidRPr="00982497">
              <w:rPr>
                <w:spacing w:val="-6"/>
              </w:rPr>
              <w:t xml:space="preserve"> Фінансові послуги у сфері корпоративного менеджменту</w:t>
            </w:r>
          </w:p>
        </w:tc>
        <w:tc>
          <w:tcPr>
            <w:tcW w:w="738" w:type="dxa"/>
            <w:vAlign w:val="center"/>
          </w:tcPr>
          <w:p w:rsidR="00491A0A" w:rsidRPr="00E002EA" w:rsidRDefault="007A7A7B" w:rsidP="00E002EA">
            <w:pPr>
              <w:tabs>
                <w:tab w:val="left" w:pos="993"/>
              </w:tabs>
              <w:jc w:val="center"/>
              <w:rPr>
                <w:bCs/>
                <w:lang w:val="uk-UA" w:eastAsia="uk-UA"/>
              </w:rPr>
            </w:pPr>
            <w:r>
              <w:rPr>
                <w:bCs/>
                <w:lang w:val="uk-UA" w:eastAsia="uk-UA"/>
              </w:rPr>
              <w:t>13</w:t>
            </w:r>
          </w:p>
        </w:tc>
        <w:tc>
          <w:tcPr>
            <w:tcW w:w="709" w:type="dxa"/>
            <w:vAlign w:val="center"/>
          </w:tcPr>
          <w:p w:rsidR="00491A0A" w:rsidRPr="00E002EA" w:rsidRDefault="007A7A7B" w:rsidP="00E002EA">
            <w:pPr>
              <w:tabs>
                <w:tab w:val="left" w:pos="993"/>
              </w:tabs>
              <w:jc w:val="center"/>
              <w:rPr>
                <w:bCs/>
                <w:lang w:val="uk-UA" w:eastAsia="uk-UA"/>
              </w:rPr>
            </w:pPr>
            <w:r>
              <w:rPr>
                <w:bCs/>
                <w:lang w:val="uk-UA" w:eastAsia="uk-UA"/>
              </w:rPr>
              <w:t>4</w:t>
            </w:r>
          </w:p>
        </w:tc>
        <w:tc>
          <w:tcPr>
            <w:tcW w:w="567" w:type="dxa"/>
            <w:vAlign w:val="center"/>
          </w:tcPr>
          <w:p w:rsidR="00491A0A" w:rsidRPr="00E002EA" w:rsidRDefault="007A7A7B" w:rsidP="00E002EA">
            <w:pPr>
              <w:tabs>
                <w:tab w:val="left" w:pos="993"/>
              </w:tabs>
              <w:jc w:val="center"/>
              <w:rPr>
                <w:bCs/>
                <w:lang w:val="uk-UA" w:eastAsia="uk-UA"/>
              </w:rPr>
            </w:pPr>
            <w:r>
              <w:rPr>
                <w:bCs/>
                <w:lang w:val="uk-UA" w:eastAsia="uk-UA"/>
              </w:rPr>
              <w:t>1</w:t>
            </w:r>
          </w:p>
        </w:tc>
        <w:tc>
          <w:tcPr>
            <w:tcW w:w="709" w:type="dxa"/>
            <w:vAlign w:val="center"/>
          </w:tcPr>
          <w:p w:rsidR="00491A0A" w:rsidRPr="00E002EA" w:rsidRDefault="007A7A7B" w:rsidP="00E002EA">
            <w:pPr>
              <w:tabs>
                <w:tab w:val="left" w:pos="993"/>
              </w:tabs>
              <w:jc w:val="center"/>
              <w:rPr>
                <w:bCs/>
                <w:lang w:val="uk-UA" w:eastAsia="uk-UA"/>
              </w:rPr>
            </w:pPr>
            <w:r>
              <w:rPr>
                <w:bCs/>
                <w:lang w:val="uk-UA" w:eastAsia="uk-UA"/>
              </w:rPr>
              <w:t>8</w:t>
            </w:r>
          </w:p>
        </w:tc>
      </w:tr>
      <w:tr w:rsidR="00491A0A" w:rsidTr="00E8660F">
        <w:trPr>
          <w:cantSplit/>
        </w:trPr>
        <w:tc>
          <w:tcPr>
            <w:tcW w:w="468" w:type="dxa"/>
            <w:vMerge/>
            <w:vAlign w:val="center"/>
          </w:tcPr>
          <w:p w:rsidR="00491A0A" w:rsidRDefault="00491A0A" w:rsidP="00491A0A">
            <w:pPr>
              <w:tabs>
                <w:tab w:val="left" w:pos="993"/>
              </w:tabs>
              <w:spacing w:line="288" w:lineRule="auto"/>
              <w:jc w:val="center"/>
              <w:rPr>
                <w:spacing w:val="-4"/>
                <w:sz w:val="22"/>
                <w:szCs w:val="22"/>
              </w:rPr>
            </w:pPr>
          </w:p>
        </w:tc>
        <w:tc>
          <w:tcPr>
            <w:tcW w:w="6728" w:type="dxa"/>
          </w:tcPr>
          <w:p w:rsidR="00491A0A" w:rsidRDefault="00491A0A" w:rsidP="00E002EA">
            <w:pPr>
              <w:pStyle w:val="21"/>
              <w:widowControl w:val="0"/>
              <w:spacing w:after="0" w:line="240" w:lineRule="auto"/>
              <w:ind w:left="0"/>
              <w:rPr>
                <w:bCs/>
              </w:rPr>
            </w:pPr>
            <w:r>
              <w:rPr>
                <w:bCs/>
              </w:rPr>
              <w:t>Тема</w:t>
            </w:r>
            <w:r>
              <w:rPr>
                <w:bCs/>
                <w:lang w:val="en-GB"/>
              </w:rPr>
              <w:t> </w:t>
            </w:r>
            <w:r w:rsidRPr="006F67DC">
              <w:rPr>
                <w:bCs/>
                <w:lang w:val="ru-RU"/>
              </w:rPr>
              <w:t>7</w:t>
            </w:r>
            <w:r>
              <w:rPr>
                <w:bCs/>
              </w:rPr>
              <w:t>.</w:t>
            </w:r>
            <w:r w:rsidRPr="006F67DC">
              <w:rPr>
                <w:bCs/>
                <w:lang w:val="ru-RU"/>
              </w:rPr>
              <w:t xml:space="preserve">  </w:t>
            </w:r>
            <w:r w:rsidRPr="00982497">
              <w:rPr>
                <w:spacing w:val="-6"/>
              </w:rPr>
              <w:t xml:space="preserve"> Фінансові послуги з обліку та збереження прав власності</w:t>
            </w:r>
          </w:p>
        </w:tc>
        <w:tc>
          <w:tcPr>
            <w:tcW w:w="738" w:type="dxa"/>
            <w:vAlign w:val="center"/>
          </w:tcPr>
          <w:p w:rsidR="00491A0A" w:rsidRPr="00E002EA" w:rsidRDefault="007A7A7B" w:rsidP="00E002EA">
            <w:pPr>
              <w:tabs>
                <w:tab w:val="left" w:pos="993"/>
              </w:tabs>
              <w:jc w:val="center"/>
              <w:rPr>
                <w:bCs/>
                <w:lang w:val="uk-UA" w:eastAsia="uk-UA"/>
              </w:rPr>
            </w:pPr>
            <w:r>
              <w:rPr>
                <w:bCs/>
                <w:lang w:val="uk-UA" w:eastAsia="uk-UA"/>
              </w:rPr>
              <w:t>13</w:t>
            </w:r>
          </w:p>
        </w:tc>
        <w:tc>
          <w:tcPr>
            <w:tcW w:w="709" w:type="dxa"/>
            <w:vAlign w:val="center"/>
          </w:tcPr>
          <w:p w:rsidR="00491A0A" w:rsidRPr="00E002EA" w:rsidRDefault="007A7A7B" w:rsidP="00E002EA">
            <w:pPr>
              <w:tabs>
                <w:tab w:val="left" w:pos="993"/>
              </w:tabs>
              <w:jc w:val="center"/>
              <w:rPr>
                <w:bCs/>
                <w:lang w:val="uk-UA" w:eastAsia="uk-UA"/>
              </w:rPr>
            </w:pPr>
            <w:r>
              <w:rPr>
                <w:bCs/>
                <w:lang w:val="uk-UA" w:eastAsia="uk-UA"/>
              </w:rPr>
              <w:t>2</w:t>
            </w:r>
          </w:p>
        </w:tc>
        <w:tc>
          <w:tcPr>
            <w:tcW w:w="567" w:type="dxa"/>
            <w:vAlign w:val="center"/>
          </w:tcPr>
          <w:p w:rsidR="00491A0A" w:rsidRPr="00E002EA" w:rsidRDefault="00E002EA" w:rsidP="00E002EA">
            <w:pPr>
              <w:tabs>
                <w:tab w:val="left" w:pos="993"/>
              </w:tabs>
              <w:jc w:val="center"/>
              <w:rPr>
                <w:bCs/>
                <w:lang w:val="uk-UA" w:eastAsia="uk-UA"/>
              </w:rPr>
            </w:pPr>
            <w:r>
              <w:rPr>
                <w:bCs/>
                <w:lang w:val="uk-UA" w:eastAsia="uk-UA"/>
              </w:rPr>
              <w:t>1</w:t>
            </w:r>
          </w:p>
        </w:tc>
        <w:tc>
          <w:tcPr>
            <w:tcW w:w="709" w:type="dxa"/>
            <w:vAlign w:val="center"/>
          </w:tcPr>
          <w:p w:rsidR="00491A0A" w:rsidRPr="00E002EA" w:rsidRDefault="007A7A7B" w:rsidP="00E002EA">
            <w:pPr>
              <w:tabs>
                <w:tab w:val="left" w:pos="993"/>
              </w:tabs>
              <w:jc w:val="center"/>
              <w:rPr>
                <w:bCs/>
                <w:lang w:val="uk-UA" w:eastAsia="uk-UA"/>
              </w:rPr>
            </w:pPr>
            <w:r>
              <w:rPr>
                <w:bCs/>
                <w:lang w:val="uk-UA" w:eastAsia="uk-UA"/>
              </w:rPr>
              <w:t>10</w:t>
            </w:r>
          </w:p>
        </w:tc>
      </w:tr>
      <w:tr w:rsidR="00491A0A" w:rsidTr="00E8660F">
        <w:trPr>
          <w:cantSplit/>
        </w:trPr>
        <w:tc>
          <w:tcPr>
            <w:tcW w:w="468" w:type="dxa"/>
            <w:vMerge/>
            <w:vAlign w:val="center"/>
          </w:tcPr>
          <w:p w:rsidR="00491A0A" w:rsidRPr="00C7384C" w:rsidRDefault="00491A0A" w:rsidP="00491A0A">
            <w:pPr>
              <w:tabs>
                <w:tab w:val="left" w:pos="993"/>
              </w:tabs>
              <w:spacing w:line="288" w:lineRule="auto"/>
              <w:jc w:val="center"/>
              <w:rPr>
                <w:spacing w:val="-4"/>
                <w:sz w:val="22"/>
                <w:szCs w:val="22"/>
              </w:rPr>
            </w:pPr>
          </w:p>
        </w:tc>
        <w:tc>
          <w:tcPr>
            <w:tcW w:w="6728" w:type="dxa"/>
          </w:tcPr>
          <w:p w:rsidR="00491A0A" w:rsidRPr="00DC47F3" w:rsidRDefault="00491A0A" w:rsidP="00E002EA">
            <w:pPr>
              <w:rPr>
                <w:bCs/>
                <w:lang w:eastAsia="uk-UA"/>
              </w:rPr>
            </w:pPr>
            <w:r>
              <w:rPr>
                <w:bCs/>
                <w:lang w:eastAsia="uk-UA"/>
              </w:rPr>
              <w:t>Тема</w:t>
            </w:r>
            <w:r w:rsidRPr="006F67DC">
              <w:rPr>
                <w:bCs/>
                <w:lang w:eastAsia="uk-UA"/>
              </w:rPr>
              <w:t> </w:t>
            </w:r>
            <w:r>
              <w:rPr>
                <w:bCs/>
                <w:lang w:eastAsia="uk-UA"/>
              </w:rPr>
              <w:t>8</w:t>
            </w:r>
            <w:r w:rsidRPr="00E77E43">
              <w:rPr>
                <w:bCs/>
                <w:lang w:eastAsia="uk-UA"/>
              </w:rPr>
              <w:t>.</w:t>
            </w:r>
            <w:r w:rsidRPr="006F67DC">
              <w:rPr>
                <w:bCs/>
                <w:lang w:eastAsia="uk-UA"/>
              </w:rPr>
              <w:t xml:space="preserve">  </w:t>
            </w:r>
            <w:r w:rsidRPr="00982497">
              <w:rPr>
                <w:spacing w:val="-6"/>
                <w:lang w:val="uk-UA"/>
              </w:rPr>
              <w:t xml:space="preserve"> Фінансові послуги на ринку цінних паперів</w:t>
            </w:r>
          </w:p>
        </w:tc>
        <w:tc>
          <w:tcPr>
            <w:tcW w:w="738" w:type="dxa"/>
            <w:vAlign w:val="center"/>
          </w:tcPr>
          <w:p w:rsidR="00491A0A" w:rsidRPr="00E002EA" w:rsidRDefault="007A7A7B" w:rsidP="00E002EA">
            <w:pPr>
              <w:tabs>
                <w:tab w:val="left" w:pos="993"/>
              </w:tabs>
              <w:jc w:val="center"/>
              <w:rPr>
                <w:bCs/>
                <w:lang w:val="uk-UA" w:eastAsia="uk-UA"/>
              </w:rPr>
            </w:pPr>
            <w:r>
              <w:rPr>
                <w:bCs/>
                <w:lang w:val="uk-UA" w:eastAsia="uk-UA"/>
              </w:rPr>
              <w:t>16</w:t>
            </w:r>
          </w:p>
        </w:tc>
        <w:tc>
          <w:tcPr>
            <w:tcW w:w="709" w:type="dxa"/>
            <w:vAlign w:val="center"/>
          </w:tcPr>
          <w:p w:rsidR="00491A0A" w:rsidRPr="00E002EA" w:rsidRDefault="007A7A7B" w:rsidP="00E002EA">
            <w:pPr>
              <w:tabs>
                <w:tab w:val="left" w:pos="993"/>
              </w:tabs>
              <w:jc w:val="center"/>
              <w:rPr>
                <w:bCs/>
                <w:lang w:val="uk-UA" w:eastAsia="uk-UA"/>
              </w:rPr>
            </w:pPr>
            <w:r>
              <w:rPr>
                <w:bCs/>
                <w:lang w:val="uk-UA" w:eastAsia="uk-UA"/>
              </w:rPr>
              <w:t>4</w:t>
            </w:r>
          </w:p>
        </w:tc>
        <w:tc>
          <w:tcPr>
            <w:tcW w:w="567" w:type="dxa"/>
            <w:vAlign w:val="center"/>
          </w:tcPr>
          <w:p w:rsidR="00491A0A" w:rsidRPr="00E002EA" w:rsidRDefault="00E002EA" w:rsidP="00E002EA">
            <w:pPr>
              <w:tabs>
                <w:tab w:val="left" w:pos="993"/>
              </w:tabs>
              <w:jc w:val="center"/>
              <w:rPr>
                <w:bCs/>
                <w:lang w:val="uk-UA" w:eastAsia="uk-UA"/>
              </w:rPr>
            </w:pPr>
            <w:r>
              <w:rPr>
                <w:bCs/>
                <w:lang w:val="uk-UA" w:eastAsia="uk-UA"/>
              </w:rPr>
              <w:t>2</w:t>
            </w:r>
          </w:p>
        </w:tc>
        <w:tc>
          <w:tcPr>
            <w:tcW w:w="709" w:type="dxa"/>
            <w:vAlign w:val="center"/>
          </w:tcPr>
          <w:p w:rsidR="00491A0A" w:rsidRPr="00E002EA" w:rsidRDefault="007A7A7B" w:rsidP="00E002EA">
            <w:pPr>
              <w:tabs>
                <w:tab w:val="left" w:pos="993"/>
              </w:tabs>
              <w:jc w:val="center"/>
              <w:rPr>
                <w:bCs/>
                <w:lang w:val="uk-UA" w:eastAsia="uk-UA"/>
              </w:rPr>
            </w:pPr>
            <w:r>
              <w:rPr>
                <w:bCs/>
                <w:lang w:val="uk-UA" w:eastAsia="uk-UA"/>
              </w:rPr>
              <w:t>10</w:t>
            </w:r>
          </w:p>
        </w:tc>
      </w:tr>
      <w:tr w:rsidR="00491A0A" w:rsidTr="00E8660F">
        <w:trPr>
          <w:cantSplit/>
        </w:trPr>
        <w:tc>
          <w:tcPr>
            <w:tcW w:w="468" w:type="dxa"/>
            <w:vMerge/>
          </w:tcPr>
          <w:p w:rsidR="00491A0A" w:rsidRPr="00C7384C" w:rsidRDefault="00491A0A" w:rsidP="00491A0A">
            <w:pPr>
              <w:tabs>
                <w:tab w:val="left" w:pos="993"/>
              </w:tabs>
              <w:spacing w:line="288" w:lineRule="auto"/>
              <w:jc w:val="both"/>
              <w:rPr>
                <w:spacing w:val="-4"/>
                <w:sz w:val="22"/>
                <w:szCs w:val="22"/>
              </w:rPr>
            </w:pPr>
          </w:p>
        </w:tc>
        <w:tc>
          <w:tcPr>
            <w:tcW w:w="6728" w:type="dxa"/>
          </w:tcPr>
          <w:p w:rsidR="00491A0A" w:rsidRPr="00E77E43" w:rsidRDefault="00491A0A" w:rsidP="00E002EA">
            <w:pPr>
              <w:rPr>
                <w:bCs/>
                <w:lang w:eastAsia="uk-UA"/>
              </w:rPr>
            </w:pPr>
            <w:r>
              <w:rPr>
                <w:bCs/>
                <w:lang w:eastAsia="uk-UA"/>
              </w:rPr>
              <w:t>Тема 9. </w:t>
            </w:r>
            <w:r w:rsidRPr="006F67DC">
              <w:rPr>
                <w:bCs/>
                <w:lang w:eastAsia="uk-UA"/>
              </w:rPr>
              <w:t xml:space="preserve"> </w:t>
            </w:r>
            <w:r w:rsidRPr="00982497">
              <w:rPr>
                <w:spacing w:val="-6"/>
                <w:lang w:val="uk-UA"/>
              </w:rPr>
              <w:t xml:space="preserve"> Фінансові послуги у сфері грошово-кредитних і валютних ринків</w:t>
            </w:r>
          </w:p>
        </w:tc>
        <w:tc>
          <w:tcPr>
            <w:tcW w:w="738" w:type="dxa"/>
            <w:vAlign w:val="center"/>
          </w:tcPr>
          <w:p w:rsidR="00491A0A" w:rsidRPr="00E002EA" w:rsidRDefault="007A7A7B" w:rsidP="00E002EA">
            <w:pPr>
              <w:tabs>
                <w:tab w:val="left" w:pos="993"/>
              </w:tabs>
              <w:jc w:val="center"/>
              <w:rPr>
                <w:bCs/>
                <w:lang w:val="uk-UA" w:eastAsia="uk-UA"/>
              </w:rPr>
            </w:pPr>
            <w:r>
              <w:rPr>
                <w:bCs/>
                <w:lang w:val="uk-UA" w:eastAsia="uk-UA"/>
              </w:rPr>
              <w:t>16</w:t>
            </w:r>
          </w:p>
        </w:tc>
        <w:tc>
          <w:tcPr>
            <w:tcW w:w="709" w:type="dxa"/>
            <w:vAlign w:val="center"/>
          </w:tcPr>
          <w:p w:rsidR="00491A0A" w:rsidRPr="00E002EA" w:rsidRDefault="007A7A7B" w:rsidP="00E002EA">
            <w:pPr>
              <w:tabs>
                <w:tab w:val="left" w:pos="993"/>
              </w:tabs>
              <w:jc w:val="center"/>
              <w:rPr>
                <w:bCs/>
                <w:lang w:val="uk-UA" w:eastAsia="uk-UA"/>
              </w:rPr>
            </w:pPr>
            <w:r>
              <w:rPr>
                <w:bCs/>
                <w:lang w:val="uk-UA" w:eastAsia="uk-UA"/>
              </w:rPr>
              <w:t>4</w:t>
            </w:r>
          </w:p>
        </w:tc>
        <w:tc>
          <w:tcPr>
            <w:tcW w:w="567" w:type="dxa"/>
            <w:vAlign w:val="center"/>
          </w:tcPr>
          <w:p w:rsidR="00491A0A" w:rsidRPr="00E002EA" w:rsidRDefault="00E002EA" w:rsidP="00E002EA">
            <w:pPr>
              <w:tabs>
                <w:tab w:val="left" w:pos="993"/>
              </w:tabs>
              <w:jc w:val="center"/>
              <w:rPr>
                <w:bCs/>
                <w:lang w:val="uk-UA" w:eastAsia="uk-UA"/>
              </w:rPr>
            </w:pPr>
            <w:r>
              <w:rPr>
                <w:bCs/>
                <w:lang w:val="uk-UA" w:eastAsia="uk-UA"/>
              </w:rPr>
              <w:t>2</w:t>
            </w:r>
          </w:p>
        </w:tc>
        <w:tc>
          <w:tcPr>
            <w:tcW w:w="709" w:type="dxa"/>
            <w:vAlign w:val="center"/>
          </w:tcPr>
          <w:p w:rsidR="00491A0A" w:rsidRPr="00E002EA" w:rsidRDefault="007A7A7B" w:rsidP="00E002EA">
            <w:pPr>
              <w:tabs>
                <w:tab w:val="left" w:pos="993"/>
              </w:tabs>
              <w:jc w:val="center"/>
              <w:rPr>
                <w:bCs/>
                <w:lang w:val="uk-UA" w:eastAsia="uk-UA"/>
              </w:rPr>
            </w:pPr>
            <w:r>
              <w:rPr>
                <w:bCs/>
                <w:lang w:val="uk-UA" w:eastAsia="uk-UA"/>
              </w:rPr>
              <w:t>10</w:t>
            </w:r>
          </w:p>
        </w:tc>
      </w:tr>
      <w:tr w:rsidR="00491A0A" w:rsidTr="00E8660F">
        <w:trPr>
          <w:cantSplit/>
        </w:trPr>
        <w:tc>
          <w:tcPr>
            <w:tcW w:w="468" w:type="dxa"/>
            <w:vMerge/>
          </w:tcPr>
          <w:p w:rsidR="00491A0A" w:rsidRPr="00C7384C" w:rsidRDefault="00491A0A" w:rsidP="00491A0A">
            <w:pPr>
              <w:tabs>
                <w:tab w:val="left" w:pos="993"/>
              </w:tabs>
              <w:spacing w:line="288" w:lineRule="auto"/>
              <w:jc w:val="both"/>
              <w:rPr>
                <w:spacing w:val="-4"/>
                <w:sz w:val="22"/>
                <w:szCs w:val="22"/>
              </w:rPr>
            </w:pPr>
          </w:p>
        </w:tc>
        <w:tc>
          <w:tcPr>
            <w:tcW w:w="6728" w:type="dxa"/>
          </w:tcPr>
          <w:p w:rsidR="00491A0A" w:rsidRPr="00E46BFC" w:rsidRDefault="00491A0A" w:rsidP="00E002EA">
            <w:pPr>
              <w:rPr>
                <w:bCs/>
                <w:lang w:eastAsia="uk-UA"/>
              </w:rPr>
            </w:pPr>
            <w:r w:rsidRPr="00E46BFC">
              <w:rPr>
                <w:bCs/>
                <w:lang w:eastAsia="uk-UA"/>
              </w:rPr>
              <w:t xml:space="preserve">Тема 10. </w:t>
            </w:r>
            <w:r w:rsidRPr="006F67DC">
              <w:rPr>
                <w:bCs/>
                <w:lang w:eastAsia="uk-UA"/>
              </w:rPr>
              <w:t xml:space="preserve"> </w:t>
            </w:r>
            <w:r w:rsidRPr="00982497">
              <w:rPr>
                <w:spacing w:val="-6"/>
                <w:lang w:val="uk-UA"/>
              </w:rPr>
              <w:t xml:space="preserve"> Фінансові послуги з перейняття ризику</w:t>
            </w:r>
          </w:p>
        </w:tc>
        <w:tc>
          <w:tcPr>
            <w:tcW w:w="738" w:type="dxa"/>
            <w:vAlign w:val="center"/>
          </w:tcPr>
          <w:p w:rsidR="00491A0A" w:rsidRPr="00E002EA" w:rsidRDefault="007A7A7B" w:rsidP="00E002EA">
            <w:pPr>
              <w:tabs>
                <w:tab w:val="left" w:pos="993"/>
              </w:tabs>
              <w:jc w:val="center"/>
              <w:rPr>
                <w:bCs/>
                <w:lang w:val="uk-UA" w:eastAsia="uk-UA"/>
              </w:rPr>
            </w:pPr>
            <w:r>
              <w:rPr>
                <w:bCs/>
                <w:lang w:val="uk-UA" w:eastAsia="uk-UA"/>
              </w:rPr>
              <w:t>12</w:t>
            </w:r>
          </w:p>
        </w:tc>
        <w:tc>
          <w:tcPr>
            <w:tcW w:w="709" w:type="dxa"/>
            <w:vAlign w:val="center"/>
          </w:tcPr>
          <w:p w:rsidR="00491A0A" w:rsidRPr="00E002EA" w:rsidRDefault="007A7A7B" w:rsidP="00E002EA">
            <w:pPr>
              <w:tabs>
                <w:tab w:val="left" w:pos="993"/>
              </w:tabs>
              <w:jc w:val="center"/>
              <w:rPr>
                <w:bCs/>
                <w:lang w:val="uk-UA" w:eastAsia="uk-UA"/>
              </w:rPr>
            </w:pPr>
            <w:r>
              <w:rPr>
                <w:bCs/>
                <w:lang w:val="uk-UA" w:eastAsia="uk-UA"/>
              </w:rPr>
              <w:t>2</w:t>
            </w:r>
          </w:p>
        </w:tc>
        <w:tc>
          <w:tcPr>
            <w:tcW w:w="567" w:type="dxa"/>
            <w:vAlign w:val="center"/>
          </w:tcPr>
          <w:p w:rsidR="00491A0A" w:rsidRPr="00E002EA" w:rsidRDefault="007A7A7B" w:rsidP="00E002EA">
            <w:pPr>
              <w:tabs>
                <w:tab w:val="left" w:pos="993"/>
              </w:tabs>
              <w:jc w:val="center"/>
              <w:rPr>
                <w:bCs/>
                <w:lang w:val="uk-UA" w:eastAsia="uk-UA"/>
              </w:rPr>
            </w:pPr>
            <w:r>
              <w:rPr>
                <w:bCs/>
                <w:lang w:val="uk-UA" w:eastAsia="uk-UA"/>
              </w:rPr>
              <w:t>2</w:t>
            </w:r>
          </w:p>
        </w:tc>
        <w:tc>
          <w:tcPr>
            <w:tcW w:w="709" w:type="dxa"/>
            <w:vAlign w:val="center"/>
          </w:tcPr>
          <w:p w:rsidR="00491A0A" w:rsidRPr="00E002EA" w:rsidRDefault="00E002EA" w:rsidP="00E002EA">
            <w:pPr>
              <w:tabs>
                <w:tab w:val="left" w:pos="993"/>
              </w:tabs>
              <w:jc w:val="center"/>
              <w:rPr>
                <w:bCs/>
                <w:lang w:val="uk-UA" w:eastAsia="uk-UA"/>
              </w:rPr>
            </w:pPr>
            <w:r>
              <w:rPr>
                <w:bCs/>
                <w:lang w:val="uk-UA" w:eastAsia="uk-UA"/>
              </w:rPr>
              <w:t>8</w:t>
            </w:r>
          </w:p>
        </w:tc>
      </w:tr>
      <w:tr w:rsidR="00491A0A" w:rsidTr="00E8660F">
        <w:trPr>
          <w:cantSplit/>
          <w:trHeight w:val="70"/>
        </w:trPr>
        <w:tc>
          <w:tcPr>
            <w:tcW w:w="468" w:type="dxa"/>
            <w:vMerge/>
          </w:tcPr>
          <w:p w:rsidR="00491A0A" w:rsidRPr="00C7384C" w:rsidRDefault="00491A0A" w:rsidP="00491A0A">
            <w:pPr>
              <w:tabs>
                <w:tab w:val="left" w:pos="993"/>
              </w:tabs>
              <w:spacing w:line="288" w:lineRule="auto"/>
              <w:jc w:val="both"/>
              <w:rPr>
                <w:spacing w:val="-4"/>
                <w:sz w:val="22"/>
                <w:szCs w:val="22"/>
              </w:rPr>
            </w:pPr>
          </w:p>
        </w:tc>
        <w:tc>
          <w:tcPr>
            <w:tcW w:w="6728" w:type="dxa"/>
          </w:tcPr>
          <w:p w:rsidR="00491A0A" w:rsidRPr="00E46BFC" w:rsidRDefault="00491A0A" w:rsidP="00E002EA">
            <w:pPr>
              <w:rPr>
                <w:bCs/>
                <w:lang w:eastAsia="uk-UA"/>
              </w:rPr>
            </w:pPr>
            <w:r w:rsidRPr="00E46BFC">
              <w:rPr>
                <w:bCs/>
                <w:lang w:eastAsia="uk-UA"/>
              </w:rPr>
              <w:t xml:space="preserve">Тема 11. </w:t>
            </w:r>
            <w:r w:rsidRPr="006F67DC">
              <w:rPr>
                <w:bCs/>
                <w:lang w:eastAsia="uk-UA"/>
              </w:rPr>
              <w:t xml:space="preserve"> </w:t>
            </w:r>
            <w:r w:rsidRPr="00982497">
              <w:rPr>
                <w:spacing w:val="-6"/>
                <w:lang w:val="uk-UA"/>
              </w:rPr>
              <w:t xml:space="preserve"> Інформаційне забезпечення ринку фінансових послуг</w:t>
            </w:r>
          </w:p>
        </w:tc>
        <w:tc>
          <w:tcPr>
            <w:tcW w:w="738" w:type="dxa"/>
            <w:vAlign w:val="center"/>
          </w:tcPr>
          <w:p w:rsidR="00491A0A" w:rsidRPr="00E002EA" w:rsidRDefault="007A7A7B" w:rsidP="00E002EA">
            <w:pPr>
              <w:tabs>
                <w:tab w:val="left" w:pos="993"/>
              </w:tabs>
              <w:jc w:val="center"/>
              <w:rPr>
                <w:bCs/>
                <w:lang w:val="uk-UA" w:eastAsia="uk-UA"/>
              </w:rPr>
            </w:pPr>
            <w:r>
              <w:rPr>
                <w:bCs/>
                <w:lang w:val="uk-UA" w:eastAsia="uk-UA"/>
              </w:rPr>
              <w:t>13</w:t>
            </w:r>
          </w:p>
        </w:tc>
        <w:tc>
          <w:tcPr>
            <w:tcW w:w="709" w:type="dxa"/>
            <w:vAlign w:val="center"/>
          </w:tcPr>
          <w:p w:rsidR="00491A0A" w:rsidRPr="00E002EA" w:rsidRDefault="007A7A7B" w:rsidP="00E002EA">
            <w:pPr>
              <w:tabs>
                <w:tab w:val="left" w:pos="993"/>
              </w:tabs>
              <w:jc w:val="center"/>
              <w:rPr>
                <w:bCs/>
                <w:lang w:val="uk-UA" w:eastAsia="uk-UA"/>
              </w:rPr>
            </w:pPr>
            <w:r>
              <w:rPr>
                <w:bCs/>
                <w:lang w:val="uk-UA" w:eastAsia="uk-UA"/>
              </w:rPr>
              <w:t>4</w:t>
            </w:r>
          </w:p>
        </w:tc>
        <w:tc>
          <w:tcPr>
            <w:tcW w:w="567" w:type="dxa"/>
            <w:vAlign w:val="center"/>
          </w:tcPr>
          <w:p w:rsidR="00491A0A" w:rsidRPr="00E002EA" w:rsidRDefault="007A7A7B" w:rsidP="00E002EA">
            <w:pPr>
              <w:tabs>
                <w:tab w:val="left" w:pos="993"/>
              </w:tabs>
              <w:jc w:val="center"/>
              <w:rPr>
                <w:bCs/>
                <w:lang w:val="uk-UA" w:eastAsia="uk-UA"/>
              </w:rPr>
            </w:pPr>
            <w:r>
              <w:rPr>
                <w:bCs/>
                <w:lang w:val="uk-UA" w:eastAsia="uk-UA"/>
              </w:rPr>
              <w:t>1</w:t>
            </w:r>
          </w:p>
        </w:tc>
        <w:tc>
          <w:tcPr>
            <w:tcW w:w="709" w:type="dxa"/>
            <w:vAlign w:val="center"/>
          </w:tcPr>
          <w:p w:rsidR="00491A0A" w:rsidRPr="00E002EA" w:rsidRDefault="00E002EA" w:rsidP="00E002EA">
            <w:pPr>
              <w:tabs>
                <w:tab w:val="left" w:pos="993"/>
              </w:tabs>
              <w:jc w:val="center"/>
              <w:rPr>
                <w:bCs/>
                <w:lang w:val="uk-UA" w:eastAsia="uk-UA"/>
              </w:rPr>
            </w:pPr>
            <w:r>
              <w:rPr>
                <w:bCs/>
                <w:lang w:val="uk-UA" w:eastAsia="uk-UA"/>
              </w:rPr>
              <w:t>8</w:t>
            </w:r>
          </w:p>
        </w:tc>
      </w:tr>
      <w:tr w:rsidR="00491A0A" w:rsidTr="00E8660F">
        <w:trPr>
          <w:cantSplit/>
          <w:trHeight w:val="70"/>
        </w:trPr>
        <w:tc>
          <w:tcPr>
            <w:tcW w:w="468" w:type="dxa"/>
            <w:vMerge/>
          </w:tcPr>
          <w:p w:rsidR="00491A0A" w:rsidRPr="00C7384C" w:rsidRDefault="00491A0A" w:rsidP="00491A0A">
            <w:pPr>
              <w:tabs>
                <w:tab w:val="left" w:pos="993"/>
              </w:tabs>
              <w:spacing w:line="288" w:lineRule="auto"/>
              <w:jc w:val="both"/>
              <w:rPr>
                <w:spacing w:val="-4"/>
                <w:sz w:val="22"/>
                <w:szCs w:val="22"/>
              </w:rPr>
            </w:pPr>
          </w:p>
        </w:tc>
        <w:tc>
          <w:tcPr>
            <w:tcW w:w="6728" w:type="dxa"/>
          </w:tcPr>
          <w:p w:rsidR="00491A0A" w:rsidRPr="00E46BFC" w:rsidRDefault="00491A0A" w:rsidP="00E002EA">
            <w:pPr>
              <w:rPr>
                <w:bCs/>
                <w:lang w:eastAsia="uk-UA"/>
              </w:rPr>
            </w:pPr>
            <w:r w:rsidRPr="006F67DC">
              <w:rPr>
                <w:bCs/>
                <w:lang w:eastAsia="uk-UA"/>
              </w:rPr>
              <w:t xml:space="preserve">Тема 12. </w:t>
            </w:r>
            <w:r w:rsidRPr="00982497">
              <w:rPr>
                <w:spacing w:val="-6"/>
                <w:lang w:val="uk-UA"/>
              </w:rPr>
              <w:t xml:space="preserve"> Державне регулювання та саморегулювання ринку фінансових послуг</w:t>
            </w:r>
          </w:p>
        </w:tc>
        <w:tc>
          <w:tcPr>
            <w:tcW w:w="738" w:type="dxa"/>
            <w:vAlign w:val="center"/>
          </w:tcPr>
          <w:p w:rsidR="00491A0A" w:rsidRPr="00E002EA" w:rsidRDefault="007A7A7B" w:rsidP="00E002EA">
            <w:pPr>
              <w:tabs>
                <w:tab w:val="left" w:pos="993"/>
              </w:tabs>
              <w:jc w:val="center"/>
              <w:rPr>
                <w:bCs/>
                <w:lang w:val="uk-UA" w:eastAsia="uk-UA"/>
              </w:rPr>
            </w:pPr>
            <w:r>
              <w:rPr>
                <w:bCs/>
                <w:lang w:val="uk-UA" w:eastAsia="uk-UA"/>
              </w:rPr>
              <w:t>11</w:t>
            </w:r>
          </w:p>
        </w:tc>
        <w:tc>
          <w:tcPr>
            <w:tcW w:w="709" w:type="dxa"/>
            <w:vAlign w:val="center"/>
          </w:tcPr>
          <w:p w:rsidR="00491A0A" w:rsidRPr="00E002EA" w:rsidRDefault="007A7A7B" w:rsidP="00E002EA">
            <w:pPr>
              <w:tabs>
                <w:tab w:val="left" w:pos="993"/>
              </w:tabs>
              <w:jc w:val="center"/>
              <w:rPr>
                <w:bCs/>
                <w:lang w:val="uk-UA" w:eastAsia="uk-UA"/>
              </w:rPr>
            </w:pPr>
            <w:r>
              <w:rPr>
                <w:bCs/>
                <w:lang w:val="uk-UA" w:eastAsia="uk-UA"/>
              </w:rPr>
              <w:t>2</w:t>
            </w:r>
          </w:p>
        </w:tc>
        <w:tc>
          <w:tcPr>
            <w:tcW w:w="567" w:type="dxa"/>
            <w:vAlign w:val="center"/>
          </w:tcPr>
          <w:p w:rsidR="00491A0A" w:rsidRPr="00E002EA" w:rsidRDefault="00E002EA" w:rsidP="00E002EA">
            <w:pPr>
              <w:tabs>
                <w:tab w:val="left" w:pos="993"/>
              </w:tabs>
              <w:jc w:val="center"/>
              <w:rPr>
                <w:bCs/>
                <w:lang w:val="uk-UA" w:eastAsia="uk-UA"/>
              </w:rPr>
            </w:pPr>
            <w:r>
              <w:rPr>
                <w:bCs/>
                <w:lang w:val="uk-UA" w:eastAsia="uk-UA"/>
              </w:rPr>
              <w:t>1</w:t>
            </w:r>
          </w:p>
        </w:tc>
        <w:tc>
          <w:tcPr>
            <w:tcW w:w="709" w:type="dxa"/>
            <w:vAlign w:val="center"/>
          </w:tcPr>
          <w:p w:rsidR="00491A0A" w:rsidRPr="00E002EA" w:rsidRDefault="00E002EA" w:rsidP="00E002EA">
            <w:pPr>
              <w:tabs>
                <w:tab w:val="left" w:pos="993"/>
              </w:tabs>
              <w:jc w:val="center"/>
              <w:rPr>
                <w:bCs/>
                <w:lang w:val="uk-UA" w:eastAsia="uk-UA"/>
              </w:rPr>
            </w:pPr>
            <w:r>
              <w:rPr>
                <w:bCs/>
                <w:lang w:val="uk-UA" w:eastAsia="uk-UA"/>
              </w:rPr>
              <w:t>8</w:t>
            </w:r>
          </w:p>
        </w:tc>
      </w:tr>
      <w:tr w:rsidR="00491A0A" w:rsidTr="00E8660F">
        <w:trPr>
          <w:cantSplit/>
        </w:trPr>
        <w:tc>
          <w:tcPr>
            <w:tcW w:w="468" w:type="dxa"/>
            <w:vMerge/>
          </w:tcPr>
          <w:p w:rsidR="00491A0A" w:rsidRPr="00C7384C" w:rsidRDefault="00491A0A" w:rsidP="00491A0A">
            <w:pPr>
              <w:tabs>
                <w:tab w:val="left" w:pos="993"/>
              </w:tabs>
              <w:spacing w:line="288" w:lineRule="auto"/>
              <w:jc w:val="both"/>
              <w:rPr>
                <w:spacing w:val="-4"/>
                <w:sz w:val="22"/>
                <w:szCs w:val="22"/>
              </w:rPr>
            </w:pPr>
          </w:p>
        </w:tc>
        <w:tc>
          <w:tcPr>
            <w:tcW w:w="6728" w:type="dxa"/>
          </w:tcPr>
          <w:p w:rsidR="00491A0A" w:rsidRPr="00C7384C" w:rsidRDefault="00491A0A" w:rsidP="00491A0A">
            <w:pPr>
              <w:tabs>
                <w:tab w:val="left" w:pos="993"/>
              </w:tabs>
              <w:spacing w:line="288" w:lineRule="auto"/>
              <w:jc w:val="right"/>
              <w:rPr>
                <w:b/>
                <w:i/>
                <w:spacing w:val="-4"/>
                <w:sz w:val="22"/>
                <w:szCs w:val="22"/>
              </w:rPr>
            </w:pPr>
            <w:r w:rsidRPr="00C7384C">
              <w:rPr>
                <w:b/>
                <w:i/>
                <w:spacing w:val="-4"/>
                <w:sz w:val="22"/>
                <w:szCs w:val="22"/>
              </w:rPr>
              <w:t xml:space="preserve">Разом </w:t>
            </w:r>
            <w:r>
              <w:rPr>
                <w:b/>
                <w:i/>
                <w:spacing w:val="-4"/>
                <w:sz w:val="22"/>
                <w:szCs w:val="22"/>
              </w:rPr>
              <w:t xml:space="preserve">змістовий модуль </w:t>
            </w:r>
            <w:r w:rsidRPr="00C7384C">
              <w:rPr>
                <w:b/>
                <w:i/>
                <w:spacing w:val="-4"/>
                <w:sz w:val="22"/>
                <w:szCs w:val="22"/>
              </w:rPr>
              <w:t>2</w:t>
            </w:r>
          </w:p>
        </w:tc>
        <w:tc>
          <w:tcPr>
            <w:tcW w:w="738" w:type="dxa"/>
            <w:vAlign w:val="center"/>
          </w:tcPr>
          <w:p w:rsidR="00491A0A" w:rsidRPr="006F67DC" w:rsidRDefault="00E002EA" w:rsidP="007A7A7B">
            <w:pPr>
              <w:tabs>
                <w:tab w:val="left" w:pos="993"/>
              </w:tabs>
              <w:jc w:val="center"/>
              <w:rPr>
                <w:b/>
                <w:i/>
                <w:spacing w:val="-4"/>
                <w:sz w:val="22"/>
                <w:szCs w:val="22"/>
                <w:lang w:val="uk-UA"/>
              </w:rPr>
            </w:pPr>
            <w:r>
              <w:rPr>
                <w:b/>
                <w:i/>
                <w:spacing w:val="-4"/>
                <w:sz w:val="22"/>
                <w:szCs w:val="22"/>
                <w:lang w:val="uk-UA"/>
              </w:rPr>
              <w:t>10</w:t>
            </w:r>
            <w:r w:rsidR="007A7A7B">
              <w:rPr>
                <w:b/>
                <w:i/>
                <w:spacing w:val="-4"/>
                <w:sz w:val="22"/>
                <w:szCs w:val="22"/>
                <w:lang w:val="uk-UA"/>
              </w:rPr>
              <w:t>6</w:t>
            </w:r>
          </w:p>
        </w:tc>
        <w:tc>
          <w:tcPr>
            <w:tcW w:w="709" w:type="dxa"/>
            <w:vAlign w:val="center"/>
          </w:tcPr>
          <w:p w:rsidR="00491A0A" w:rsidRPr="00D1523D" w:rsidRDefault="00E002EA" w:rsidP="00E002EA">
            <w:pPr>
              <w:tabs>
                <w:tab w:val="left" w:pos="993"/>
              </w:tabs>
              <w:jc w:val="center"/>
              <w:rPr>
                <w:b/>
                <w:i/>
                <w:spacing w:val="-4"/>
                <w:sz w:val="22"/>
                <w:szCs w:val="22"/>
                <w:lang w:val="uk-UA"/>
              </w:rPr>
            </w:pPr>
            <w:r>
              <w:rPr>
                <w:b/>
                <w:i/>
                <w:spacing w:val="-4"/>
                <w:sz w:val="22"/>
                <w:szCs w:val="22"/>
                <w:lang w:val="uk-UA"/>
              </w:rPr>
              <w:t>24</w:t>
            </w:r>
          </w:p>
        </w:tc>
        <w:tc>
          <w:tcPr>
            <w:tcW w:w="567" w:type="dxa"/>
            <w:vAlign w:val="center"/>
          </w:tcPr>
          <w:p w:rsidR="00491A0A" w:rsidRPr="00D1523D" w:rsidRDefault="00E002EA" w:rsidP="00E002EA">
            <w:pPr>
              <w:tabs>
                <w:tab w:val="left" w:pos="993"/>
              </w:tabs>
              <w:jc w:val="center"/>
              <w:rPr>
                <w:b/>
                <w:i/>
                <w:spacing w:val="-4"/>
                <w:sz w:val="22"/>
                <w:szCs w:val="22"/>
                <w:lang w:val="uk-UA"/>
              </w:rPr>
            </w:pPr>
            <w:r>
              <w:rPr>
                <w:b/>
                <w:i/>
                <w:spacing w:val="-4"/>
                <w:sz w:val="22"/>
                <w:szCs w:val="22"/>
                <w:lang w:val="uk-UA"/>
              </w:rPr>
              <w:t>12</w:t>
            </w:r>
          </w:p>
        </w:tc>
        <w:tc>
          <w:tcPr>
            <w:tcW w:w="709" w:type="dxa"/>
            <w:vAlign w:val="center"/>
          </w:tcPr>
          <w:p w:rsidR="00491A0A" w:rsidRPr="00D1523D" w:rsidRDefault="007A7A7B" w:rsidP="00E002EA">
            <w:pPr>
              <w:tabs>
                <w:tab w:val="left" w:pos="993"/>
              </w:tabs>
              <w:jc w:val="center"/>
              <w:rPr>
                <w:b/>
                <w:i/>
                <w:spacing w:val="-4"/>
                <w:sz w:val="22"/>
                <w:szCs w:val="22"/>
                <w:lang w:val="uk-UA"/>
              </w:rPr>
            </w:pPr>
            <w:r>
              <w:rPr>
                <w:b/>
                <w:i/>
                <w:spacing w:val="-4"/>
                <w:sz w:val="22"/>
                <w:szCs w:val="22"/>
                <w:lang w:val="uk-UA"/>
              </w:rPr>
              <w:t>70</w:t>
            </w:r>
          </w:p>
        </w:tc>
      </w:tr>
      <w:tr w:rsidR="00491A0A" w:rsidTr="00E8660F">
        <w:tc>
          <w:tcPr>
            <w:tcW w:w="7196" w:type="dxa"/>
            <w:gridSpan w:val="2"/>
          </w:tcPr>
          <w:p w:rsidR="00491A0A" w:rsidRPr="00C7384C" w:rsidRDefault="00491A0A" w:rsidP="00491A0A">
            <w:pPr>
              <w:tabs>
                <w:tab w:val="left" w:pos="993"/>
              </w:tabs>
              <w:spacing w:line="288" w:lineRule="auto"/>
              <w:jc w:val="right"/>
              <w:rPr>
                <w:b/>
                <w:spacing w:val="-4"/>
                <w:sz w:val="22"/>
                <w:szCs w:val="22"/>
              </w:rPr>
            </w:pPr>
            <w:r>
              <w:rPr>
                <w:b/>
                <w:spacing w:val="-4"/>
                <w:sz w:val="22"/>
                <w:szCs w:val="22"/>
              </w:rPr>
              <w:t>ВСЬОГО</w:t>
            </w:r>
          </w:p>
        </w:tc>
        <w:tc>
          <w:tcPr>
            <w:tcW w:w="738" w:type="dxa"/>
            <w:tcMar>
              <w:left w:w="0" w:type="dxa"/>
              <w:right w:w="0" w:type="dxa"/>
            </w:tcMar>
            <w:vAlign w:val="center"/>
          </w:tcPr>
          <w:p w:rsidR="00491A0A" w:rsidRPr="00E002EA" w:rsidRDefault="00491A0A" w:rsidP="00E002EA">
            <w:pPr>
              <w:tabs>
                <w:tab w:val="left" w:pos="993"/>
              </w:tabs>
              <w:jc w:val="center"/>
              <w:rPr>
                <w:b/>
                <w:spacing w:val="-4"/>
                <w:sz w:val="22"/>
                <w:szCs w:val="22"/>
                <w:lang w:val="uk-UA"/>
              </w:rPr>
            </w:pPr>
            <w:r>
              <w:rPr>
                <w:b/>
                <w:spacing w:val="-4"/>
                <w:sz w:val="22"/>
                <w:szCs w:val="22"/>
              </w:rPr>
              <w:t>1</w:t>
            </w:r>
            <w:r w:rsidR="007A7A7B">
              <w:rPr>
                <w:b/>
                <w:spacing w:val="-4"/>
                <w:sz w:val="22"/>
                <w:szCs w:val="22"/>
                <w:lang w:val="uk-UA"/>
              </w:rPr>
              <w:t>50</w:t>
            </w:r>
          </w:p>
        </w:tc>
        <w:tc>
          <w:tcPr>
            <w:tcW w:w="709" w:type="dxa"/>
            <w:tcMar>
              <w:left w:w="0" w:type="dxa"/>
              <w:right w:w="0" w:type="dxa"/>
            </w:tcMar>
            <w:vAlign w:val="center"/>
          </w:tcPr>
          <w:p w:rsidR="00491A0A" w:rsidRPr="00C7384C" w:rsidRDefault="00491A0A" w:rsidP="00E002EA">
            <w:pPr>
              <w:tabs>
                <w:tab w:val="left" w:pos="993"/>
              </w:tabs>
              <w:jc w:val="center"/>
              <w:rPr>
                <w:b/>
                <w:spacing w:val="-4"/>
                <w:sz w:val="22"/>
                <w:szCs w:val="22"/>
              </w:rPr>
            </w:pPr>
            <w:r>
              <w:rPr>
                <w:b/>
                <w:spacing w:val="-4"/>
                <w:sz w:val="22"/>
                <w:szCs w:val="22"/>
              </w:rPr>
              <w:t>32</w:t>
            </w:r>
          </w:p>
        </w:tc>
        <w:tc>
          <w:tcPr>
            <w:tcW w:w="567" w:type="dxa"/>
            <w:tcMar>
              <w:left w:w="0" w:type="dxa"/>
              <w:right w:w="0" w:type="dxa"/>
            </w:tcMar>
            <w:vAlign w:val="center"/>
          </w:tcPr>
          <w:p w:rsidR="00491A0A" w:rsidRPr="00E002EA" w:rsidRDefault="00E002EA" w:rsidP="00E002EA">
            <w:pPr>
              <w:tabs>
                <w:tab w:val="left" w:pos="993"/>
              </w:tabs>
              <w:jc w:val="center"/>
              <w:rPr>
                <w:b/>
                <w:spacing w:val="-4"/>
                <w:sz w:val="22"/>
                <w:szCs w:val="22"/>
                <w:lang w:val="uk-UA"/>
              </w:rPr>
            </w:pPr>
            <w:r>
              <w:rPr>
                <w:b/>
                <w:spacing w:val="-4"/>
                <w:sz w:val="22"/>
                <w:szCs w:val="22"/>
                <w:lang w:val="uk-UA"/>
              </w:rPr>
              <w:t>16</w:t>
            </w:r>
          </w:p>
        </w:tc>
        <w:tc>
          <w:tcPr>
            <w:tcW w:w="709" w:type="dxa"/>
            <w:tcMar>
              <w:left w:w="0" w:type="dxa"/>
              <w:right w:w="0" w:type="dxa"/>
            </w:tcMar>
            <w:vAlign w:val="center"/>
          </w:tcPr>
          <w:p w:rsidR="00491A0A" w:rsidRPr="00E002EA" w:rsidRDefault="007A7A7B" w:rsidP="00E002EA">
            <w:pPr>
              <w:tabs>
                <w:tab w:val="left" w:pos="993"/>
              </w:tabs>
              <w:jc w:val="center"/>
              <w:rPr>
                <w:b/>
                <w:spacing w:val="-4"/>
                <w:sz w:val="22"/>
                <w:szCs w:val="22"/>
                <w:lang w:val="uk-UA"/>
              </w:rPr>
            </w:pPr>
            <w:r>
              <w:rPr>
                <w:b/>
                <w:spacing w:val="-4"/>
                <w:sz w:val="22"/>
                <w:szCs w:val="22"/>
                <w:lang w:val="uk-UA"/>
              </w:rPr>
              <w:t>102</w:t>
            </w:r>
          </w:p>
        </w:tc>
      </w:tr>
    </w:tbl>
    <w:p w:rsidR="00D8580C" w:rsidRPr="00E8660F" w:rsidRDefault="00D8580C" w:rsidP="00D8580C">
      <w:pPr>
        <w:spacing w:line="312" w:lineRule="auto"/>
        <w:ind w:firstLine="567"/>
        <w:jc w:val="center"/>
        <w:rPr>
          <w:b/>
          <w:sz w:val="10"/>
          <w:szCs w:val="10"/>
          <w:lang w:val="uk-UA"/>
        </w:rPr>
      </w:pPr>
    </w:p>
    <w:p w:rsidR="00084801" w:rsidRPr="00E002EA" w:rsidRDefault="005E3E8A" w:rsidP="008007C8">
      <w:pPr>
        <w:spacing w:line="312" w:lineRule="auto"/>
        <w:ind w:firstLine="567"/>
        <w:jc w:val="center"/>
        <w:rPr>
          <w:b/>
          <w:sz w:val="28"/>
          <w:szCs w:val="28"/>
          <w:lang w:val="uk-UA"/>
        </w:rPr>
      </w:pPr>
      <w:r w:rsidRPr="00E002EA">
        <w:rPr>
          <w:b/>
          <w:sz w:val="28"/>
          <w:szCs w:val="28"/>
          <w:lang w:val="uk-UA"/>
        </w:rPr>
        <w:t xml:space="preserve">5. </w:t>
      </w:r>
      <w:r w:rsidR="00E002EA" w:rsidRPr="00E002EA">
        <w:rPr>
          <w:b/>
          <w:sz w:val="28"/>
          <w:szCs w:val="28"/>
        </w:rPr>
        <w:t>Теми семінарських (практичних) занять</w:t>
      </w:r>
    </w:p>
    <w:tbl>
      <w:tblPr>
        <w:tblW w:w="99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8080"/>
        <w:gridCol w:w="1321"/>
      </w:tblGrid>
      <w:tr w:rsidR="008007C8" w:rsidRPr="00BA497C" w:rsidTr="00E8660F">
        <w:tc>
          <w:tcPr>
            <w:tcW w:w="567" w:type="dxa"/>
            <w:shd w:val="clear" w:color="auto" w:fill="auto"/>
            <w:vAlign w:val="center"/>
          </w:tcPr>
          <w:p w:rsidR="008007C8" w:rsidRPr="00BA497C" w:rsidRDefault="008007C8" w:rsidP="002065EA">
            <w:pPr>
              <w:ind w:left="142" w:hanging="142"/>
              <w:jc w:val="center"/>
            </w:pPr>
            <w:r w:rsidRPr="00BA497C">
              <w:t>№</w:t>
            </w:r>
          </w:p>
          <w:p w:rsidR="008007C8" w:rsidRPr="00BA497C" w:rsidRDefault="008007C8" w:rsidP="002065EA">
            <w:pPr>
              <w:ind w:left="142" w:hanging="142"/>
              <w:jc w:val="center"/>
            </w:pPr>
            <w:r w:rsidRPr="00BA497C">
              <w:t>з/п</w:t>
            </w:r>
          </w:p>
        </w:tc>
        <w:tc>
          <w:tcPr>
            <w:tcW w:w="8080" w:type="dxa"/>
            <w:shd w:val="clear" w:color="auto" w:fill="auto"/>
            <w:vAlign w:val="center"/>
          </w:tcPr>
          <w:p w:rsidR="008007C8" w:rsidRPr="00BA497C" w:rsidRDefault="008007C8" w:rsidP="002065EA">
            <w:pPr>
              <w:jc w:val="center"/>
            </w:pPr>
            <w:r w:rsidRPr="00BA497C">
              <w:t>Назва теми</w:t>
            </w:r>
          </w:p>
        </w:tc>
        <w:tc>
          <w:tcPr>
            <w:tcW w:w="1321" w:type="dxa"/>
            <w:shd w:val="clear" w:color="auto" w:fill="auto"/>
            <w:vAlign w:val="center"/>
          </w:tcPr>
          <w:p w:rsidR="008007C8" w:rsidRPr="00BA497C" w:rsidRDefault="008007C8" w:rsidP="002065EA">
            <w:pPr>
              <w:jc w:val="center"/>
            </w:pPr>
            <w:r w:rsidRPr="00BA497C">
              <w:t>Кількість</w:t>
            </w:r>
          </w:p>
          <w:p w:rsidR="008007C8" w:rsidRPr="00BA497C" w:rsidRDefault="008007C8" w:rsidP="002065EA">
            <w:pPr>
              <w:jc w:val="center"/>
            </w:pPr>
            <w:r w:rsidRPr="00BA497C">
              <w:t>годин</w:t>
            </w:r>
          </w:p>
        </w:tc>
      </w:tr>
      <w:tr w:rsidR="0017109D" w:rsidRPr="002D3B4F" w:rsidTr="00E8660F">
        <w:tc>
          <w:tcPr>
            <w:tcW w:w="567" w:type="dxa"/>
            <w:shd w:val="clear" w:color="auto" w:fill="auto"/>
          </w:tcPr>
          <w:p w:rsidR="0017109D" w:rsidRPr="00BA497C" w:rsidRDefault="0017109D" w:rsidP="002065EA">
            <w:pPr>
              <w:jc w:val="center"/>
            </w:pPr>
            <w:r w:rsidRPr="00BA497C">
              <w:t>1</w:t>
            </w:r>
          </w:p>
        </w:tc>
        <w:tc>
          <w:tcPr>
            <w:tcW w:w="8080" w:type="dxa"/>
            <w:shd w:val="clear" w:color="auto" w:fill="auto"/>
          </w:tcPr>
          <w:p w:rsidR="0017109D" w:rsidRPr="00982497" w:rsidRDefault="0017109D" w:rsidP="002065EA">
            <w:pPr>
              <w:shd w:val="clear" w:color="auto" w:fill="FFFFFF"/>
              <w:jc w:val="both"/>
              <w:rPr>
                <w:spacing w:val="-6"/>
              </w:rPr>
            </w:pPr>
            <w:r w:rsidRPr="00982497">
              <w:rPr>
                <w:spacing w:val="-6"/>
                <w:lang w:val="uk-UA"/>
              </w:rPr>
              <w:t>Сутність ринку фінансових послуг та його роль в економіці</w:t>
            </w:r>
          </w:p>
        </w:tc>
        <w:tc>
          <w:tcPr>
            <w:tcW w:w="1321" w:type="dxa"/>
            <w:shd w:val="clear" w:color="auto" w:fill="auto"/>
            <w:vAlign w:val="center"/>
          </w:tcPr>
          <w:p w:rsidR="0017109D" w:rsidRPr="007A7A7B" w:rsidRDefault="0017109D" w:rsidP="002065EA">
            <w:pPr>
              <w:tabs>
                <w:tab w:val="left" w:pos="993"/>
              </w:tabs>
              <w:jc w:val="center"/>
              <w:rPr>
                <w:bCs/>
                <w:lang w:val="uk-UA" w:eastAsia="uk-UA"/>
              </w:rPr>
            </w:pPr>
            <w:r w:rsidRPr="007A7A7B">
              <w:rPr>
                <w:bCs/>
                <w:lang w:val="uk-UA" w:eastAsia="uk-UA"/>
              </w:rPr>
              <w:t>1</w:t>
            </w:r>
          </w:p>
        </w:tc>
      </w:tr>
      <w:tr w:rsidR="0017109D" w:rsidRPr="002D3B4F" w:rsidTr="00E8660F">
        <w:tc>
          <w:tcPr>
            <w:tcW w:w="567" w:type="dxa"/>
            <w:shd w:val="clear" w:color="auto" w:fill="auto"/>
          </w:tcPr>
          <w:p w:rsidR="0017109D" w:rsidRPr="00BA497C" w:rsidRDefault="0017109D" w:rsidP="002065EA">
            <w:pPr>
              <w:jc w:val="center"/>
            </w:pPr>
            <w:r w:rsidRPr="00BA497C">
              <w:t>2</w:t>
            </w:r>
          </w:p>
        </w:tc>
        <w:tc>
          <w:tcPr>
            <w:tcW w:w="8080" w:type="dxa"/>
            <w:shd w:val="clear" w:color="auto" w:fill="auto"/>
          </w:tcPr>
          <w:p w:rsidR="0017109D" w:rsidRPr="00982497" w:rsidRDefault="0017109D" w:rsidP="002065EA">
            <w:pPr>
              <w:shd w:val="clear" w:color="auto" w:fill="FFFFFF"/>
              <w:jc w:val="both"/>
              <w:rPr>
                <w:spacing w:val="-6"/>
                <w:lang w:val="uk-UA"/>
              </w:rPr>
            </w:pPr>
            <w:r w:rsidRPr="00982497">
              <w:rPr>
                <w:spacing w:val="-6"/>
                <w:lang w:val="uk-UA"/>
              </w:rPr>
              <w:t>Суб’єкти ринку фінансових послуг</w:t>
            </w:r>
          </w:p>
        </w:tc>
        <w:tc>
          <w:tcPr>
            <w:tcW w:w="1321" w:type="dxa"/>
            <w:shd w:val="clear" w:color="auto" w:fill="auto"/>
            <w:vAlign w:val="center"/>
          </w:tcPr>
          <w:p w:rsidR="0017109D" w:rsidRPr="007A7A7B" w:rsidRDefault="0017109D" w:rsidP="002065EA">
            <w:pPr>
              <w:tabs>
                <w:tab w:val="left" w:pos="993"/>
              </w:tabs>
              <w:jc w:val="center"/>
              <w:rPr>
                <w:bCs/>
                <w:lang w:val="uk-UA" w:eastAsia="uk-UA"/>
              </w:rPr>
            </w:pPr>
            <w:r w:rsidRPr="007A7A7B">
              <w:rPr>
                <w:bCs/>
                <w:lang w:val="uk-UA" w:eastAsia="uk-UA"/>
              </w:rPr>
              <w:t>1</w:t>
            </w:r>
          </w:p>
        </w:tc>
      </w:tr>
      <w:tr w:rsidR="0017109D" w:rsidRPr="002D3B4F" w:rsidTr="00E8660F">
        <w:tc>
          <w:tcPr>
            <w:tcW w:w="567" w:type="dxa"/>
            <w:shd w:val="clear" w:color="auto" w:fill="auto"/>
          </w:tcPr>
          <w:p w:rsidR="0017109D" w:rsidRPr="00BA497C" w:rsidRDefault="0017109D" w:rsidP="002065EA">
            <w:pPr>
              <w:jc w:val="center"/>
            </w:pPr>
            <w:r w:rsidRPr="00BA497C">
              <w:t>3</w:t>
            </w:r>
          </w:p>
        </w:tc>
        <w:tc>
          <w:tcPr>
            <w:tcW w:w="8080" w:type="dxa"/>
            <w:shd w:val="clear" w:color="auto" w:fill="auto"/>
          </w:tcPr>
          <w:p w:rsidR="0017109D" w:rsidRPr="00982497" w:rsidRDefault="0017109D" w:rsidP="002065EA">
            <w:pPr>
              <w:shd w:val="clear" w:color="auto" w:fill="FFFFFF"/>
              <w:jc w:val="both"/>
              <w:rPr>
                <w:spacing w:val="-6"/>
              </w:rPr>
            </w:pPr>
            <w:r w:rsidRPr="00982497">
              <w:rPr>
                <w:spacing w:val="-6"/>
                <w:lang w:val="uk-UA"/>
              </w:rPr>
              <w:t>Інституційна структура ринку фінансових послуг</w:t>
            </w:r>
          </w:p>
        </w:tc>
        <w:tc>
          <w:tcPr>
            <w:tcW w:w="1321" w:type="dxa"/>
            <w:shd w:val="clear" w:color="auto" w:fill="auto"/>
            <w:vAlign w:val="center"/>
          </w:tcPr>
          <w:p w:rsidR="0017109D" w:rsidRPr="007A7A7B" w:rsidRDefault="0017109D" w:rsidP="002065EA">
            <w:pPr>
              <w:tabs>
                <w:tab w:val="left" w:pos="993"/>
              </w:tabs>
              <w:jc w:val="center"/>
              <w:rPr>
                <w:bCs/>
                <w:lang w:val="uk-UA" w:eastAsia="uk-UA"/>
              </w:rPr>
            </w:pPr>
            <w:r w:rsidRPr="007A7A7B">
              <w:rPr>
                <w:bCs/>
                <w:lang w:val="uk-UA" w:eastAsia="uk-UA"/>
              </w:rPr>
              <w:t>1</w:t>
            </w:r>
          </w:p>
        </w:tc>
      </w:tr>
      <w:tr w:rsidR="0017109D" w:rsidRPr="002D3B4F" w:rsidTr="00E8660F">
        <w:tc>
          <w:tcPr>
            <w:tcW w:w="567" w:type="dxa"/>
            <w:shd w:val="clear" w:color="auto" w:fill="auto"/>
          </w:tcPr>
          <w:p w:rsidR="0017109D" w:rsidRPr="00BA497C" w:rsidRDefault="0017109D" w:rsidP="002065EA">
            <w:pPr>
              <w:jc w:val="center"/>
            </w:pPr>
            <w:r w:rsidRPr="00BA497C">
              <w:t>4</w:t>
            </w:r>
          </w:p>
        </w:tc>
        <w:tc>
          <w:tcPr>
            <w:tcW w:w="8080" w:type="dxa"/>
            <w:shd w:val="clear" w:color="auto" w:fill="auto"/>
          </w:tcPr>
          <w:p w:rsidR="0017109D" w:rsidRPr="00982497" w:rsidRDefault="0017109D" w:rsidP="002065EA">
            <w:pPr>
              <w:shd w:val="clear" w:color="auto" w:fill="FFFFFF"/>
              <w:jc w:val="both"/>
              <w:rPr>
                <w:spacing w:val="-6"/>
                <w:lang w:val="uk-UA"/>
              </w:rPr>
            </w:pPr>
            <w:r w:rsidRPr="00982497">
              <w:rPr>
                <w:spacing w:val="-6"/>
                <w:lang w:val="uk-UA"/>
              </w:rPr>
              <w:t>Інвестиційні установи як суб’єкти ринку фінансових послуг</w:t>
            </w:r>
          </w:p>
        </w:tc>
        <w:tc>
          <w:tcPr>
            <w:tcW w:w="1321" w:type="dxa"/>
            <w:shd w:val="clear" w:color="auto" w:fill="auto"/>
            <w:vAlign w:val="center"/>
          </w:tcPr>
          <w:p w:rsidR="0017109D" w:rsidRPr="007A7A7B" w:rsidRDefault="0017109D" w:rsidP="002065EA">
            <w:pPr>
              <w:tabs>
                <w:tab w:val="left" w:pos="993"/>
              </w:tabs>
              <w:jc w:val="center"/>
              <w:rPr>
                <w:bCs/>
                <w:lang w:val="uk-UA" w:eastAsia="uk-UA"/>
              </w:rPr>
            </w:pPr>
            <w:r w:rsidRPr="007A7A7B">
              <w:rPr>
                <w:bCs/>
                <w:lang w:val="uk-UA" w:eastAsia="uk-UA"/>
              </w:rPr>
              <w:t>1</w:t>
            </w:r>
          </w:p>
        </w:tc>
      </w:tr>
      <w:tr w:rsidR="007A7A7B" w:rsidRPr="002D3B4F" w:rsidTr="00E8660F">
        <w:tc>
          <w:tcPr>
            <w:tcW w:w="567" w:type="dxa"/>
            <w:shd w:val="clear" w:color="auto" w:fill="auto"/>
          </w:tcPr>
          <w:p w:rsidR="007A7A7B" w:rsidRPr="00BA497C" w:rsidRDefault="007A7A7B" w:rsidP="007A7A7B">
            <w:pPr>
              <w:jc w:val="center"/>
            </w:pPr>
            <w:r w:rsidRPr="00BA497C">
              <w:t>5</w:t>
            </w:r>
          </w:p>
        </w:tc>
        <w:tc>
          <w:tcPr>
            <w:tcW w:w="8080" w:type="dxa"/>
            <w:shd w:val="clear" w:color="auto" w:fill="auto"/>
          </w:tcPr>
          <w:p w:rsidR="007A7A7B" w:rsidRPr="00982497" w:rsidRDefault="007A7A7B" w:rsidP="007A7A7B">
            <w:pPr>
              <w:shd w:val="clear" w:color="auto" w:fill="FFFFFF"/>
              <w:jc w:val="both"/>
              <w:rPr>
                <w:spacing w:val="-6"/>
              </w:rPr>
            </w:pPr>
            <w:r w:rsidRPr="00982497">
              <w:rPr>
                <w:spacing w:val="-6"/>
                <w:lang w:val="uk-UA"/>
              </w:rPr>
              <w:t>Фінансові послуги у сфері інфраструктурного забезпечення господарської діяльності</w:t>
            </w:r>
          </w:p>
        </w:tc>
        <w:tc>
          <w:tcPr>
            <w:tcW w:w="1321" w:type="dxa"/>
            <w:shd w:val="clear" w:color="auto" w:fill="auto"/>
            <w:vAlign w:val="center"/>
          </w:tcPr>
          <w:p w:rsidR="007A7A7B" w:rsidRPr="00E002EA" w:rsidRDefault="007A7A7B" w:rsidP="007A7A7B">
            <w:pPr>
              <w:tabs>
                <w:tab w:val="left" w:pos="993"/>
              </w:tabs>
              <w:jc w:val="center"/>
              <w:rPr>
                <w:bCs/>
                <w:lang w:val="uk-UA" w:eastAsia="uk-UA"/>
              </w:rPr>
            </w:pPr>
            <w:r>
              <w:rPr>
                <w:bCs/>
                <w:lang w:val="uk-UA" w:eastAsia="uk-UA"/>
              </w:rPr>
              <w:t>2</w:t>
            </w:r>
          </w:p>
        </w:tc>
      </w:tr>
      <w:tr w:rsidR="007A7A7B" w:rsidRPr="002D3B4F" w:rsidTr="00E8660F">
        <w:tc>
          <w:tcPr>
            <w:tcW w:w="567" w:type="dxa"/>
            <w:shd w:val="clear" w:color="auto" w:fill="auto"/>
          </w:tcPr>
          <w:p w:rsidR="007A7A7B" w:rsidRPr="00BA497C" w:rsidRDefault="007A7A7B" w:rsidP="007A7A7B">
            <w:pPr>
              <w:jc w:val="center"/>
            </w:pPr>
            <w:r w:rsidRPr="00BA497C">
              <w:t>6</w:t>
            </w:r>
          </w:p>
        </w:tc>
        <w:tc>
          <w:tcPr>
            <w:tcW w:w="8080" w:type="dxa"/>
            <w:shd w:val="clear" w:color="auto" w:fill="auto"/>
          </w:tcPr>
          <w:p w:rsidR="007A7A7B" w:rsidRPr="00982497" w:rsidRDefault="007A7A7B" w:rsidP="007A7A7B">
            <w:pPr>
              <w:shd w:val="clear" w:color="auto" w:fill="FFFFFF"/>
              <w:jc w:val="both"/>
              <w:rPr>
                <w:spacing w:val="-6"/>
                <w:lang w:val="uk-UA"/>
              </w:rPr>
            </w:pPr>
            <w:r w:rsidRPr="00982497">
              <w:rPr>
                <w:spacing w:val="-6"/>
                <w:lang w:val="uk-UA"/>
              </w:rPr>
              <w:t>Фінансові послуги у сфері корпоративного менеджменту</w:t>
            </w:r>
          </w:p>
        </w:tc>
        <w:tc>
          <w:tcPr>
            <w:tcW w:w="1321" w:type="dxa"/>
            <w:shd w:val="clear" w:color="auto" w:fill="auto"/>
            <w:vAlign w:val="center"/>
          </w:tcPr>
          <w:p w:rsidR="007A7A7B" w:rsidRPr="00E002EA" w:rsidRDefault="007A7A7B" w:rsidP="007A7A7B">
            <w:pPr>
              <w:tabs>
                <w:tab w:val="left" w:pos="993"/>
              </w:tabs>
              <w:jc w:val="center"/>
              <w:rPr>
                <w:bCs/>
                <w:lang w:val="uk-UA" w:eastAsia="uk-UA"/>
              </w:rPr>
            </w:pPr>
            <w:r>
              <w:rPr>
                <w:bCs/>
                <w:lang w:val="uk-UA" w:eastAsia="uk-UA"/>
              </w:rPr>
              <w:t>1</w:t>
            </w:r>
          </w:p>
        </w:tc>
      </w:tr>
      <w:tr w:rsidR="007A7A7B" w:rsidRPr="002D3B4F" w:rsidTr="00E8660F">
        <w:tc>
          <w:tcPr>
            <w:tcW w:w="567" w:type="dxa"/>
            <w:shd w:val="clear" w:color="auto" w:fill="auto"/>
          </w:tcPr>
          <w:p w:rsidR="007A7A7B" w:rsidRPr="00BA497C" w:rsidRDefault="007A7A7B" w:rsidP="007A7A7B">
            <w:pPr>
              <w:jc w:val="center"/>
            </w:pPr>
            <w:r w:rsidRPr="00BA497C">
              <w:t>7</w:t>
            </w:r>
          </w:p>
        </w:tc>
        <w:tc>
          <w:tcPr>
            <w:tcW w:w="8080" w:type="dxa"/>
            <w:shd w:val="clear" w:color="auto" w:fill="auto"/>
          </w:tcPr>
          <w:p w:rsidR="007A7A7B" w:rsidRPr="00982497" w:rsidRDefault="007A7A7B" w:rsidP="007A7A7B">
            <w:pPr>
              <w:shd w:val="clear" w:color="auto" w:fill="FFFFFF"/>
              <w:jc w:val="both"/>
              <w:rPr>
                <w:spacing w:val="-6"/>
                <w:lang w:val="uk-UA"/>
              </w:rPr>
            </w:pPr>
            <w:r w:rsidRPr="00982497">
              <w:rPr>
                <w:spacing w:val="-6"/>
                <w:lang w:val="uk-UA"/>
              </w:rPr>
              <w:t>Фінансові послуги з обліку та збереження прав власності</w:t>
            </w:r>
          </w:p>
        </w:tc>
        <w:tc>
          <w:tcPr>
            <w:tcW w:w="1321" w:type="dxa"/>
            <w:shd w:val="clear" w:color="auto" w:fill="auto"/>
            <w:vAlign w:val="center"/>
          </w:tcPr>
          <w:p w:rsidR="007A7A7B" w:rsidRPr="00E002EA" w:rsidRDefault="007A7A7B" w:rsidP="007A7A7B">
            <w:pPr>
              <w:tabs>
                <w:tab w:val="left" w:pos="993"/>
              </w:tabs>
              <w:jc w:val="center"/>
              <w:rPr>
                <w:bCs/>
                <w:lang w:val="uk-UA" w:eastAsia="uk-UA"/>
              </w:rPr>
            </w:pPr>
            <w:r>
              <w:rPr>
                <w:bCs/>
                <w:lang w:val="uk-UA" w:eastAsia="uk-UA"/>
              </w:rPr>
              <w:t>1</w:t>
            </w:r>
          </w:p>
        </w:tc>
      </w:tr>
      <w:tr w:rsidR="007A7A7B" w:rsidRPr="002D3B4F" w:rsidTr="00E8660F">
        <w:tc>
          <w:tcPr>
            <w:tcW w:w="567" w:type="dxa"/>
            <w:shd w:val="clear" w:color="auto" w:fill="auto"/>
          </w:tcPr>
          <w:p w:rsidR="007A7A7B" w:rsidRPr="00BA497C" w:rsidRDefault="007A7A7B" w:rsidP="007A7A7B">
            <w:pPr>
              <w:jc w:val="center"/>
            </w:pPr>
            <w:r w:rsidRPr="00BA497C">
              <w:t>8</w:t>
            </w:r>
          </w:p>
        </w:tc>
        <w:tc>
          <w:tcPr>
            <w:tcW w:w="8080" w:type="dxa"/>
            <w:shd w:val="clear" w:color="auto" w:fill="auto"/>
          </w:tcPr>
          <w:p w:rsidR="007A7A7B" w:rsidRPr="00982497" w:rsidRDefault="007A7A7B" w:rsidP="007A7A7B">
            <w:pPr>
              <w:shd w:val="clear" w:color="auto" w:fill="FFFFFF"/>
              <w:jc w:val="both"/>
              <w:rPr>
                <w:spacing w:val="-6"/>
                <w:lang w:val="uk-UA"/>
              </w:rPr>
            </w:pPr>
            <w:r w:rsidRPr="00982497">
              <w:rPr>
                <w:spacing w:val="-6"/>
                <w:lang w:val="uk-UA"/>
              </w:rPr>
              <w:t>Фінансові послуги на ринку цінних паперів</w:t>
            </w:r>
          </w:p>
        </w:tc>
        <w:tc>
          <w:tcPr>
            <w:tcW w:w="1321" w:type="dxa"/>
            <w:shd w:val="clear" w:color="auto" w:fill="auto"/>
            <w:vAlign w:val="center"/>
          </w:tcPr>
          <w:p w:rsidR="007A7A7B" w:rsidRPr="00E002EA" w:rsidRDefault="007A7A7B" w:rsidP="007A7A7B">
            <w:pPr>
              <w:tabs>
                <w:tab w:val="left" w:pos="993"/>
              </w:tabs>
              <w:jc w:val="center"/>
              <w:rPr>
                <w:bCs/>
                <w:lang w:val="uk-UA" w:eastAsia="uk-UA"/>
              </w:rPr>
            </w:pPr>
            <w:r>
              <w:rPr>
                <w:bCs/>
                <w:lang w:val="uk-UA" w:eastAsia="uk-UA"/>
              </w:rPr>
              <w:t>2</w:t>
            </w:r>
          </w:p>
        </w:tc>
      </w:tr>
      <w:tr w:rsidR="007A7A7B" w:rsidRPr="002D3B4F" w:rsidTr="00E8660F">
        <w:tc>
          <w:tcPr>
            <w:tcW w:w="567" w:type="dxa"/>
            <w:shd w:val="clear" w:color="auto" w:fill="auto"/>
          </w:tcPr>
          <w:p w:rsidR="007A7A7B" w:rsidRPr="00BA497C" w:rsidRDefault="007A7A7B" w:rsidP="007A7A7B">
            <w:pPr>
              <w:jc w:val="center"/>
            </w:pPr>
            <w:r w:rsidRPr="00BA497C">
              <w:t>9</w:t>
            </w:r>
          </w:p>
        </w:tc>
        <w:tc>
          <w:tcPr>
            <w:tcW w:w="8080" w:type="dxa"/>
            <w:shd w:val="clear" w:color="auto" w:fill="auto"/>
          </w:tcPr>
          <w:p w:rsidR="007A7A7B" w:rsidRPr="00982497" w:rsidRDefault="007A7A7B" w:rsidP="007A7A7B">
            <w:pPr>
              <w:shd w:val="clear" w:color="auto" w:fill="FFFFFF"/>
              <w:jc w:val="both"/>
              <w:rPr>
                <w:spacing w:val="-6"/>
              </w:rPr>
            </w:pPr>
            <w:r w:rsidRPr="00982497">
              <w:rPr>
                <w:spacing w:val="-6"/>
                <w:lang w:val="uk-UA"/>
              </w:rPr>
              <w:t>Фінансові послуги у сфері грошово-кредитних і валютних ринків</w:t>
            </w:r>
          </w:p>
        </w:tc>
        <w:tc>
          <w:tcPr>
            <w:tcW w:w="1321" w:type="dxa"/>
            <w:shd w:val="clear" w:color="auto" w:fill="auto"/>
            <w:vAlign w:val="center"/>
          </w:tcPr>
          <w:p w:rsidR="007A7A7B" w:rsidRPr="00E002EA" w:rsidRDefault="007A7A7B" w:rsidP="007A7A7B">
            <w:pPr>
              <w:tabs>
                <w:tab w:val="left" w:pos="993"/>
              </w:tabs>
              <w:jc w:val="center"/>
              <w:rPr>
                <w:bCs/>
                <w:lang w:val="uk-UA" w:eastAsia="uk-UA"/>
              </w:rPr>
            </w:pPr>
            <w:r>
              <w:rPr>
                <w:bCs/>
                <w:lang w:val="uk-UA" w:eastAsia="uk-UA"/>
              </w:rPr>
              <w:t>2</w:t>
            </w:r>
          </w:p>
        </w:tc>
      </w:tr>
      <w:tr w:rsidR="007A7A7B" w:rsidRPr="002D3B4F" w:rsidTr="00E8660F">
        <w:tc>
          <w:tcPr>
            <w:tcW w:w="567" w:type="dxa"/>
            <w:shd w:val="clear" w:color="auto" w:fill="auto"/>
          </w:tcPr>
          <w:p w:rsidR="007A7A7B" w:rsidRPr="00BA497C" w:rsidRDefault="007A7A7B" w:rsidP="007A7A7B">
            <w:pPr>
              <w:jc w:val="center"/>
            </w:pPr>
            <w:r w:rsidRPr="00BA497C">
              <w:t>10</w:t>
            </w:r>
          </w:p>
        </w:tc>
        <w:tc>
          <w:tcPr>
            <w:tcW w:w="8080" w:type="dxa"/>
            <w:shd w:val="clear" w:color="auto" w:fill="auto"/>
          </w:tcPr>
          <w:p w:rsidR="007A7A7B" w:rsidRPr="00982497" w:rsidRDefault="007A7A7B" w:rsidP="007A7A7B">
            <w:pPr>
              <w:shd w:val="clear" w:color="auto" w:fill="FFFFFF"/>
              <w:jc w:val="both"/>
              <w:rPr>
                <w:spacing w:val="-6"/>
                <w:lang w:val="uk-UA"/>
              </w:rPr>
            </w:pPr>
            <w:r w:rsidRPr="00982497">
              <w:rPr>
                <w:spacing w:val="-6"/>
                <w:lang w:val="uk-UA"/>
              </w:rPr>
              <w:t>Фінансові послуги з перейняття ризику</w:t>
            </w:r>
          </w:p>
        </w:tc>
        <w:tc>
          <w:tcPr>
            <w:tcW w:w="1321" w:type="dxa"/>
            <w:shd w:val="clear" w:color="auto" w:fill="auto"/>
            <w:vAlign w:val="center"/>
          </w:tcPr>
          <w:p w:rsidR="007A7A7B" w:rsidRPr="00E002EA" w:rsidRDefault="007A7A7B" w:rsidP="007A7A7B">
            <w:pPr>
              <w:tabs>
                <w:tab w:val="left" w:pos="993"/>
              </w:tabs>
              <w:jc w:val="center"/>
              <w:rPr>
                <w:bCs/>
                <w:lang w:val="uk-UA" w:eastAsia="uk-UA"/>
              </w:rPr>
            </w:pPr>
            <w:r>
              <w:rPr>
                <w:bCs/>
                <w:lang w:val="uk-UA" w:eastAsia="uk-UA"/>
              </w:rPr>
              <w:t>2</w:t>
            </w:r>
          </w:p>
        </w:tc>
      </w:tr>
      <w:tr w:rsidR="007A7A7B" w:rsidRPr="002D3B4F" w:rsidTr="00E8660F">
        <w:tc>
          <w:tcPr>
            <w:tcW w:w="567" w:type="dxa"/>
            <w:shd w:val="clear" w:color="auto" w:fill="auto"/>
          </w:tcPr>
          <w:p w:rsidR="007A7A7B" w:rsidRPr="00BA497C" w:rsidRDefault="007A7A7B" w:rsidP="007A7A7B">
            <w:pPr>
              <w:jc w:val="center"/>
            </w:pPr>
            <w:r w:rsidRPr="00BA497C">
              <w:t>11</w:t>
            </w:r>
          </w:p>
        </w:tc>
        <w:tc>
          <w:tcPr>
            <w:tcW w:w="8080" w:type="dxa"/>
            <w:shd w:val="clear" w:color="auto" w:fill="auto"/>
          </w:tcPr>
          <w:p w:rsidR="007A7A7B" w:rsidRPr="00982497" w:rsidRDefault="007A7A7B" w:rsidP="007A7A7B">
            <w:pPr>
              <w:shd w:val="clear" w:color="auto" w:fill="FFFFFF"/>
              <w:jc w:val="both"/>
              <w:rPr>
                <w:spacing w:val="-6"/>
                <w:lang w:val="uk-UA"/>
              </w:rPr>
            </w:pPr>
            <w:r w:rsidRPr="00982497">
              <w:rPr>
                <w:spacing w:val="-6"/>
                <w:lang w:val="uk-UA"/>
              </w:rPr>
              <w:t>Інформаційне забезпечення ринку фінансових послуг</w:t>
            </w:r>
          </w:p>
        </w:tc>
        <w:tc>
          <w:tcPr>
            <w:tcW w:w="1321" w:type="dxa"/>
            <w:shd w:val="clear" w:color="auto" w:fill="auto"/>
            <w:vAlign w:val="center"/>
          </w:tcPr>
          <w:p w:rsidR="007A7A7B" w:rsidRPr="00E002EA" w:rsidRDefault="007A7A7B" w:rsidP="007A7A7B">
            <w:pPr>
              <w:tabs>
                <w:tab w:val="left" w:pos="993"/>
              </w:tabs>
              <w:jc w:val="center"/>
              <w:rPr>
                <w:bCs/>
                <w:lang w:val="uk-UA" w:eastAsia="uk-UA"/>
              </w:rPr>
            </w:pPr>
            <w:r>
              <w:rPr>
                <w:bCs/>
                <w:lang w:val="uk-UA" w:eastAsia="uk-UA"/>
              </w:rPr>
              <w:t>1</w:t>
            </w:r>
          </w:p>
        </w:tc>
      </w:tr>
      <w:tr w:rsidR="007A7A7B" w:rsidRPr="002D3B4F" w:rsidTr="00E8660F">
        <w:tc>
          <w:tcPr>
            <w:tcW w:w="567" w:type="dxa"/>
            <w:shd w:val="clear" w:color="auto" w:fill="auto"/>
          </w:tcPr>
          <w:p w:rsidR="007A7A7B" w:rsidRPr="00BA497C" w:rsidRDefault="007A7A7B" w:rsidP="007A7A7B">
            <w:pPr>
              <w:jc w:val="center"/>
            </w:pPr>
            <w:r>
              <w:t>12</w:t>
            </w:r>
          </w:p>
        </w:tc>
        <w:tc>
          <w:tcPr>
            <w:tcW w:w="8080" w:type="dxa"/>
            <w:shd w:val="clear" w:color="auto" w:fill="auto"/>
          </w:tcPr>
          <w:p w:rsidR="007A7A7B" w:rsidRPr="00982497" w:rsidRDefault="007A7A7B" w:rsidP="007A7A7B">
            <w:pPr>
              <w:shd w:val="clear" w:color="auto" w:fill="FFFFFF"/>
              <w:jc w:val="both"/>
              <w:rPr>
                <w:spacing w:val="-6"/>
                <w:lang w:val="uk-UA"/>
              </w:rPr>
            </w:pPr>
            <w:r w:rsidRPr="00982497">
              <w:rPr>
                <w:spacing w:val="-6"/>
                <w:lang w:val="uk-UA"/>
              </w:rPr>
              <w:t>Державне регулювання та саморегулювання ринку фінансових послуг</w:t>
            </w:r>
          </w:p>
        </w:tc>
        <w:tc>
          <w:tcPr>
            <w:tcW w:w="1321" w:type="dxa"/>
            <w:shd w:val="clear" w:color="auto" w:fill="auto"/>
            <w:vAlign w:val="center"/>
          </w:tcPr>
          <w:p w:rsidR="007A7A7B" w:rsidRPr="00E002EA" w:rsidRDefault="007A7A7B" w:rsidP="007A7A7B">
            <w:pPr>
              <w:tabs>
                <w:tab w:val="left" w:pos="993"/>
              </w:tabs>
              <w:jc w:val="center"/>
              <w:rPr>
                <w:bCs/>
                <w:lang w:val="uk-UA" w:eastAsia="uk-UA"/>
              </w:rPr>
            </w:pPr>
            <w:r>
              <w:rPr>
                <w:bCs/>
                <w:lang w:val="uk-UA" w:eastAsia="uk-UA"/>
              </w:rPr>
              <w:t>1</w:t>
            </w:r>
          </w:p>
        </w:tc>
      </w:tr>
      <w:tr w:rsidR="002065EA" w:rsidRPr="00E8660F" w:rsidTr="00E8660F">
        <w:tc>
          <w:tcPr>
            <w:tcW w:w="8647" w:type="dxa"/>
            <w:gridSpan w:val="2"/>
            <w:shd w:val="clear" w:color="auto" w:fill="auto"/>
          </w:tcPr>
          <w:p w:rsidR="002065EA" w:rsidRPr="00E8660F" w:rsidRDefault="002065EA" w:rsidP="002065EA">
            <w:pPr>
              <w:pStyle w:val="a3"/>
              <w:ind w:firstLine="0"/>
              <w:rPr>
                <w:rFonts w:ascii="Times New Roman" w:hAnsi="Times New Roman" w:cs="Times New Roman"/>
                <w:sz w:val="22"/>
                <w:szCs w:val="22"/>
              </w:rPr>
            </w:pPr>
            <w:r w:rsidRPr="00E8660F">
              <w:rPr>
                <w:rFonts w:ascii="Times New Roman" w:hAnsi="Times New Roman" w:cs="Times New Roman"/>
                <w:b/>
                <w:sz w:val="22"/>
                <w:szCs w:val="22"/>
              </w:rPr>
              <w:t>Разом</w:t>
            </w:r>
          </w:p>
        </w:tc>
        <w:tc>
          <w:tcPr>
            <w:tcW w:w="1321" w:type="dxa"/>
            <w:shd w:val="clear" w:color="auto" w:fill="auto"/>
            <w:vAlign w:val="center"/>
          </w:tcPr>
          <w:p w:rsidR="002065EA" w:rsidRPr="00E8660F" w:rsidRDefault="002065EA" w:rsidP="002065EA">
            <w:pPr>
              <w:jc w:val="center"/>
              <w:rPr>
                <w:b/>
                <w:sz w:val="22"/>
                <w:szCs w:val="22"/>
                <w:lang w:val="uk-UA"/>
              </w:rPr>
            </w:pPr>
            <w:r w:rsidRPr="00E8660F">
              <w:rPr>
                <w:b/>
                <w:spacing w:val="-4"/>
                <w:sz w:val="22"/>
                <w:szCs w:val="22"/>
                <w:lang w:val="uk-UA"/>
              </w:rPr>
              <w:t>16</w:t>
            </w:r>
          </w:p>
        </w:tc>
      </w:tr>
    </w:tbl>
    <w:p w:rsidR="00030213" w:rsidRPr="00D15014" w:rsidRDefault="00030213" w:rsidP="00030213">
      <w:pPr>
        <w:pStyle w:val="1"/>
        <w:tabs>
          <w:tab w:val="left" w:pos="0"/>
        </w:tabs>
        <w:spacing w:line="288" w:lineRule="auto"/>
        <w:jc w:val="center"/>
        <w:rPr>
          <w:rFonts w:ascii="Times New Roman" w:hAnsi="Times New Roman" w:cs="Times New Roman"/>
          <w:sz w:val="26"/>
          <w:szCs w:val="26"/>
        </w:rPr>
      </w:pPr>
      <w:r w:rsidRPr="00D15014">
        <w:rPr>
          <w:rFonts w:ascii="Times New Roman" w:hAnsi="Times New Roman" w:cs="Times New Roman"/>
          <w:sz w:val="26"/>
          <w:szCs w:val="26"/>
        </w:rPr>
        <w:lastRenderedPageBreak/>
        <w:t>6. МЕТОДИ НАВЧАННЯ</w:t>
      </w:r>
    </w:p>
    <w:p w:rsidR="00030213" w:rsidRPr="00D15014" w:rsidRDefault="00030213" w:rsidP="00030213">
      <w:pPr>
        <w:pStyle w:val="a6"/>
        <w:tabs>
          <w:tab w:val="left" w:pos="5103"/>
        </w:tabs>
        <w:ind w:firstLine="709"/>
        <w:jc w:val="both"/>
        <w:rPr>
          <w:b w:val="0"/>
          <w:i w:val="0"/>
          <w:szCs w:val="26"/>
        </w:rPr>
      </w:pPr>
      <w:r w:rsidRPr="00D15014">
        <w:rPr>
          <w:b w:val="0"/>
          <w:i w:val="0"/>
          <w:szCs w:val="26"/>
        </w:rPr>
        <w:t>Навчання в аудиторіях відбувається в формі лекційних та практичних занять. Для полегшення засвоєння матеріалу використовуються технічні засоби.</w:t>
      </w:r>
    </w:p>
    <w:p w:rsidR="00030213" w:rsidRPr="00D15014" w:rsidRDefault="00030213" w:rsidP="00030213">
      <w:pPr>
        <w:pStyle w:val="a6"/>
        <w:tabs>
          <w:tab w:val="left" w:pos="5103"/>
        </w:tabs>
        <w:rPr>
          <w:i w:val="0"/>
          <w:szCs w:val="26"/>
        </w:rPr>
      </w:pPr>
      <w:r w:rsidRPr="00D15014">
        <w:rPr>
          <w:i w:val="0"/>
          <w:szCs w:val="26"/>
        </w:rPr>
        <w:t>Технічні засоби для проведення аудиторних занять</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819"/>
        <w:gridCol w:w="4253"/>
      </w:tblGrid>
      <w:tr w:rsidR="00030213" w:rsidRPr="006E5E36" w:rsidTr="007A7A7B">
        <w:trPr>
          <w:cantSplit/>
        </w:trPr>
        <w:tc>
          <w:tcPr>
            <w:tcW w:w="851" w:type="dxa"/>
            <w:vAlign w:val="center"/>
          </w:tcPr>
          <w:p w:rsidR="00030213" w:rsidRPr="00D15014" w:rsidRDefault="00030213" w:rsidP="007A7A7B">
            <w:pPr>
              <w:pStyle w:val="af9"/>
              <w:keepNext w:val="0"/>
              <w:widowControl w:val="0"/>
              <w:tabs>
                <w:tab w:val="left" w:leader="dot" w:pos="8505"/>
              </w:tabs>
              <w:jc w:val="center"/>
              <w:rPr>
                <w:rFonts w:ascii="Times New Roman" w:hAnsi="Times New Roman"/>
                <w:b w:val="0"/>
                <w:i w:val="0"/>
                <w:szCs w:val="24"/>
              </w:rPr>
            </w:pPr>
            <w:r w:rsidRPr="00D15014">
              <w:rPr>
                <w:rFonts w:ascii="Times New Roman" w:hAnsi="Times New Roman"/>
                <w:b w:val="0"/>
                <w:i w:val="0"/>
                <w:szCs w:val="24"/>
              </w:rPr>
              <w:t>№ теми</w:t>
            </w:r>
          </w:p>
        </w:tc>
        <w:tc>
          <w:tcPr>
            <w:tcW w:w="4819" w:type="dxa"/>
            <w:vAlign w:val="center"/>
          </w:tcPr>
          <w:p w:rsidR="00030213" w:rsidRPr="00D15014" w:rsidRDefault="00030213" w:rsidP="007A7A7B">
            <w:pPr>
              <w:pStyle w:val="af9"/>
              <w:keepNext w:val="0"/>
              <w:widowControl w:val="0"/>
              <w:tabs>
                <w:tab w:val="left" w:leader="dot" w:pos="8505"/>
              </w:tabs>
              <w:jc w:val="center"/>
              <w:rPr>
                <w:rFonts w:ascii="Times New Roman" w:hAnsi="Times New Roman"/>
                <w:b w:val="0"/>
                <w:i w:val="0"/>
                <w:szCs w:val="24"/>
              </w:rPr>
            </w:pPr>
            <w:r w:rsidRPr="00D15014">
              <w:rPr>
                <w:rFonts w:ascii="Times New Roman" w:hAnsi="Times New Roman"/>
                <w:b w:val="0"/>
                <w:i w:val="0"/>
                <w:szCs w:val="24"/>
              </w:rPr>
              <w:t>Назва теми</w:t>
            </w:r>
          </w:p>
        </w:tc>
        <w:tc>
          <w:tcPr>
            <w:tcW w:w="4253" w:type="dxa"/>
            <w:vAlign w:val="center"/>
          </w:tcPr>
          <w:p w:rsidR="00030213" w:rsidRPr="00D15014" w:rsidRDefault="00030213" w:rsidP="007A7A7B">
            <w:pPr>
              <w:pStyle w:val="af9"/>
              <w:keepNext w:val="0"/>
              <w:widowControl w:val="0"/>
              <w:tabs>
                <w:tab w:val="left" w:leader="dot" w:pos="8505"/>
              </w:tabs>
              <w:jc w:val="center"/>
              <w:rPr>
                <w:rFonts w:ascii="Times New Roman" w:hAnsi="Times New Roman"/>
                <w:b w:val="0"/>
                <w:i w:val="0"/>
                <w:iCs/>
                <w:szCs w:val="24"/>
              </w:rPr>
            </w:pPr>
            <w:r w:rsidRPr="00D15014">
              <w:rPr>
                <w:rFonts w:ascii="Times New Roman" w:hAnsi="Times New Roman"/>
                <w:b w:val="0"/>
                <w:i w:val="0"/>
                <w:iCs/>
                <w:szCs w:val="24"/>
              </w:rPr>
              <w:t>Технічі засоби</w:t>
            </w:r>
          </w:p>
        </w:tc>
      </w:tr>
      <w:tr w:rsidR="00030213" w:rsidRPr="006E5E36" w:rsidTr="007A7A7B">
        <w:trPr>
          <w:cantSplit/>
        </w:trPr>
        <w:tc>
          <w:tcPr>
            <w:tcW w:w="851" w:type="dxa"/>
          </w:tcPr>
          <w:p w:rsidR="00030213" w:rsidRPr="00D15014" w:rsidRDefault="00030213" w:rsidP="007A7A7B">
            <w:pPr>
              <w:jc w:val="center"/>
            </w:pPr>
            <w:r w:rsidRPr="00D15014">
              <w:t>1</w:t>
            </w:r>
          </w:p>
        </w:tc>
        <w:tc>
          <w:tcPr>
            <w:tcW w:w="4819" w:type="dxa"/>
          </w:tcPr>
          <w:p w:rsidR="00030213" w:rsidRPr="00982497" w:rsidRDefault="00030213" w:rsidP="007A7A7B">
            <w:pPr>
              <w:shd w:val="clear" w:color="auto" w:fill="FFFFFF"/>
              <w:jc w:val="both"/>
              <w:rPr>
                <w:spacing w:val="-6"/>
              </w:rPr>
            </w:pPr>
            <w:r w:rsidRPr="00982497">
              <w:rPr>
                <w:spacing w:val="-6"/>
                <w:lang w:val="uk-UA"/>
              </w:rPr>
              <w:t>Сутність ринку фінансових послуг та його роль в економіці</w:t>
            </w:r>
          </w:p>
        </w:tc>
        <w:tc>
          <w:tcPr>
            <w:tcW w:w="4253" w:type="dxa"/>
            <w:vAlign w:val="center"/>
          </w:tcPr>
          <w:p w:rsidR="00030213" w:rsidRPr="00D15014" w:rsidRDefault="00030213" w:rsidP="007A7A7B">
            <w:pPr>
              <w:pStyle w:val="af9"/>
              <w:keepNext w:val="0"/>
              <w:widowControl w:val="0"/>
              <w:tabs>
                <w:tab w:val="left" w:leader="dot" w:pos="8505"/>
              </w:tabs>
              <w:rPr>
                <w:rFonts w:ascii="Times New Roman" w:hAnsi="Times New Roman"/>
                <w:b w:val="0"/>
                <w:i w:val="0"/>
                <w:iCs/>
                <w:szCs w:val="24"/>
              </w:rPr>
            </w:pPr>
            <w:r w:rsidRPr="00D15014">
              <w:rPr>
                <w:rFonts w:ascii="Times New Roman" w:hAnsi="Times New Roman"/>
                <w:b w:val="0"/>
                <w:i w:val="0"/>
                <w:szCs w:val="24"/>
              </w:rPr>
              <w:t>Графопроектор з комплектом слайдів</w:t>
            </w:r>
          </w:p>
        </w:tc>
      </w:tr>
      <w:tr w:rsidR="00030213" w:rsidRPr="006E5E36" w:rsidTr="007A7A7B">
        <w:trPr>
          <w:cantSplit/>
        </w:trPr>
        <w:tc>
          <w:tcPr>
            <w:tcW w:w="851" w:type="dxa"/>
          </w:tcPr>
          <w:p w:rsidR="00030213" w:rsidRPr="00D15014" w:rsidRDefault="00030213" w:rsidP="007A7A7B">
            <w:pPr>
              <w:jc w:val="center"/>
            </w:pPr>
            <w:r w:rsidRPr="00D15014">
              <w:t>2</w:t>
            </w:r>
          </w:p>
        </w:tc>
        <w:tc>
          <w:tcPr>
            <w:tcW w:w="4819" w:type="dxa"/>
          </w:tcPr>
          <w:p w:rsidR="00030213" w:rsidRPr="00982497" w:rsidRDefault="00030213" w:rsidP="007A7A7B">
            <w:pPr>
              <w:shd w:val="clear" w:color="auto" w:fill="FFFFFF"/>
              <w:jc w:val="both"/>
              <w:rPr>
                <w:spacing w:val="-6"/>
                <w:lang w:val="uk-UA"/>
              </w:rPr>
            </w:pPr>
            <w:r w:rsidRPr="00982497">
              <w:rPr>
                <w:spacing w:val="-6"/>
                <w:lang w:val="uk-UA"/>
              </w:rPr>
              <w:t>Суб’єкти ринку фінансових послуг</w:t>
            </w:r>
          </w:p>
        </w:tc>
        <w:tc>
          <w:tcPr>
            <w:tcW w:w="4253" w:type="dxa"/>
            <w:vAlign w:val="center"/>
          </w:tcPr>
          <w:p w:rsidR="00030213" w:rsidRPr="00D15014" w:rsidRDefault="00030213" w:rsidP="007A7A7B">
            <w:pPr>
              <w:pStyle w:val="af9"/>
              <w:keepNext w:val="0"/>
              <w:widowControl w:val="0"/>
              <w:tabs>
                <w:tab w:val="left" w:leader="dot" w:pos="8505"/>
              </w:tabs>
              <w:rPr>
                <w:rFonts w:ascii="Times New Roman" w:hAnsi="Times New Roman"/>
                <w:b w:val="0"/>
                <w:i w:val="0"/>
                <w:iCs/>
                <w:szCs w:val="24"/>
              </w:rPr>
            </w:pPr>
            <w:r w:rsidRPr="00D15014">
              <w:rPr>
                <w:rFonts w:ascii="Times New Roman" w:hAnsi="Times New Roman"/>
                <w:b w:val="0"/>
                <w:i w:val="0"/>
                <w:szCs w:val="24"/>
              </w:rPr>
              <w:t>Графопроектор з комплектом слайдів</w:t>
            </w:r>
          </w:p>
        </w:tc>
      </w:tr>
      <w:tr w:rsidR="00030213" w:rsidRPr="006E5E36" w:rsidTr="007A7A7B">
        <w:trPr>
          <w:cantSplit/>
        </w:trPr>
        <w:tc>
          <w:tcPr>
            <w:tcW w:w="851" w:type="dxa"/>
          </w:tcPr>
          <w:p w:rsidR="00030213" w:rsidRPr="00D15014" w:rsidRDefault="00030213" w:rsidP="007A7A7B">
            <w:pPr>
              <w:jc w:val="center"/>
            </w:pPr>
            <w:r w:rsidRPr="00D15014">
              <w:t>3</w:t>
            </w:r>
          </w:p>
        </w:tc>
        <w:tc>
          <w:tcPr>
            <w:tcW w:w="4819" w:type="dxa"/>
          </w:tcPr>
          <w:p w:rsidR="00030213" w:rsidRPr="00982497" w:rsidRDefault="00030213" w:rsidP="007A7A7B">
            <w:pPr>
              <w:shd w:val="clear" w:color="auto" w:fill="FFFFFF"/>
              <w:jc w:val="both"/>
              <w:rPr>
                <w:spacing w:val="-6"/>
              </w:rPr>
            </w:pPr>
            <w:r w:rsidRPr="00982497">
              <w:rPr>
                <w:spacing w:val="-6"/>
                <w:lang w:val="uk-UA"/>
              </w:rPr>
              <w:t>Інституційна структура ринку фінансових послуг</w:t>
            </w:r>
          </w:p>
        </w:tc>
        <w:tc>
          <w:tcPr>
            <w:tcW w:w="4253" w:type="dxa"/>
            <w:vAlign w:val="center"/>
          </w:tcPr>
          <w:p w:rsidR="00030213" w:rsidRPr="00D15014" w:rsidRDefault="00030213" w:rsidP="007A7A7B">
            <w:pPr>
              <w:pStyle w:val="af9"/>
              <w:keepNext w:val="0"/>
              <w:widowControl w:val="0"/>
              <w:tabs>
                <w:tab w:val="left" w:leader="dot" w:pos="8505"/>
              </w:tabs>
              <w:jc w:val="left"/>
              <w:rPr>
                <w:rFonts w:ascii="Times New Roman" w:hAnsi="Times New Roman"/>
                <w:b w:val="0"/>
                <w:i w:val="0"/>
                <w:iCs/>
                <w:szCs w:val="24"/>
              </w:rPr>
            </w:pPr>
            <w:r w:rsidRPr="00D15014">
              <w:rPr>
                <w:rFonts w:ascii="Times New Roman" w:hAnsi="Times New Roman"/>
                <w:b w:val="0"/>
                <w:i w:val="0"/>
                <w:szCs w:val="24"/>
              </w:rPr>
              <w:t>Графопроектор з комплектом слайдів</w:t>
            </w:r>
          </w:p>
        </w:tc>
      </w:tr>
      <w:tr w:rsidR="00030213" w:rsidRPr="006E5E36" w:rsidTr="007A7A7B">
        <w:trPr>
          <w:cantSplit/>
        </w:trPr>
        <w:tc>
          <w:tcPr>
            <w:tcW w:w="851" w:type="dxa"/>
          </w:tcPr>
          <w:p w:rsidR="00030213" w:rsidRPr="00D15014" w:rsidRDefault="00030213" w:rsidP="007A7A7B">
            <w:pPr>
              <w:jc w:val="center"/>
            </w:pPr>
            <w:r w:rsidRPr="00D15014">
              <w:t>4</w:t>
            </w:r>
          </w:p>
        </w:tc>
        <w:tc>
          <w:tcPr>
            <w:tcW w:w="4819" w:type="dxa"/>
          </w:tcPr>
          <w:p w:rsidR="00030213" w:rsidRPr="00982497" w:rsidRDefault="00030213" w:rsidP="007A7A7B">
            <w:pPr>
              <w:shd w:val="clear" w:color="auto" w:fill="FFFFFF"/>
              <w:jc w:val="both"/>
              <w:rPr>
                <w:spacing w:val="-6"/>
                <w:lang w:val="uk-UA"/>
              </w:rPr>
            </w:pPr>
            <w:r w:rsidRPr="00982497">
              <w:rPr>
                <w:spacing w:val="-6"/>
                <w:lang w:val="uk-UA"/>
              </w:rPr>
              <w:t>Інвестиційні установи як суб’єкти ринку фінансових послуг</w:t>
            </w:r>
          </w:p>
        </w:tc>
        <w:tc>
          <w:tcPr>
            <w:tcW w:w="4253" w:type="dxa"/>
            <w:vAlign w:val="center"/>
          </w:tcPr>
          <w:p w:rsidR="00030213" w:rsidRPr="00D15014" w:rsidRDefault="00030213" w:rsidP="007A7A7B">
            <w:pPr>
              <w:pStyle w:val="af9"/>
              <w:keepNext w:val="0"/>
              <w:widowControl w:val="0"/>
              <w:tabs>
                <w:tab w:val="left" w:leader="dot" w:pos="8505"/>
              </w:tabs>
              <w:jc w:val="left"/>
              <w:rPr>
                <w:rFonts w:ascii="Times New Roman" w:hAnsi="Times New Roman"/>
                <w:b w:val="0"/>
                <w:i w:val="0"/>
                <w:iCs/>
                <w:szCs w:val="24"/>
              </w:rPr>
            </w:pPr>
            <w:r w:rsidRPr="00D15014">
              <w:rPr>
                <w:rFonts w:ascii="Times New Roman" w:hAnsi="Times New Roman"/>
                <w:b w:val="0"/>
                <w:i w:val="0"/>
                <w:szCs w:val="24"/>
              </w:rPr>
              <w:t>Графопроектор з комплектом слайдів</w:t>
            </w:r>
          </w:p>
        </w:tc>
      </w:tr>
      <w:tr w:rsidR="00030213" w:rsidRPr="006E5E36" w:rsidTr="007A7A7B">
        <w:trPr>
          <w:cantSplit/>
        </w:trPr>
        <w:tc>
          <w:tcPr>
            <w:tcW w:w="851" w:type="dxa"/>
          </w:tcPr>
          <w:p w:rsidR="00030213" w:rsidRPr="00D15014" w:rsidRDefault="00030213" w:rsidP="007A7A7B">
            <w:pPr>
              <w:jc w:val="center"/>
            </w:pPr>
            <w:r w:rsidRPr="00D15014">
              <w:t>5</w:t>
            </w:r>
          </w:p>
        </w:tc>
        <w:tc>
          <w:tcPr>
            <w:tcW w:w="4819" w:type="dxa"/>
          </w:tcPr>
          <w:p w:rsidR="00030213" w:rsidRPr="00982497" w:rsidRDefault="00030213" w:rsidP="007A7A7B">
            <w:pPr>
              <w:shd w:val="clear" w:color="auto" w:fill="FFFFFF"/>
              <w:jc w:val="both"/>
              <w:rPr>
                <w:spacing w:val="-6"/>
              </w:rPr>
            </w:pPr>
            <w:r w:rsidRPr="00982497">
              <w:rPr>
                <w:spacing w:val="-6"/>
                <w:lang w:val="uk-UA"/>
              </w:rPr>
              <w:t>Фінансові послуги у сфері інфраструктурного забезпечення господарської діяльності</w:t>
            </w:r>
          </w:p>
        </w:tc>
        <w:tc>
          <w:tcPr>
            <w:tcW w:w="4253" w:type="dxa"/>
            <w:vAlign w:val="center"/>
          </w:tcPr>
          <w:p w:rsidR="00030213" w:rsidRPr="00D15014" w:rsidRDefault="00030213" w:rsidP="007A7A7B">
            <w:pPr>
              <w:pStyle w:val="af9"/>
              <w:keepNext w:val="0"/>
              <w:widowControl w:val="0"/>
              <w:tabs>
                <w:tab w:val="left" w:leader="dot" w:pos="8505"/>
              </w:tabs>
              <w:jc w:val="left"/>
              <w:rPr>
                <w:rFonts w:ascii="Times New Roman" w:hAnsi="Times New Roman"/>
                <w:b w:val="0"/>
                <w:i w:val="0"/>
                <w:iCs/>
                <w:szCs w:val="24"/>
              </w:rPr>
            </w:pPr>
            <w:r w:rsidRPr="00D15014">
              <w:rPr>
                <w:rFonts w:ascii="Times New Roman" w:hAnsi="Times New Roman"/>
                <w:b w:val="0"/>
                <w:i w:val="0"/>
                <w:szCs w:val="24"/>
              </w:rPr>
              <w:t>Графопроектор з комплектом слайдів</w:t>
            </w:r>
          </w:p>
        </w:tc>
      </w:tr>
      <w:tr w:rsidR="00030213" w:rsidRPr="006E5E36" w:rsidTr="007A7A7B">
        <w:trPr>
          <w:cantSplit/>
        </w:trPr>
        <w:tc>
          <w:tcPr>
            <w:tcW w:w="851" w:type="dxa"/>
          </w:tcPr>
          <w:p w:rsidR="00030213" w:rsidRPr="00D15014" w:rsidRDefault="00030213" w:rsidP="007A7A7B">
            <w:pPr>
              <w:jc w:val="center"/>
            </w:pPr>
            <w:r w:rsidRPr="00D15014">
              <w:t>6</w:t>
            </w:r>
          </w:p>
        </w:tc>
        <w:tc>
          <w:tcPr>
            <w:tcW w:w="4819" w:type="dxa"/>
          </w:tcPr>
          <w:p w:rsidR="00030213" w:rsidRPr="00982497" w:rsidRDefault="00030213" w:rsidP="007A7A7B">
            <w:pPr>
              <w:shd w:val="clear" w:color="auto" w:fill="FFFFFF"/>
              <w:jc w:val="both"/>
              <w:rPr>
                <w:spacing w:val="-6"/>
                <w:lang w:val="uk-UA"/>
              </w:rPr>
            </w:pPr>
            <w:r w:rsidRPr="00982497">
              <w:rPr>
                <w:spacing w:val="-6"/>
                <w:lang w:val="uk-UA"/>
              </w:rPr>
              <w:t>Фінансові послуги у сфері корпоративного менеджменту</w:t>
            </w:r>
          </w:p>
        </w:tc>
        <w:tc>
          <w:tcPr>
            <w:tcW w:w="4253" w:type="dxa"/>
            <w:vAlign w:val="center"/>
          </w:tcPr>
          <w:p w:rsidR="00030213" w:rsidRPr="00D15014" w:rsidRDefault="00030213" w:rsidP="007A7A7B">
            <w:pPr>
              <w:pStyle w:val="af9"/>
              <w:keepNext w:val="0"/>
              <w:widowControl w:val="0"/>
              <w:tabs>
                <w:tab w:val="left" w:leader="dot" w:pos="8505"/>
              </w:tabs>
              <w:jc w:val="left"/>
              <w:rPr>
                <w:rFonts w:ascii="Times New Roman" w:hAnsi="Times New Roman"/>
                <w:b w:val="0"/>
                <w:i w:val="0"/>
                <w:szCs w:val="24"/>
              </w:rPr>
            </w:pPr>
            <w:r w:rsidRPr="00D15014">
              <w:rPr>
                <w:rFonts w:ascii="Times New Roman" w:hAnsi="Times New Roman"/>
                <w:b w:val="0"/>
                <w:i w:val="0"/>
                <w:szCs w:val="24"/>
              </w:rPr>
              <w:t>Графопроектор з комплектом слайдів</w:t>
            </w:r>
          </w:p>
        </w:tc>
      </w:tr>
      <w:tr w:rsidR="00030213" w:rsidRPr="006E5E36" w:rsidTr="007A7A7B">
        <w:trPr>
          <w:cantSplit/>
        </w:trPr>
        <w:tc>
          <w:tcPr>
            <w:tcW w:w="851" w:type="dxa"/>
          </w:tcPr>
          <w:p w:rsidR="00030213" w:rsidRPr="00D15014" w:rsidRDefault="00030213" w:rsidP="007A7A7B">
            <w:pPr>
              <w:jc w:val="center"/>
            </w:pPr>
            <w:r w:rsidRPr="00D15014">
              <w:t>7</w:t>
            </w:r>
          </w:p>
        </w:tc>
        <w:tc>
          <w:tcPr>
            <w:tcW w:w="4819" w:type="dxa"/>
          </w:tcPr>
          <w:p w:rsidR="00030213" w:rsidRPr="00982497" w:rsidRDefault="00030213" w:rsidP="007A7A7B">
            <w:pPr>
              <w:shd w:val="clear" w:color="auto" w:fill="FFFFFF"/>
              <w:jc w:val="both"/>
              <w:rPr>
                <w:spacing w:val="-6"/>
                <w:lang w:val="uk-UA"/>
              </w:rPr>
            </w:pPr>
            <w:r w:rsidRPr="00982497">
              <w:rPr>
                <w:spacing w:val="-6"/>
                <w:lang w:val="uk-UA"/>
              </w:rPr>
              <w:t>Фінансові послуги з обліку та збереження прав власності</w:t>
            </w:r>
          </w:p>
        </w:tc>
        <w:tc>
          <w:tcPr>
            <w:tcW w:w="4253" w:type="dxa"/>
            <w:vAlign w:val="center"/>
          </w:tcPr>
          <w:p w:rsidR="00030213" w:rsidRPr="00D15014" w:rsidRDefault="00030213" w:rsidP="007A7A7B">
            <w:pPr>
              <w:pStyle w:val="af9"/>
              <w:keepNext w:val="0"/>
              <w:widowControl w:val="0"/>
              <w:tabs>
                <w:tab w:val="left" w:leader="dot" w:pos="8505"/>
              </w:tabs>
              <w:jc w:val="left"/>
              <w:rPr>
                <w:rFonts w:ascii="Times New Roman" w:hAnsi="Times New Roman"/>
                <w:b w:val="0"/>
                <w:i w:val="0"/>
                <w:szCs w:val="24"/>
              </w:rPr>
            </w:pPr>
            <w:r w:rsidRPr="00D15014">
              <w:rPr>
                <w:rFonts w:ascii="Times New Roman" w:hAnsi="Times New Roman"/>
                <w:b w:val="0"/>
                <w:i w:val="0"/>
                <w:szCs w:val="24"/>
              </w:rPr>
              <w:t>Графопроектор з комплектом слайдів</w:t>
            </w:r>
          </w:p>
        </w:tc>
      </w:tr>
      <w:tr w:rsidR="00030213" w:rsidRPr="006E5E36" w:rsidTr="007A7A7B">
        <w:trPr>
          <w:cantSplit/>
        </w:trPr>
        <w:tc>
          <w:tcPr>
            <w:tcW w:w="851" w:type="dxa"/>
          </w:tcPr>
          <w:p w:rsidR="00030213" w:rsidRPr="00D15014" w:rsidRDefault="00030213" w:rsidP="007A7A7B">
            <w:pPr>
              <w:jc w:val="center"/>
            </w:pPr>
            <w:r w:rsidRPr="00D15014">
              <w:t>8</w:t>
            </w:r>
          </w:p>
        </w:tc>
        <w:tc>
          <w:tcPr>
            <w:tcW w:w="4819" w:type="dxa"/>
          </w:tcPr>
          <w:p w:rsidR="00030213" w:rsidRPr="00982497" w:rsidRDefault="00030213" w:rsidP="007A7A7B">
            <w:pPr>
              <w:shd w:val="clear" w:color="auto" w:fill="FFFFFF"/>
              <w:jc w:val="both"/>
              <w:rPr>
                <w:spacing w:val="-6"/>
                <w:lang w:val="uk-UA"/>
              </w:rPr>
            </w:pPr>
            <w:r w:rsidRPr="00982497">
              <w:rPr>
                <w:spacing w:val="-6"/>
                <w:lang w:val="uk-UA"/>
              </w:rPr>
              <w:t>Фінансові послуги на ринку цінних паперів</w:t>
            </w:r>
          </w:p>
        </w:tc>
        <w:tc>
          <w:tcPr>
            <w:tcW w:w="4253" w:type="dxa"/>
            <w:vAlign w:val="center"/>
          </w:tcPr>
          <w:p w:rsidR="00030213" w:rsidRPr="00D15014" w:rsidRDefault="00030213" w:rsidP="007A7A7B">
            <w:pPr>
              <w:pStyle w:val="af9"/>
              <w:keepNext w:val="0"/>
              <w:widowControl w:val="0"/>
              <w:tabs>
                <w:tab w:val="left" w:leader="dot" w:pos="8505"/>
              </w:tabs>
              <w:jc w:val="left"/>
              <w:rPr>
                <w:rFonts w:ascii="Times New Roman" w:hAnsi="Times New Roman"/>
                <w:b w:val="0"/>
                <w:i w:val="0"/>
                <w:szCs w:val="24"/>
              </w:rPr>
            </w:pPr>
            <w:r w:rsidRPr="00D15014">
              <w:rPr>
                <w:rFonts w:ascii="Times New Roman" w:hAnsi="Times New Roman"/>
                <w:b w:val="0"/>
                <w:i w:val="0"/>
                <w:szCs w:val="24"/>
              </w:rPr>
              <w:t>Графопроектор з комплектом слайдів</w:t>
            </w:r>
          </w:p>
        </w:tc>
      </w:tr>
      <w:tr w:rsidR="00030213" w:rsidRPr="006E5E36" w:rsidTr="007A7A7B">
        <w:trPr>
          <w:cantSplit/>
        </w:trPr>
        <w:tc>
          <w:tcPr>
            <w:tcW w:w="851" w:type="dxa"/>
          </w:tcPr>
          <w:p w:rsidR="00030213" w:rsidRPr="00D15014" w:rsidRDefault="00030213" w:rsidP="007A7A7B">
            <w:pPr>
              <w:jc w:val="center"/>
            </w:pPr>
            <w:r w:rsidRPr="00D15014">
              <w:t>9</w:t>
            </w:r>
          </w:p>
        </w:tc>
        <w:tc>
          <w:tcPr>
            <w:tcW w:w="4819" w:type="dxa"/>
          </w:tcPr>
          <w:p w:rsidR="00030213" w:rsidRPr="00982497" w:rsidRDefault="00030213" w:rsidP="007A7A7B">
            <w:pPr>
              <w:shd w:val="clear" w:color="auto" w:fill="FFFFFF"/>
              <w:jc w:val="both"/>
              <w:rPr>
                <w:spacing w:val="-6"/>
              </w:rPr>
            </w:pPr>
            <w:r w:rsidRPr="00982497">
              <w:rPr>
                <w:spacing w:val="-6"/>
                <w:lang w:val="uk-UA"/>
              </w:rPr>
              <w:t>Фінансові послуги у сфері грошово-кредитних і валютних ринків</w:t>
            </w:r>
          </w:p>
        </w:tc>
        <w:tc>
          <w:tcPr>
            <w:tcW w:w="4253" w:type="dxa"/>
            <w:vAlign w:val="center"/>
          </w:tcPr>
          <w:p w:rsidR="00030213" w:rsidRPr="00D15014" w:rsidRDefault="00030213" w:rsidP="007A7A7B">
            <w:pPr>
              <w:pStyle w:val="af9"/>
              <w:keepNext w:val="0"/>
              <w:widowControl w:val="0"/>
              <w:tabs>
                <w:tab w:val="left" w:leader="dot" w:pos="8505"/>
              </w:tabs>
              <w:jc w:val="left"/>
              <w:rPr>
                <w:rFonts w:ascii="Times New Roman" w:hAnsi="Times New Roman"/>
                <w:b w:val="0"/>
                <w:i w:val="0"/>
                <w:szCs w:val="24"/>
              </w:rPr>
            </w:pPr>
            <w:r w:rsidRPr="00D15014">
              <w:rPr>
                <w:rFonts w:ascii="Times New Roman" w:hAnsi="Times New Roman"/>
                <w:b w:val="0"/>
                <w:i w:val="0"/>
                <w:szCs w:val="24"/>
              </w:rPr>
              <w:t>Графопроектор з комплектом слайдів</w:t>
            </w:r>
          </w:p>
        </w:tc>
      </w:tr>
      <w:tr w:rsidR="00030213" w:rsidRPr="006E5E36" w:rsidTr="007A7A7B">
        <w:trPr>
          <w:cantSplit/>
        </w:trPr>
        <w:tc>
          <w:tcPr>
            <w:tcW w:w="851" w:type="dxa"/>
          </w:tcPr>
          <w:p w:rsidR="00030213" w:rsidRPr="00D15014" w:rsidRDefault="00030213" w:rsidP="007A7A7B">
            <w:pPr>
              <w:jc w:val="center"/>
            </w:pPr>
            <w:r w:rsidRPr="00D15014">
              <w:t>10</w:t>
            </w:r>
          </w:p>
        </w:tc>
        <w:tc>
          <w:tcPr>
            <w:tcW w:w="4819" w:type="dxa"/>
          </w:tcPr>
          <w:p w:rsidR="00030213" w:rsidRPr="00982497" w:rsidRDefault="00030213" w:rsidP="007A7A7B">
            <w:pPr>
              <w:shd w:val="clear" w:color="auto" w:fill="FFFFFF"/>
              <w:jc w:val="both"/>
              <w:rPr>
                <w:spacing w:val="-6"/>
                <w:lang w:val="uk-UA"/>
              </w:rPr>
            </w:pPr>
            <w:r w:rsidRPr="00982497">
              <w:rPr>
                <w:spacing w:val="-6"/>
                <w:lang w:val="uk-UA"/>
              </w:rPr>
              <w:t>Фінансові послуги з перейняття ризику</w:t>
            </w:r>
          </w:p>
        </w:tc>
        <w:tc>
          <w:tcPr>
            <w:tcW w:w="4253" w:type="dxa"/>
            <w:vAlign w:val="center"/>
          </w:tcPr>
          <w:p w:rsidR="00030213" w:rsidRPr="00D15014" w:rsidRDefault="00030213" w:rsidP="007A7A7B">
            <w:pPr>
              <w:pStyle w:val="af9"/>
              <w:keepNext w:val="0"/>
              <w:widowControl w:val="0"/>
              <w:tabs>
                <w:tab w:val="left" w:leader="dot" w:pos="8505"/>
              </w:tabs>
              <w:jc w:val="left"/>
              <w:rPr>
                <w:rFonts w:ascii="Times New Roman" w:hAnsi="Times New Roman"/>
                <w:b w:val="0"/>
                <w:i w:val="0"/>
                <w:szCs w:val="24"/>
              </w:rPr>
            </w:pPr>
            <w:r w:rsidRPr="00D15014">
              <w:rPr>
                <w:rFonts w:ascii="Times New Roman" w:hAnsi="Times New Roman"/>
                <w:b w:val="0"/>
                <w:i w:val="0"/>
                <w:szCs w:val="24"/>
              </w:rPr>
              <w:t>Графопроектор з комплектом слайдів</w:t>
            </w:r>
          </w:p>
        </w:tc>
      </w:tr>
      <w:tr w:rsidR="00030213" w:rsidRPr="006E5E36" w:rsidTr="007A7A7B">
        <w:trPr>
          <w:cantSplit/>
        </w:trPr>
        <w:tc>
          <w:tcPr>
            <w:tcW w:w="851" w:type="dxa"/>
          </w:tcPr>
          <w:p w:rsidR="00030213" w:rsidRPr="00D15014" w:rsidRDefault="00030213" w:rsidP="007A7A7B">
            <w:pPr>
              <w:jc w:val="center"/>
            </w:pPr>
            <w:r w:rsidRPr="00D15014">
              <w:t>11</w:t>
            </w:r>
          </w:p>
        </w:tc>
        <w:tc>
          <w:tcPr>
            <w:tcW w:w="4819" w:type="dxa"/>
          </w:tcPr>
          <w:p w:rsidR="00030213" w:rsidRPr="00982497" w:rsidRDefault="00030213" w:rsidP="007A7A7B">
            <w:pPr>
              <w:shd w:val="clear" w:color="auto" w:fill="FFFFFF"/>
              <w:jc w:val="both"/>
              <w:rPr>
                <w:spacing w:val="-6"/>
                <w:lang w:val="uk-UA"/>
              </w:rPr>
            </w:pPr>
            <w:r w:rsidRPr="00982497">
              <w:rPr>
                <w:spacing w:val="-6"/>
                <w:lang w:val="uk-UA"/>
              </w:rPr>
              <w:t>Інформаційне забезпечення ринку фінансових послуг</w:t>
            </w:r>
          </w:p>
        </w:tc>
        <w:tc>
          <w:tcPr>
            <w:tcW w:w="4253" w:type="dxa"/>
            <w:vAlign w:val="center"/>
          </w:tcPr>
          <w:p w:rsidR="00030213" w:rsidRPr="00D15014" w:rsidRDefault="00030213" w:rsidP="007A7A7B">
            <w:pPr>
              <w:pStyle w:val="af9"/>
              <w:keepNext w:val="0"/>
              <w:widowControl w:val="0"/>
              <w:tabs>
                <w:tab w:val="left" w:leader="dot" w:pos="8505"/>
              </w:tabs>
              <w:jc w:val="left"/>
              <w:rPr>
                <w:rFonts w:ascii="Times New Roman" w:hAnsi="Times New Roman"/>
                <w:b w:val="0"/>
                <w:i w:val="0"/>
                <w:szCs w:val="24"/>
              </w:rPr>
            </w:pPr>
            <w:r w:rsidRPr="00D15014">
              <w:rPr>
                <w:rFonts w:ascii="Times New Roman" w:hAnsi="Times New Roman"/>
                <w:b w:val="0"/>
                <w:i w:val="0"/>
                <w:szCs w:val="24"/>
              </w:rPr>
              <w:t>Графопроектор з комплектом слайдів</w:t>
            </w:r>
          </w:p>
        </w:tc>
      </w:tr>
      <w:tr w:rsidR="00030213" w:rsidRPr="006E5E36" w:rsidTr="007A7A7B">
        <w:trPr>
          <w:cantSplit/>
        </w:trPr>
        <w:tc>
          <w:tcPr>
            <w:tcW w:w="851" w:type="dxa"/>
          </w:tcPr>
          <w:p w:rsidR="00030213" w:rsidRPr="00D15014" w:rsidRDefault="00030213" w:rsidP="007A7A7B">
            <w:pPr>
              <w:jc w:val="center"/>
            </w:pPr>
            <w:r w:rsidRPr="00D15014">
              <w:t>12</w:t>
            </w:r>
          </w:p>
        </w:tc>
        <w:tc>
          <w:tcPr>
            <w:tcW w:w="4819" w:type="dxa"/>
          </w:tcPr>
          <w:p w:rsidR="00030213" w:rsidRPr="00982497" w:rsidRDefault="00030213" w:rsidP="007A7A7B">
            <w:pPr>
              <w:shd w:val="clear" w:color="auto" w:fill="FFFFFF"/>
              <w:jc w:val="both"/>
              <w:rPr>
                <w:spacing w:val="-6"/>
                <w:lang w:val="uk-UA"/>
              </w:rPr>
            </w:pPr>
            <w:r w:rsidRPr="00982497">
              <w:rPr>
                <w:spacing w:val="-6"/>
                <w:lang w:val="uk-UA"/>
              </w:rPr>
              <w:t>Державне регулювання та саморегулювання ринку фінансових послуг</w:t>
            </w:r>
          </w:p>
        </w:tc>
        <w:tc>
          <w:tcPr>
            <w:tcW w:w="4253" w:type="dxa"/>
            <w:vAlign w:val="center"/>
          </w:tcPr>
          <w:p w:rsidR="00030213" w:rsidRPr="00D15014" w:rsidRDefault="00030213" w:rsidP="007A7A7B">
            <w:pPr>
              <w:pStyle w:val="af9"/>
              <w:keepNext w:val="0"/>
              <w:widowControl w:val="0"/>
              <w:tabs>
                <w:tab w:val="left" w:leader="dot" w:pos="8505"/>
              </w:tabs>
              <w:jc w:val="left"/>
              <w:rPr>
                <w:rFonts w:ascii="Times New Roman" w:hAnsi="Times New Roman"/>
                <w:b w:val="0"/>
                <w:i w:val="0"/>
                <w:szCs w:val="24"/>
              </w:rPr>
            </w:pPr>
            <w:r w:rsidRPr="00D15014">
              <w:rPr>
                <w:rFonts w:ascii="Times New Roman" w:hAnsi="Times New Roman"/>
                <w:b w:val="0"/>
                <w:i w:val="0"/>
                <w:szCs w:val="24"/>
              </w:rPr>
              <w:t>Графопроектор з комплектом слайдів</w:t>
            </w:r>
          </w:p>
        </w:tc>
      </w:tr>
    </w:tbl>
    <w:p w:rsidR="00801444" w:rsidRPr="00924BFB" w:rsidRDefault="00801444" w:rsidP="00C23286">
      <w:pPr>
        <w:spacing w:line="312" w:lineRule="auto"/>
        <w:jc w:val="center"/>
        <w:rPr>
          <w:sz w:val="28"/>
          <w:szCs w:val="28"/>
          <w:lang w:val="uk-UA"/>
        </w:rPr>
      </w:pPr>
    </w:p>
    <w:p w:rsidR="00C23286" w:rsidRPr="00C23286" w:rsidRDefault="00030213" w:rsidP="00924BFB">
      <w:pPr>
        <w:spacing w:line="312" w:lineRule="auto"/>
        <w:ind w:firstLine="540"/>
        <w:jc w:val="center"/>
        <w:rPr>
          <w:b/>
          <w:sz w:val="28"/>
          <w:szCs w:val="28"/>
          <w:lang w:val="uk-UA"/>
        </w:rPr>
      </w:pPr>
      <w:r>
        <w:rPr>
          <w:b/>
          <w:sz w:val="28"/>
          <w:szCs w:val="28"/>
          <w:lang w:val="uk-UA"/>
        </w:rPr>
        <w:t>7</w:t>
      </w:r>
      <w:r w:rsidR="00C23286" w:rsidRPr="00C23286">
        <w:rPr>
          <w:b/>
          <w:sz w:val="28"/>
          <w:szCs w:val="28"/>
          <w:lang w:val="uk-UA"/>
        </w:rPr>
        <w:t xml:space="preserve">. </w:t>
      </w:r>
      <w:r w:rsidRPr="00C23286">
        <w:rPr>
          <w:b/>
          <w:sz w:val="28"/>
          <w:szCs w:val="28"/>
          <w:lang w:val="uk-UA"/>
        </w:rPr>
        <w:t>Методи контролю</w:t>
      </w:r>
    </w:p>
    <w:p w:rsidR="004941F2" w:rsidRPr="00A5472D" w:rsidRDefault="004941F2" w:rsidP="004941F2">
      <w:pPr>
        <w:spacing w:line="288" w:lineRule="auto"/>
        <w:ind w:firstLine="567"/>
        <w:jc w:val="both"/>
        <w:rPr>
          <w:i/>
          <w:sz w:val="28"/>
          <w:szCs w:val="28"/>
        </w:rPr>
      </w:pPr>
      <w:r w:rsidRPr="00A5472D">
        <w:rPr>
          <w:i/>
          <w:sz w:val="28"/>
          <w:szCs w:val="28"/>
        </w:rPr>
        <w:t>Семестровий контроль</w:t>
      </w:r>
    </w:p>
    <w:p w:rsidR="004941F2" w:rsidRPr="00A5472D" w:rsidRDefault="004941F2" w:rsidP="004941F2">
      <w:pPr>
        <w:spacing w:line="288" w:lineRule="auto"/>
        <w:ind w:firstLine="567"/>
        <w:jc w:val="both"/>
        <w:rPr>
          <w:sz w:val="28"/>
          <w:szCs w:val="28"/>
          <w:highlight w:val="yellow"/>
        </w:rPr>
      </w:pPr>
      <w:r w:rsidRPr="00A5472D">
        <w:rPr>
          <w:sz w:val="28"/>
          <w:szCs w:val="28"/>
        </w:rPr>
        <w:t xml:space="preserve">1. Оцінювання якості засвоєння дисципліни за всіма видами навчальних занять проводиться без участі студента на підставі його успішності за семестр (включаючи відвідування занять, відповіді, підготовку рефератів, написання самостійних робіт) </w:t>
      </w:r>
      <w:r w:rsidRPr="00A5472D">
        <w:rPr>
          <w:color w:val="000000"/>
          <w:sz w:val="28"/>
          <w:szCs w:val="28"/>
        </w:rPr>
        <w:t>згідно з річним робочим навчальним планом.</w:t>
      </w:r>
      <w:r w:rsidRPr="00A5472D">
        <w:rPr>
          <w:sz w:val="28"/>
          <w:szCs w:val="28"/>
          <w:highlight w:val="yellow"/>
        </w:rPr>
        <w:t xml:space="preserve"> </w:t>
      </w:r>
    </w:p>
    <w:p w:rsidR="004941F2" w:rsidRPr="00A5472D" w:rsidRDefault="004941F2" w:rsidP="004941F2">
      <w:pPr>
        <w:spacing w:line="288" w:lineRule="auto"/>
        <w:ind w:firstLine="562"/>
        <w:jc w:val="both"/>
        <w:rPr>
          <w:sz w:val="28"/>
          <w:szCs w:val="28"/>
        </w:rPr>
      </w:pPr>
      <w:r w:rsidRPr="00A5472D">
        <w:rPr>
          <w:sz w:val="28"/>
          <w:szCs w:val="28"/>
        </w:rPr>
        <w:t>2.</w:t>
      </w:r>
      <w:r>
        <w:rPr>
          <w:sz w:val="28"/>
          <w:szCs w:val="28"/>
        </w:rPr>
        <w:t> </w:t>
      </w:r>
      <w:r w:rsidRPr="00A5472D">
        <w:rPr>
          <w:sz w:val="28"/>
          <w:szCs w:val="28"/>
        </w:rPr>
        <w:t xml:space="preserve">Загальна кількість балів та результати семестрового контролю доводяться до відома студента. При проведенні підсумків семестрового контролю необхідно враховувати наступне: </w:t>
      </w:r>
    </w:p>
    <w:p w:rsidR="004941F2" w:rsidRPr="004941F2" w:rsidRDefault="004941F2" w:rsidP="004941F2">
      <w:pPr>
        <w:pStyle w:val="af8"/>
        <w:numPr>
          <w:ilvl w:val="0"/>
          <w:numId w:val="39"/>
        </w:numPr>
        <w:suppressLineNumbers/>
        <w:tabs>
          <w:tab w:val="left" w:pos="0"/>
          <w:tab w:val="left" w:pos="851"/>
        </w:tabs>
        <w:spacing w:line="288" w:lineRule="auto"/>
        <w:ind w:left="0" w:firstLine="567"/>
        <w:jc w:val="both"/>
        <w:rPr>
          <w:sz w:val="28"/>
          <w:szCs w:val="28"/>
        </w:rPr>
      </w:pPr>
      <w:r w:rsidRPr="004941F2">
        <w:rPr>
          <w:sz w:val="28"/>
          <w:szCs w:val="28"/>
        </w:rPr>
        <w:t xml:space="preserve">у разі, якщо студент погоджується з результатом контролю, відповідна кількість балів та оцінка (за національною шкалою та шкалою ECTS) виставляються у залікову відомість; </w:t>
      </w:r>
    </w:p>
    <w:p w:rsidR="004941F2" w:rsidRPr="004941F2" w:rsidRDefault="004941F2" w:rsidP="004941F2">
      <w:pPr>
        <w:pStyle w:val="af8"/>
        <w:numPr>
          <w:ilvl w:val="0"/>
          <w:numId w:val="39"/>
        </w:numPr>
        <w:suppressLineNumbers/>
        <w:tabs>
          <w:tab w:val="left" w:pos="0"/>
          <w:tab w:val="left" w:pos="851"/>
        </w:tabs>
        <w:spacing w:line="288" w:lineRule="auto"/>
        <w:ind w:left="0" w:firstLine="567"/>
        <w:jc w:val="both"/>
        <w:rPr>
          <w:sz w:val="28"/>
          <w:szCs w:val="28"/>
        </w:rPr>
      </w:pPr>
      <w:r w:rsidRPr="004941F2">
        <w:rPr>
          <w:sz w:val="28"/>
          <w:szCs w:val="28"/>
        </w:rPr>
        <w:t xml:space="preserve">у разі, якщо студент отримав від 0 до 59 балів, то в залікову відомість за національною шкалою виставляється оцінка “не зараховано” (“F” та “FX” </w:t>
      </w:r>
      <w:r w:rsidRPr="004941F2">
        <w:rPr>
          <w:sz w:val="28"/>
          <w:szCs w:val="28"/>
        </w:rPr>
        <w:lastRenderedPageBreak/>
        <w:t xml:space="preserve">відповідно до шкали ECTS). Складання заліку оцінюється в 40 балів та проводиться за направленням з деканату. </w:t>
      </w:r>
    </w:p>
    <w:p w:rsidR="002065EA" w:rsidRPr="004941F2" w:rsidRDefault="002065EA" w:rsidP="002065EA">
      <w:pPr>
        <w:jc w:val="center"/>
        <w:rPr>
          <w:b/>
          <w:sz w:val="10"/>
          <w:szCs w:val="10"/>
        </w:rPr>
      </w:pPr>
    </w:p>
    <w:p w:rsidR="004941F2" w:rsidRPr="00D1523D" w:rsidRDefault="004941F2" w:rsidP="004941F2">
      <w:pPr>
        <w:pStyle w:val="a3"/>
        <w:spacing w:line="288" w:lineRule="auto"/>
        <w:ind w:firstLine="567"/>
        <w:rPr>
          <w:rFonts w:ascii="Times New Roman" w:hAnsi="Times New Roman" w:cs="Times New Roman"/>
          <w:sz w:val="28"/>
          <w:szCs w:val="28"/>
        </w:rPr>
      </w:pPr>
      <w:r w:rsidRPr="00D1523D">
        <w:rPr>
          <w:rFonts w:ascii="Times New Roman" w:hAnsi="Times New Roman" w:cs="Times New Roman"/>
          <w:sz w:val="28"/>
          <w:szCs w:val="28"/>
        </w:rPr>
        <w:t>Оцінювання знань студентів денної форми навчання за весь курс навчання проводиться за 100 бальною системою за наступною схемою:</w:t>
      </w:r>
    </w:p>
    <w:p w:rsidR="004941F2" w:rsidRDefault="004941F2" w:rsidP="004941F2">
      <w:pPr>
        <w:pStyle w:val="a3"/>
        <w:spacing w:line="264" w:lineRule="auto"/>
        <w:ind w:firstLine="567"/>
        <w:rPr>
          <w:sz w:val="10"/>
          <w:szCs w:val="10"/>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2772"/>
      </w:tblGrid>
      <w:tr w:rsidR="004941F2" w:rsidTr="00002D19">
        <w:tc>
          <w:tcPr>
            <w:tcW w:w="6948" w:type="dxa"/>
            <w:tcBorders>
              <w:bottom w:val="single" w:sz="4" w:space="0" w:color="auto"/>
            </w:tcBorders>
            <w:vAlign w:val="center"/>
          </w:tcPr>
          <w:p w:rsidR="004941F2" w:rsidRDefault="004941F2" w:rsidP="00002D19">
            <w:pPr>
              <w:jc w:val="center"/>
              <w:rPr>
                <w:i/>
              </w:rPr>
            </w:pPr>
            <w:r>
              <w:rPr>
                <w:i/>
              </w:rPr>
              <w:t>Форма контролю</w:t>
            </w:r>
          </w:p>
        </w:tc>
        <w:tc>
          <w:tcPr>
            <w:tcW w:w="2772" w:type="dxa"/>
            <w:tcBorders>
              <w:bottom w:val="single" w:sz="4" w:space="0" w:color="auto"/>
            </w:tcBorders>
          </w:tcPr>
          <w:p w:rsidR="004941F2" w:rsidRDefault="004941F2" w:rsidP="00002D19">
            <w:pPr>
              <w:jc w:val="center"/>
              <w:rPr>
                <w:i/>
              </w:rPr>
            </w:pPr>
            <w:r>
              <w:rPr>
                <w:i/>
              </w:rPr>
              <w:t xml:space="preserve">Максимальна </w:t>
            </w:r>
          </w:p>
          <w:p w:rsidR="004941F2" w:rsidRDefault="004941F2" w:rsidP="00002D19">
            <w:pPr>
              <w:jc w:val="center"/>
              <w:rPr>
                <w:i/>
              </w:rPr>
            </w:pPr>
            <w:r>
              <w:rPr>
                <w:i/>
              </w:rPr>
              <w:t>кількість балів</w:t>
            </w:r>
          </w:p>
        </w:tc>
      </w:tr>
      <w:tr w:rsidR="004941F2" w:rsidTr="00002D19">
        <w:tc>
          <w:tcPr>
            <w:tcW w:w="6948" w:type="dxa"/>
            <w:tcBorders>
              <w:left w:val="nil"/>
              <w:right w:val="nil"/>
            </w:tcBorders>
          </w:tcPr>
          <w:p w:rsidR="004941F2" w:rsidRDefault="004941F2" w:rsidP="00002D19">
            <w:pPr>
              <w:jc w:val="center"/>
              <w:rPr>
                <w:i/>
                <w:sz w:val="10"/>
                <w:szCs w:val="10"/>
              </w:rPr>
            </w:pPr>
          </w:p>
        </w:tc>
        <w:tc>
          <w:tcPr>
            <w:tcW w:w="2772" w:type="dxa"/>
            <w:tcBorders>
              <w:left w:val="nil"/>
              <w:right w:val="nil"/>
            </w:tcBorders>
          </w:tcPr>
          <w:p w:rsidR="004941F2" w:rsidRDefault="004941F2" w:rsidP="00002D19">
            <w:pPr>
              <w:jc w:val="center"/>
              <w:rPr>
                <w:i/>
                <w:sz w:val="10"/>
                <w:szCs w:val="10"/>
              </w:rPr>
            </w:pPr>
          </w:p>
        </w:tc>
      </w:tr>
      <w:tr w:rsidR="004941F2" w:rsidTr="00002D19">
        <w:tc>
          <w:tcPr>
            <w:tcW w:w="6948" w:type="dxa"/>
            <w:tcBorders>
              <w:bottom w:val="single" w:sz="4" w:space="0" w:color="auto"/>
            </w:tcBorders>
          </w:tcPr>
          <w:p w:rsidR="004941F2" w:rsidRDefault="004941F2" w:rsidP="00002D19">
            <w:pPr>
              <w:jc w:val="both"/>
            </w:pPr>
            <w:r>
              <w:t>Активність на практичному занятті:</w:t>
            </w:r>
          </w:p>
          <w:p w:rsidR="004941F2" w:rsidRDefault="004941F2" w:rsidP="00002D19">
            <w:pPr>
              <w:jc w:val="both"/>
            </w:pPr>
            <w:r>
              <w:t>– усні опитування (в т.ч. виконання домашнього завдання, розв’язок вправ, участь у дискусіях)</w:t>
            </w:r>
          </w:p>
          <w:p w:rsidR="004941F2" w:rsidRPr="00256735" w:rsidRDefault="004941F2" w:rsidP="00002D19">
            <w:pPr>
              <w:jc w:val="both"/>
            </w:pPr>
            <w:r>
              <w:t>– доповідь за тематикою практичного заняття</w:t>
            </w:r>
          </w:p>
        </w:tc>
        <w:tc>
          <w:tcPr>
            <w:tcW w:w="2772" w:type="dxa"/>
            <w:tcBorders>
              <w:bottom w:val="single" w:sz="4" w:space="0" w:color="auto"/>
            </w:tcBorders>
            <w:vAlign w:val="center"/>
          </w:tcPr>
          <w:p w:rsidR="004941F2" w:rsidRDefault="004941F2" w:rsidP="00002D19">
            <w:pPr>
              <w:jc w:val="center"/>
            </w:pPr>
            <w:r>
              <w:t>48</w:t>
            </w:r>
          </w:p>
        </w:tc>
      </w:tr>
      <w:tr w:rsidR="004941F2" w:rsidTr="00002D19">
        <w:tc>
          <w:tcPr>
            <w:tcW w:w="6948" w:type="dxa"/>
            <w:tcBorders>
              <w:bottom w:val="single" w:sz="4" w:space="0" w:color="auto"/>
            </w:tcBorders>
          </w:tcPr>
          <w:p w:rsidR="004941F2" w:rsidRDefault="004941F2" w:rsidP="00002D19">
            <w:pPr>
              <w:jc w:val="both"/>
            </w:pPr>
            <w:r>
              <w:t>Самостійні роботи на практичному занятті</w:t>
            </w:r>
          </w:p>
        </w:tc>
        <w:tc>
          <w:tcPr>
            <w:tcW w:w="2772" w:type="dxa"/>
            <w:tcBorders>
              <w:bottom w:val="single" w:sz="4" w:space="0" w:color="auto"/>
            </w:tcBorders>
            <w:vAlign w:val="center"/>
          </w:tcPr>
          <w:p w:rsidR="004941F2" w:rsidRDefault="004941F2" w:rsidP="00002D19">
            <w:pPr>
              <w:jc w:val="center"/>
            </w:pPr>
            <w:r>
              <w:t>32</w:t>
            </w:r>
          </w:p>
        </w:tc>
      </w:tr>
      <w:tr w:rsidR="004941F2" w:rsidTr="00002D19">
        <w:tc>
          <w:tcPr>
            <w:tcW w:w="6948" w:type="dxa"/>
            <w:tcBorders>
              <w:bottom w:val="single" w:sz="4" w:space="0" w:color="auto"/>
            </w:tcBorders>
          </w:tcPr>
          <w:p w:rsidR="004941F2" w:rsidRPr="00A5472D" w:rsidRDefault="004941F2" w:rsidP="00002D19">
            <w:r>
              <w:t>Індивідуальне завдання</w:t>
            </w:r>
          </w:p>
        </w:tc>
        <w:tc>
          <w:tcPr>
            <w:tcW w:w="2772" w:type="dxa"/>
            <w:tcBorders>
              <w:bottom w:val="single" w:sz="4" w:space="0" w:color="auto"/>
            </w:tcBorders>
            <w:vAlign w:val="center"/>
          </w:tcPr>
          <w:p w:rsidR="004941F2" w:rsidRPr="007B5BA4" w:rsidRDefault="004941F2" w:rsidP="00002D19">
            <w:pPr>
              <w:jc w:val="center"/>
            </w:pPr>
            <w:r>
              <w:t>20</w:t>
            </w:r>
          </w:p>
        </w:tc>
      </w:tr>
      <w:tr w:rsidR="004941F2" w:rsidTr="00002D19">
        <w:tc>
          <w:tcPr>
            <w:tcW w:w="6948" w:type="dxa"/>
            <w:tcBorders>
              <w:left w:val="nil"/>
              <w:bottom w:val="single" w:sz="4" w:space="0" w:color="auto"/>
              <w:right w:val="nil"/>
            </w:tcBorders>
          </w:tcPr>
          <w:p w:rsidR="004941F2" w:rsidRDefault="004941F2" w:rsidP="00002D19">
            <w:pPr>
              <w:rPr>
                <w:sz w:val="10"/>
                <w:szCs w:val="10"/>
              </w:rPr>
            </w:pPr>
          </w:p>
        </w:tc>
        <w:tc>
          <w:tcPr>
            <w:tcW w:w="2772" w:type="dxa"/>
            <w:tcBorders>
              <w:left w:val="nil"/>
              <w:bottom w:val="single" w:sz="4" w:space="0" w:color="auto"/>
              <w:right w:val="nil"/>
            </w:tcBorders>
            <w:vAlign w:val="center"/>
          </w:tcPr>
          <w:p w:rsidR="004941F2" w:rsidRDefault="004941F2" w:rsidP="00002D19">
            <w:pPr>
              <w:jc w:val="center"/>
              <w:rPr>
                <w:sz w:val="10"/>
                <w:szCs w:val="10"/>
              </w:rPr>
            </w:pPr>
          </w:p>
        </w:tc>
      </w:tr>
      <w:tr w:rsidR="004941F2" w:rsidTr="00002D19">
        <w:tc>
          <w:tcPr>
            <w:tcW w:w="6948" w:type="dxa"/>
            <w:tcBorders>
              <w:bottom w:val="single" w:sz="4" w:space="0" w:color="auto"/>
            </w:tcBorders>
          </w:tcPr>
          <w:p w:rsidR="004941F2" w:rsidRDefault="004941F2" w:rsidP="00002D19">
            <w:pPr>
              <w:rPr>
                <w:b/>
              </w:rPr>
            </w:pPr>
            <w:r>
              <w:rPr>
                <w:b/>
              </w:rPr>
              <w:t>Разом</w:t>
            </w:r>
          </w:p>
        </w:tc>
        <w:tc>
          <w:tcPr>
            <w:tcW w:w="2772" w:type="dxa"/>
            <w:tcBorders>
              <w:bottom w:val="single" w:sz="4" w:space="0" w:color="auto"/>
            </w:tcBorders>
            <w:vAlign w:val="center"/>
          </w:tcPr>
          <w:p w:rsidR="004941F2" w:rsidRDefault="004941F2" w:rsidP="00002D19">
            <w:pPr>
              <w:jc w:val="center"/>
              <w:rPr>
                <w:b/>
              </w:rPr>
            </w:pPr>
            <w:r>
              <w:rPr>
                <w:b/>
              </w:rPr>
              <w:t>100</w:t>
            </w:r>
          </w:p>
        </w:tc>
      </w:tr>
    </w:tbl>
    <w:p w:rsidR="004941F2" w:rsidRDefault="004941F2" w:rsidP="004941F2">
      <w:pPr>
        <w:pStyle w:val="a3"/>
        <w:spacing w:line="264" w:lineRule="auto"/>
        <w:ind w:firstLine="567"/>
        <w:rPr>
          <w:szCs w:val="28"/>
        </w:rPr>
      </w:pPr>
    </w:p>
    <w:p w:rsidR="004941F2" w:rsidRPr="00D1523D" w:rsidRDefault="004941F2" w:rsidP="004941F2">
      <w:pPr>
        <w:spacing w:line="264" w:lineRule="auto"/>
        <w:ind w:firstLine="567"/>
        <w:jc w:val="both"/>
        <w:rPr>
          <w:sz w:val="28"/>
          <w:szCs w:val="28"/>
          <w:lang w:val="uk-UA"/>
        </w:rPr>
      </w:pPr>
      <w:r w:rsidRPr="00D1523D">
        <w:rPr>
          <w:sz w:val="28"/>
          <w:szCs w:val="28"/>
          <w:lang w:val="uk-UA"/>
        </w:rPr>
        <w:t>Рейтингові бали переводяться в оцінки за шкалою оцінок відповідно до критеріїв відповідності рейтингових балів національній шкалі оцінювання знань:</w:t>
      </w:r>
    </w:p>
    <w:p w:rsidR="004941F2" w:rsidRPr="006C54F6" w:rsidRDefault="004941F2" w:rsidP="004941F2">
      <w:pPr>
        <w:jc w:val="center"/>
        <w:rPr>
          <w:b/>
          <w:bCs/>
          <w:sz w:val="28"/>
          <w:szCs w:val="28"/>
        </w:rPr>
      </w:pPr>
      <w:r w:rsidRPr="006C54F6">
        <w:rPr>
          <w:b/>
          <w:bCs/>
          <w:sz w:val="28"/>
          <w:szCs w:val="28"/>
        </w:rPr>
        <w:t>Шкала оцінювання: національна та ECTS</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1357"/>
        <w:gridCol w:w="6429"/>
      </w:tblGrid>
      <w:tr w:rsidR="004941F2" w:rsidRPr="004E4051" w:rsidTr="00002D19">
        <w:trPr>
          <w:trHeight w:val="910"/>
        </w:trPr>
        <w:tc>
          <w:tcPr>
            <w:tcW w:w="2137" w:type="dxa"/>
            <w:vAlign w:val="center"/>
          </w:tcPr>
          <w:p w:rsidR="004941F2" w:rsidRPr="00946E75" w:rsidRDefault="004941F2" w:rsidP="00002D19">
            <w:pPr>
              <w:jc w:val="center"/>
              <w:rPr>
                <w:sz w:val="26"/>
                <w:szCs w:val="26"/>
              </w:rPr>
            </w:pPr>
            <w:r w:rsidRPr="00946E75">
              <w:rPr>
                <w:sz w:val="26"/>
                <w:szCs w:val="26"/>
              </w:rPr>
              <w:t xml:space="preserve">Сума балів за всі </w:t>
            </w:r>
            <w:r>
              <w:rPr>
                <w:sz w:val="26"/>
                <w:szCs w:val="26"/>
              </w:rPr>
              <w:t>види</w:t>
            </w:r>
            <w:r w:rsidRPr="00946E75">
              <w:rPr>
                <w:sz w:val="26"/>
                <w:szCs w:val="26"/>
              </w:rPr>
              <w:t xml:space="preserve"> навчальної діяльності</w:t>
            </w:r>
          </w:p>
        </w:tc>
        <w:tc>
          <w:tcPr>
            <w:tcW w:w="1357" w:type="dxa"/>
            <w:vAlign w:val="center"/>
          </w:tcPr>
          <w:p w:rsidR="004941F2" w:rsidRPr="00946E75" w:rsidRDefault="004941F2" w:rsidP="00002D19">
            <w:pPr>
              <w:jc w:val="center"/>
              <w:rPr>
                <w:sz w:val="26"/>
                <w:szCs w:val="26"/>
              </w:rPr>
            </w:pPr>
            <w:r w:rsidRPr="00946E75">
              <w:rPr>
                <w:sz w:val="26"/>
                <w:szCs w:val="26"/>
              </w:rPr>
              <w:t>Оцінка</w:t>
            </w:r>
            <w:r w:rsidRPr="00946E75">
              <w:rPr>
                <w:b/>
                <w:sz w:val="26"/>
                <w:szCs w:val="26"/>
              </w:rPr>
              <w:t xml:space="preserve"> </w:t>
            </w:r>
            <w:r w:rsidRPr="00946E75">
              <w:rPr>
                <w:sz w:val="26"/>
                <w:szCs w:val="26"/>
              </w:rPr>
              <w:t>ECTS</w:t>
            </w:r>
          </w:p>
        </w:tc>
        <w:tc>
          <w:tcPr>
            <w:tcW w:w="6429" w:type="dxa"/>
            <w:vAlign w:val="center"/>
          </w:tcPr>
          <w:p w:rsidR="004941F2" w:rsidRPr="00946E75" w:rsidRDefault="004941F2" w:rsidP="00002D19">
            <w:pPr>
              <w:jc w:val="center"/>
              <w:rPr>
                <w:sz w:val="26"/>
                <w:szCs w:val="26"/>
              </w:rPr>
            </w:pPr>
            <w:r>
              <w:rPr>
                <w:sz w:val="26"/>
                <w:szCs w:val="26"/>
              </w:rPr>
              <w:t>Оцінка за національною шкалою</w:t>
            </w:r>
          </w:p>
        </w:tc>
      </w:tr>
      <w:tr w:rsidR="004941F2" w:rsidRPr="004E4051" w:rsidTr="00002D19">
        <w:tc>
          <w:tcPr>
            <w:tcW w:w="2137" w:type="dxa"/>
            <w:vAlign w:val="center"/>
          </w:tcPr>
          <w:p w:rsidR="004941F2" w:rsidRPr="00946E75" w:rsidRDefault="004941F2" w:rsidP="00002D19">
            <w:pPr>
              <w:jc w:val="center"/>
              <w:rPr>
                <w:b/>
                <w:sz w:val="26"/>
                <w:szCs w:val="26"/>
              </w:rPr>
            </w:pPr>
            <w:r>
              <w:rPr>
                <w:sz w:val="26"/>
                <w:szCs w:val="26"/>
              </w:rPr>
              <w:t>90–</w:t>
            </w:r>
            <w:r w:rsidRPr="00946E75">
              <w:rPr>
                <w:sz w:val="26"/>
                <w:szCs w:val="26"/>
              </w:rPr>
              <w:t>100</w:t>
            </w:r>
          </w:p>
        </w:tc>
        <w:tc>
          <w:tcPr>
            <w:tcW w:w="1357" w:type="dxa"/>
            <w:vAlign w:val="center"/>
          </w:tcPr>
          <w:p w:rsidR="004941F2" w:rsidRPr="00946E75" w:rsidRDefault="004941F2" w:rsidP="00002D19">
            <w:pPr>
              <w:jc w:val="center"/>
              <w:rPr>
                <w:b/>
                <w:sz w:val="26"/>
                <w:szCs w:val="26"/>
              </w:rPr>
            </w:pPr>
            <w:r w:rsidRPr="00946E75">
              <w:rPr>
                <w:b/>
                <w:sz w:val="26"/>
                <w:szCs w:val="26"/>
              </w:rPr>
              <w:t>А</w:t>
            </w:r>
          </w:p>
        </w:tc>
        <w:tc>
          <w:tcPr>
            <w:tcW w:w="6429" w:type="dxa"/>
            <w:vAlign w:val="center"/>
          </w:tcPr>
          <w:p w:rsidR="004941F2" w:rsidRPr="00946E75" w:rsidRDefault="004941F2" w:rsidP="00002D19">
            <w:pPr>
              <w:jc w:val="center"/>
              <w:rPr>
                <w:sz w:val="26"/>
                <w:szCs w:val="26"/>
              </w:rPr>
            </w:pPr>
            <w:r w:rsidRPr="00946E75">
              <w:rPr>
                <w:sz w:val="26"/>
                <w:szCs w:val="26"/>
              </w:rPr>
              <w:t xml:space="preserve">відмінно  </w:t>
            </w:r>
          </w:p>
        </w:tc>
      </w:tr>
      <w:tr w:rsidR="004941F2" w:rsidRPr="004E4051" w:rsidTr="00002D19">
        <w:trPr>
          <w:trHeight w:val="194"/>
        </w:trPr>
        <w:tc>
          <w:tcPr>
            <w:tcW w:w="2137" w:type="dxa"/>
            <w:vAlign w:val="center"/>
          </w:tcPr>
          <w:p w:rsidR="004941F2" w:rsidRPr="00946E75" w:rsidRDefault="004941F2" w:rsidP="00002D19">
            <w:pPr>
              <w:jc w:val="center"/>
              <w:rPr>
                <w:sz w:val="26"/>
                <w:szCs w:val="26"/>
              </w:rPr>
            </w:pPr>
            <w:r w:rsidRPr="00946E75">
              <w:rPr>
                <w:sz w:val="26"/>
                <w:szCs w:val="26"/>
              </w:rPr>
              <w:t>8</w:t>
            </w:r>
            <w:r>
              <w:rPr>
                <w:sz w:val="26"/>
                <w:szCs w:val="26"/>
              </w:rPr>
              <w:t>2</w:t>
            </w:r>
            <w:r w:rsidRPr="00946E75">
              <w:rPr>
                <w:sz w:val="26"/>
                <w:szCs w:val="26"/>
              </w:rPr>
              <w:t>-89</w:t>
            </w:r>
          </w:p>
        </w:tc>
        <w:tc>
          <w:tcPr>
            <w:tcW w:w="1357" w:type="dxa"/>
            <w:vAlign w:val="center"/>
          </w:tcPr>
          <w:p w:rsidR="004941F2" w:rsidRPr="00946E75" w:rsidRDefault="004941F2" w:rsidP="00002D19">
            <w:pPr>
              <w:jc w:val="center"/>
              <w:rPr>
                <w:b/>
                <w:sz w:val="26"/>
                <w:szCs w:val="26"/>
              </w:rPr>
            </w:pPr>
            <w:r w:rsidRPr="00946E75">
              <w:rPr>
                <w:b/>
                <w:sz w:val="26"/>
                <w:szCs w:val="26"/>
              </w:rPr>
              <w:t>В</w:t>
            </w:r>
          </w:p>
        </w:tc>
        <w:tc>
          <w:tcPr>
            <w:tcW w:w="6429" w:type="dxa"/>
            <w:vMerge w:val="restart"/>
            <w:vAlign w:val="center"/>
          </w:tcPr>
          <w:p w:rsidR="004941F2" w:rsidRPr="00946E75" w:rsidRDefault="004941F2" w:rsidP="00002D19">
            <w:pPr>
              <w:jc w:val="center"/>
              <w:rPr>
                <w:sz w:val="26"/>
                <w:szCs w:val="26"/>
              </w:rPr>
            </w:pPr>
            <w:r w:rsidRPr="00946E75">
              <w:rPr>
                <w:sz w:val="26"/>
                <w:szCs w:val="26"/>
              </w:rPr>
              <w:t xml:space="preserve">добре </w:t>
            </w:r>
          </w:p>
        </w:tc>
      </w:tr>
      <w:tr w:rsidR="004941F2" w:rsidRPr="004E4051" w:rsidTr="00002D19">
        <w:tc>
          <w:tcPr>
            <w:tcW w:w="2137" w:type="dxa"/>
            <w:vAlign w:val="center"/>
          </w:tcPr>
          <w:p w:rsidR="004941F2" w:rsidRPr="00946E75" w:rsidRDefault="004941F2" w:rsidP="00002D19">
            <w:pPr>
              <w:jc w:val="center"/>
              <w:rPr>
                <w:sz w:val="26"/>
                <w:szCs w:val="26"/>
              </w:rPr>
            </w:pPr>
            <w:r w:rsidRPr="00946E75">
              <w:rPr>
                <w:sz w:val="26"/>
                <w:szCs w:val="26"/>
              </w:rPr>
              <w:t>7</w:t>
            </w:r>
            <w:r>
              <w:rPr>
                <w:sz w:val="26"/>
                <w:szCs w:val="26"/>
              </w:rPr>
              <w:t>4</w:t>
            </w:r>
            <w:r w:rsidRPr="00946E75">
              <w:rPr>
                <w:sz w:val="26"/>
                <w:szCs w:val="26"/>
              </w:rPr>
              <w:t>-8</w:t>
            </w:r>
            <w:r>
              <w:rPr>
                <w:sz w:val="26"/>
                <w:szCs w:val="26"/>
              </w:rPr>
              <w:t>1</w:t>
            </w:r>
          </w:p>
        </w:tc>
        <w:tc>
          <w:tcPr>
            <w:tcW w:w="1357" w:type="dxa"/>
            <w:vAlign w:val="center"/>
          </w:tcPr>
          <w:p w:rsidR="004941F2" w:rsidRPr="00946E75" w:rsidRDefault="004941F2" w:rsidP="00002D19">
            <w:pPr>
              <w:jc w:val="center"/>
              <w:rPr>
                <w:b/>
                <w:sz w:val="26"/>
                <w:szCs w:val="26"/>
              </w:rPr>
            </w:pPr>
            <w:r w:rsidRPr="00946E75">
              <w:rPr>
                <w:b/>
                <w:sz w:val="26"/>
                <w:szCs w:val="26"/>
              </w:rPr>
              <w:t>С</w:t>
            </w:r>
          </w:p>
        </w:tc>
        <w:tc>
          <w:tcPr>
            <w:tcW w:w="6429" w:type="dxa"/>
            <w:vMerge/>
            <w:vAlign w:val="center"/>
          </w:tcPr>
          <w:p w:rsidR="004941F2" w:rsidRPr="00946E75" w:rsidRDefault="004941F2" w:rsidP="00002D19">
            <w:pPr>
              <w:jc w:val="center"/>
              <w:rPr>
                <w:sz w:val="26"/>
                <w:szCs w:val="26"/>
              </w:rPr>
            </w:pPr>
          </w:p>
        </w:tc>
      </w:tr>
      <w:tr w:rsidR="004941F2" w:rsidRPr="004E4051" w:rsidTr="00002D19">
        <w:tc>
          <w:tcPr>
            <w:tcW w:w="2137" w:type="dxa"/>
            <w:vAlign w:val="center"/>
          </w:tcPr>
          <w:p w:rsidR="004941F2" w:rsidRPr="00946E75" w:rsidRDefault="004941F2" w:rsidP="00002D19">
            <w:pPr>
              <w:jc w:val="center"/>
              <w:rPr>
                <w:sz w:val="26"/>
                <w:szCs w:val="26"/>
              </w:rPr>
            </w:pPr>
            <w:r w:rsidRPr="00946E75">
              <w:rPr>
                <w:sz w:val="26"/>
                <w:szCs w:val="26"/>
              </w:rPr>
              <w:t>6</w:t>
            </w:r>
            <w:r>
              <w:rPr>
                <w:sz w:val="26"/>
                <w:szCs w:val="26"/>
              </w:rPr>
              <w:t>4</w:t>
            </w:r>
            <w:r w:rsidRPr="00946E75">
              <w:rPr>
                <w:sz w:val="26"/>
                <w:szCs w:val="26"/>
              </w:rPr>
              <w:t>-</w:t>
            </w:r>
            <w:r>
              <w:rPr>
                <w:sz w:val="26"/>
                <w:szCs w:val="26"/>
              </w:rPr>
              <w:t>73</w:t>
            </w:r>
          </w:p>
        </w:tc>
        <w:tc>
          <w:tcPr>
            <w:tcW w:w="1357" w:type="dxa"/>
            <w:vAlign w:val="center"/>
          </w:tcPr>
          <w:p w:rsidR="004941F2" w:rsidRPr="00946E75" w:rsidRDefault="004941F2" w:rsidP="00002D19">
            <w:pPr>
              <w:jc w:val="center"/>
              <w:rPr>
                <w:b/>
                <w:sz w:val="26"/>
                <w:szCs w:val="26"/>
              </w:rPr>
            </w:pPr>
            <w:r w:rsidRPr="00946E75">
              <w:rPr>
                <w:b/>
                <w:sz w:val="26"/>
                <w:szCs w:val="26"/>
              </w:rPr>
              <w:t>D</w:t>
            </w:r>
          </w:p>
        </w:tc>
        <w:tc>
          <w:tcPr>
            <w:tcW w:w="6429" w:type="dxa"/>
            <w:vMerge w:val="restart"/>
            <w:vAlign w:val="center"/>
          </w:tcPr>
          <w:p w:rsidR="004941F2" w:rsidRPr="00946E75" w:rsidRDefault="004941F2" w:rsidP="00002D19">
            <w:pPr>
              <w:jc w:val="center"/>
              <w:rPr>
                <w:sz w:val="26"/>
                <w:szCs w:val="26"/>
              </w:rPr>
            </w:pPr>
            <w:r w:rsidRPr="00946E75">
              <w:rPr>
                <w:sz w:val="26"/>
                <w:szCs w:val="26"/>
              </w:rPr>
              <w:t xml:space="preserve">задовільно </w:t>
            </w:r>
          </w:p>
        </w:tc>
      </w:tr>
      <w:tr w:rsidR="004941F2" w:rsidRPr="004E4051" w:rsidTr="00002D19">
        <w:tc>
          <w:tcPr>
            <w:tcW w:w="2137" w:type="dxa"/>
            <w:vAlign w:val="center"/>
          </w:tcPr>
          <w:p w:rsidR="004941F2" w:rsidRPr="00946E75" w:rsidRDefault="004941F2" w:rsidP="00002D19">
            <w:pPr>
              <w:jc w:val="center"/>
              <w:rPr>
                <w:sz w:val="26"/>
                <w:szCs w:val="26"/>
              </w:rPr>
            </w:pPr>
            <w:r>
              <w:rPr>
                <w:sz w:val="26"/>
                <w:szCs w:val="26"/>
              </w:rPr>
              <w:t>6</w:t>
            </w:r>
            <w:r w:rsidRPr="00946E75">
              <w:rPr>
                <w:sz w:val="26"/>
                <w:szCs w:val="26"/>
              </w:rPr>
              <w:t>0-6</w:t>
            </w:r>
            <w:r>
              <w:rPr>
                <w:sz w:val="26"/>
                <w:szCs w:val="26"/>
              </w:rPr>
              <w:t>3</w:t>
            </w:r>
          </w:p>
        </w:tc>
        <w:tc>
          <w:tcPr>
            <w:tcW w:w="1357" w:type="dxa"/>
            <w:vAlign w:val="center"/>
          </w:tcPr>
          <w:p w:rsidR="004941F2" w:rsidRPr="00946E75" w:rsidRDefault="004941F2" w:rsidP="00002D19">
            <w:pPr>
              <w:jc w:val="center"/>
              <w:rPr>
                <w:b/>
                <w:sz w:val="26"/>
                <w:szCs w:val="26"/>
              </w:rPr>
            </w:pPr>
            <w:r w:rsidRPr="00946E75">
              <w:rPr>
                <w:b/>
                <w:sz w:val="26"/>
                <w:szCs w:val="26"/>
              </w:rPr>
              <w:t xml:space="preserve">Е </w:t>
            </w:r>
          </w:p>
        </w:tc>
        <w:tc>
          <w:tcPr>
            <w:tcW w:w="6429" w:type="dxa"/>
            <w:vMerge/>
            <w:vAlign w:val="center"/>
          </w:tcPr>
          <w:p w:rsidR="004941F2" w:rsidRPr="00946E75" w:rsidRDefault="004941F2" w:rsidP="00002D19">
            <w:pPr>
              <w:jc w:val="center"/>
              <w:rPr>
                <w:sz w:val="26"/>
                <w:szCs w:val="26"/>
              </w:rPr>
            </w:pPr>
          </w:p>
        </w:tc>
      </w:tr>
      <w:tr w:rsidR="004941F2" w:rsidRPr="004E4051" w:rsidTr="00002D19">
        <w:tc>
          <w:tcPr>
            <w:tcW w:w="2137" w:type="dxa"/>
            <w:vAlign w:val="center"/>
          </w:tcPr>
          <w:p w:rsidR="004941F2" w:rsidRPr="00946E75" w:rsidRDefault="004941F2" w:rsidP="00002D19">
            <w:pPr>
              <w:jc w:val="center"/>
              <w:rPr>
                <w:sz w:val="26"/>
                <w:szCs w:val="26"/>
              </w:rPr>
            </w:pPr>
            <w:r>
              <w:rPr>
                <w:sz w:val="26"/>
                <w:szCs w:val="26"/>
              </w:rPr>
              <w:t>35-59</w:t>
            </w:r>
          </w:p>
        </w:tc>
        <w:tc>
          <w:tcPr>
            <w:tcW w:w="1357" w:type="dxa"/>
            <w:vAlign w:val="center"/>
          </w:tcPr>
          <w:p w:rsidR="004941F2" w:rsidRPr="00946E75" w:rsidRDefault="004941F2" w:rsidP="00002D19">
            <w:pPr>
              <w:jc w:val="center"/>
              <w:rPr>
                <w:b/>
                <w:sz w:val="26"/>
                <w:szCs w:val="26"/>
              </w:rPr>
            </w:pPr>
            <w:r w:rsidRPr="00946E75">
              <w:rPr>
                <w:b/>
                <w:sz w:val="26"/>
                <w:szCs w:val="26"/>
              </w:rPr>
              <w:t>FX</w:t>
            </w:r>
          </w:p>
        </w:tc>
        <w:tc>
          <w:tcPr>
            <w:tcW w:w="6429" w:type="dxa"/>
            <w:vAlign w:val="center"/>
          </w:tcPr>
          <w:p w:rsidR="004941F2" w:rsidRPr="00946E75" w:rsidRDefault="004941F2" w:rsidP="00002D19">
            <w:pPr>
              <w:jc w:val="center"/>
              <w:rPr>
                <w:sz w:val="26"/>
                <w:szCs w:val="26"/>
              </w:rPr>
            </w:pPr>
            <w:r w:rsidRPr="00946E75">
              <w:rPr>
                <w:sz w:val="26"/>
                <w:szCs w:val="26"/>
              </w:rPr>
              <w:t>незадовільно з можливістю повторного складання</w:t>
            </w:r>
          </w:p>
        </w:tc>
      </w:tr>
      <w:tr w:rsidR="004941F2" w:rsidRPr="004E4051" w:rsidTr="00002D19">
        <w:trPr>
          <w:trHeight w:val="708"/>
        </w:trPr>
        <w:tc>
          <w:tcPr>
            <w:tcW w:w="2137" w:type="dxa"/>
            <w:vAlign w:val="center"/>
          </w:tcPr>
          <w:p w:rsidR="004941F2" w:rsidRPr="00946E75" w:rsidRDefault="004941F2" w:rsidP="00002D19">
            <w:pPr>
              <w:jc w:val="center"/>
              <w:rPr>
                <w:sz w:val="26"/>
                <w:szCs w:val="26"/>
              </w:rPr>
            </w:pPr>
            <w:r w:rsidRPr="00946E75">
              <w:rPr>
                <w:sz w:val="26"/>
                <w:szCs w:val="26"/>
              </w:rPr>
              <w:t>0-</w:t>
            </w:r>
            <w:r>
              <w:rPr>
                <w:sz w:val="26"/>
                <w:szCs w:val="26"/>
              </w:rPr>
              <w:t>34</w:t>
            </w:r>
          </w:p>
        </w:tc>
        <w:tc>
          <w:tcPr>
            <w:tcW w:w="1357" w:type="dxa"/>
            <w:vAlign w:val="center"/>
          </w:tcPr>
          <w:p w:rsidR="004941F2" w:rsidRPr="00946E75" w:rsidRDefault="004941F2" w:rsidP="00002D19">
            <w:pPr>
              <w:jc w:val="center"/>
              <w:rPr>
                <w:b/>
                <w:sz w:val="26"/>
                <w:szCs w:val="26"/>
              </w:rPr>
            </w:pPr>
            <w:r w:rsidRPr="00946E75">
              <w:rPr>
                <w:b/>
                <w:sz w:val="26"/>
                <w:szCs w:val="26"/>
              </w:rPr>
              <w:t>F</w:t>
            </w:r>
          </w:p>
        </w:tc>
        <w:tc>
          <w:tcPr>
            <w:tcW w:w="6429" w:type="dxa"/>
            <w:vAlign w:val="center"/>
          </w:tcPr>
          <w:p w:rsidR="004941F2" w:rsidRPr="00946E75" w:rsidRDefault="004941F2" w:rsidP="00002D19">
            <w:pPr>
              <w:jc w:val="center"/>
              <w:rPr>
                <w:sz w:val="26"/>
                <w:szCs w:val="26"/>
              </w:rPr>
            </w:pPr>
            <w:r w:rsidRPr="00946E75">
              <w:rPr>
                <w:sz w:val="26"/>
                <w:szCs w:val="26"/>
              </w:rPr>
              <w:t>незадовільно з обов’язковим повторним вивченням дисципліни</w:t>
            </w:r>
          </w:p>
        </w:tc>
      </w:tr>
    </w:tbl>
    <w:p w:rsidR="004941F2" w:rsidRDefault="004941F2" w:rsidP="004941F2">
      <w:pPr>
        <w:spacing w:line="288" w:lineRule="auto"/>
        <w:ind w:right="340" w:firstLine="340"/>
        <w:jc w:val="center"/>
        <w:rPr>
          <w:b/>
        </w:rPr>
      </w:pPr>
    </w:p>
    <w:p w:rsidR="004941F2" w:rsidRDefault="004941F2" w:rsidP="004941F2">
      <w:pPr>
        <w:spacing w:line="288" w:lineRule="auto"/>
        <w:ind w:firstLine="567"/>
        <w:jc w:val="both"/>
        <w:rPr>
          <w:sz w:val="28"/>
          <w:szCs w:val="28"/>
        </w:rPr>
      </w:pPr>
      <w:r w:rsidRPr="008050A1">
        <w:rPr>
          <w:sz w:val="28"/>
          <w:szCs w:val="28"/>
        </w:rPr>
        <w:t>Після закінчення вивчення курсу “</w:t>
      </w:r>
      <w:r>
        <w:rPr>
          <w:sz w:val="28"/>
          <w:szCs w:val="28"/>
          <w:lang w:val="uk-UA"/>
        </w:rPr>
        <w:t>Фінансовий ринок</w:t>
      </w:r>
      <w:r w:rsidRPr="008050A1">
        <w:rPr>
          <w:sz w:val="28"/>
          <w:szCs w:val="28"/>
        </w:rPr>
        <w:t>”</w:t>
      </w:r>
      <w:r>
        <w:rPr>
          <w:sz w:val="28"/>
          <w:szCs w:val="28"/>
        </w:rPr>
        <w:t xml:space="preserve"> для перевірки знань студенти денної форми навчання складають екзамен. Для складання екзамену студенти повинні виконати тестові завдання, які оцінюються в 100 балів. До написання екзамену допускаються студенти, які не мають поточної заборгованості з даного курсу.</w:t>
      </w:r>
    </w:p>
    <w:p w:rsidR="004941F2" w:rsidRPr="00D1523D" w:rsidRDefault="004941F2" w:rsidP="004941F2">
      <w:pPr>
        <w:jc w:val="center"/>
        <w:rPr>
          <w:sz w:val="28"/>
          <w:szCs w:val="28"/>
        </w:rPr>
      </w:pPr>
    </w:p>
    <w:p w:rsidR="002065EA" w:rsidRDefault="002065EA" w:rsidP="002065EA">
      <w:pPr>
        <w:ind w:right="340" w:firstLine="340"/>
        <w:jc w:val="center"/>
        <w:rPr>
          <w:b/>
        </w:rPr>
      </w:pPr>
    </w:p>
    <w:p w:rsidR="002065EA" w:rsidRDefault="002065EA" w:rsidP="002065EA">
      <w:pPr>
        <w:ind w:right="340" w:firstLine="340"/>
        <w:jc w:val="center"/>
        <w:rPr>
          <w:b/>
        </w:rPr>
      </w:pPr>
    </w:p>
    <w:p w:rsidR="002065EA" w:rsidRDefault="002065EA" w:rsidP="002065EA">
      <w:pPr>
        <w:ind w:right="340" w:firstLine="340"/>
        <w:jc w:val="center"/>
        <w:rPr>
          <w:b/>
        </w:rPr>
      </w:pPr>
    </w:p>
    <w:p w:rsidR="002065EA" w:rsidRPr="00A5472D" w:rsidRDefault="002065EA" w:rsidP="002065EA">
      <w:pPr>
        <w:pStyle w:val="a3"/>
        <w:spacing w:line="312" w:lineRule="auto"/>
        <w:ind w:firstLine="567"/>
        <w:jc w:val="center"/>
        <w:rPr>
          <w:spacing w:val="-2"/>
          <w:sz w:val="10"/>
          <w:szCs w:val="10"/>
        </w:rPr>
      </w:pPr>
      <w:r>
        <w:rPr>
          <w:rFonts w:ascii="Times New Roman" w:hAnsi="Times New Roman" w:cs="Times New Roman"/>
          <w:b/>
          <w:sz w:val="28"/>
          <w:szCs w:val="28"/>
        </w:rPr>
        <w:br w:type="page"/>
      </w:r>
    </w:p>
    <w:p w:rsidR="002065EA" w:rsidRPr="004941F2" w:rsidRDefault="00030213" w:rsidP="002065EA">
      <w:pPr>
        <w:pStyle w:val="a3"/>
        <w:spacing w:line="276" w:lineRule="auto"/>
        <w:ind w:firstLine="567"/>
        <w:jc w:val="center"/>
        <w:rPr>
          <w:rFonts w:ascii="Times New Roman" w:hAnsi="Times New Roman" w:cs="Times New Roman"/>
          <w:b/>
          <w:sz w:val="28"/>
          <w:szCs w:val="28"/>
        </w:rPr>
      </w:pPr>
      <w:r>
        <w:rPr>
          <w:rFonts w:ascii="Times New Roman" w:hAnsi="Times New Roman" w:cs="Times New Roman"/>
          <w:b/>
          <w:sz w:val="28"/>
          <w:szCs w:val="28"/>
        </w:rPr>
        <w:lastRenderedPageBreak/>
        <w:t>8</w:t>
      </w:r>
      <w:r w:rsidR="002065EA" w:rsidRPr="004941F2">
        <w:rPr>
          <w:rFonts w:ascii="Times New Roman" w:hAnsi="Times New Roman" w:cs="Times New Roman"/>
          <w:b/>
          <w:sz w:val="28"/>
          <w:szCs w:val="28"/>
        </w:rPr>
        <w:t xml:space="preserve">. </w:t>
      </w:r>
      <w:r w:rsidR="004941F2" w:rsidRPr="004941F2">
        <w:rPr>
          <w:rFonts w:ascii="Times New Roman" w:hAnsi="Times New Roman" w:cs="Times New Roman"/>
          <w:b/>
          <w:sz w:val="28"/>
          <w:szCs w:val="28"/>
        </w:rPr>
        <w:t>Рекомендована література</w:t>
      </w:r>
    </w:p>
    <w:p w:rsidR="002065EA" w:rsidRPr="004941F2" w:rsidRDefault="002065EA" w:rsidP="002065EA">
      <w:pPr>
        <w:tabs>
          <w:tab w:val="left" w:pos="900"/>
        </w:tabs>
        <w:spacing w:line="276" w:lineRule="auto"/>
        <w:ind w:left="540"/>
        <w:jc w:val="center"/>
        <w:rPr>
          <w:b/>
          <w:sz w:val="26"/>
          <w:szCs w:val="26"/>
          <w:lang w:val="uk-UA"/>
        </w:rPr>
      </w:pPr>
      <w:r w:rsidRPr="004941F2">
        <w:rPr>
          <w:b/>
          <w:i/>
          <w:spacing w:val="-6"/>
          <w:sz w:val="26"/>
          <w:szCs w:val="26"/>
          <w:lang w:val="uk-UA"/>
        </w:rPr>
        <w:t>Основна література</w:t>
      </w:r>
    </w:p>
    <w:p w:rsidR="00924BFB" w:rsidRPr="00924BFB" w:rsidRDefault="00924BFB" w:rsidP="00BF7AB5">
      <w:pPr>
        <w:numPr>
          <w:ilvl w:val="0"/>
          <w:numId w:val="32"/>
        </w:numPr>
        <w:tabs>
          <w:tab w:val="clear" w:pos="1335"/>
          <w:tab w:val="num" w:pos="540"/>
          <w:tab w:val="left" w:pos="900"/>
        </w:tabs>
        <w:spacing w:line="276" w:lineRule="auto"/>
        <w:ind w:left="0" w:firstLine="540"/>
        <w:jc w:val="both"/>
        <w:rPr>
          <w:sz w:val="26"/>
          <w:szCs w:val="26"/>
          <w:lang w:val="uk-UA"/>
        </w:rPr>
      </w:pPr>
      <w:r w:rsidRPr="003B6865">
        <w:rPr>
          <w:spacing w:val="-6"/>
          <w:sz w:val="26"/>
          <w:szCs w:val="26"/>
          <w:lang w:val="uk-UA"/>
        </w:rPr>
        <w:t>Закон України «Про державне</w:t>
      </w:r>
      <w:r w:rsidR="004941F2">
        <w:rPr>
          <w:spacing w:val="-6"/>
          <w:sz w:val="26"/>
          <w:szCs w:val="26"/>
          <w:lang w:val="uk-UA"/>
        </w:rPr>
        <w:t xml:space="preserve"> </w:t>
      </w:r>
      <w:r w:rsidRPr="003B6865">
        <w:rPr>
          <w:spacing w:val="-6"/>
          <w:sz w:val="26"/>
          <w:szCs w:val="26"/>
          <w:lang w:val="uk-UA"/>
        </w:rPr>
        <w:t xml:space="preserve">регулювання </w:t>
      </w:r>
      <w:r w:rsidR="00B9258A">
        <w:rPr>
          <w:spacing w:val="-6"/>
          <w:sz w:val="26"/>
          <w:szCs w:val="26"/>
          <w:lang w:val="uk-UA"/>
        </w:rPr>
        <w:t>ринків капіталу та організованих товарних ринків»</w:t>
      </w:r>
      <w:r w:rsidRPr="003B6865">
        <w:rPr>
          <w:spacing w:val="-6"/>
          <w:sz w:val="26"/>
          <w:szCs w:val="26"/>
          <w:lang w:val="uk-UA"/>
        </w:rPr>
        <w:t xml:space="preserve"> (зі</w:t>
      </w:r>
      <w:r w:rsidR="00B9258A">
        <w:rPr>
          <w:spacing w:val="-6"/>
          <w:sz w:val="26"/>
          <w:szCs w:val="26"/>
          <w:lang w:val="uk-UA"/>
        </w:rPr>
        <w:t xml:space="preserve"> </w:t>
      </w:r>
      <w:r w:rsidRPr="003B6865">
        <w:rPr>
          <w:spacing w:val="-6"/>
          <w:sz w:val="26"/>
          <w:szCs w:val="26"/>
          <w:lang w:val="uk-UA"/>
        </w:rPr>
        <w:t>змінами</w:t>
      </w:r>
      <w:r w:rsidR="00B9258A">
        <w:rPr>
          <w:spacing w:val="-6"/>
          <w:sz w:val="26"/>
          <w:szCs w:val="26"/>
          <w:lang w:val="uk-UA"/>
        </w:rPr>
        <w:t xml:space="preserve"> </w:t>
      </w:r>
      <w:r w:rsidRPr="003B6865">
        <w:rPr>
          <w:spacing w:val="-6"/>
          <w:sz w:val="26"/>
          <w:szCs w:val="26"/>
          <w:lang w:val="uk-UA"/>
        </w:rPr>
        <w:t xml:space="preserve">від </w:t>
      </w:r>
      <w:r w:rsidR="00B9258A">
        <w:rPr>
          <w:spacing w:val="-6"/>
          <w:sz w:val="26"/>
          <w:szCs w:val="26"/>
          <w:lang w:val="uk-UA"/>
        </w:rPr>
        <w:t>01.08.2022</w:t>
      </w:r>
      <w:r w:rsidRPr="003B6865">
        <w:rPr>
          <w:spacing w:val="-6"/>
          <w:sz w:val="26"/>
          <w:szCs w:val="26"/>
          <w:lang w:val="uk-UA"/>
        </w:rPr>
        <w:t xml:space="preserve"> р.)</w:t>
      </w:r>
      <w:r w:rsidRPr="00924BFB">
        <w:rPr>
          <w:spacing w:val="-6"/>
          <w:sz w:val="26"/>
          <w:szCs w:val="26"/>
          <w:lang w:val="uk-UA"/>
        </w:rPr>
        <w:t>.</w:t>
      </w:r>
    </w:p>
    <w:p w:rsidR="00924BFB" w:rsidRPr="00924BFB" w:rsidRDefault="00924BFB" w:rsidP="00BF7AB5">
      <w:pPr>
        <w:numPr>
          <w:ilvl w:val="0"/>
          <w:numId w:val="32"/>
        </w:numPr>
        <w:tabs>
          <w:tab w:val="clear" w:pos="1335"/>
          <w:tab w:val="num" w:pos="540"/>
          <w:tab w:val="left" w:pos="900"/>
        </w:tabs>
        <w:spacing w:line="276" w:lineRule="auto"/>
        <w:ind w:left="0" w:firstLine="540"/>
        <w:jc w:val="both"/>
        <w:rPr>
          <w:sz w:val="26"/>
          <w:szCs w:val="26"/>
          <w:lang w:val="uk-UA"/>
        </w:rPr>
      </w:pPr>
      <w:r w:rsidRPr="003B6865">
        <w:rPr>
          <w:spacing w:val="-6"/>
          <w:sz w:val="26"/>
          <w:szCs w:val="26"/>
          <w:lang w:val="uk-UA"/>
        </w:rPr>
        <w:t xml:space="preserve">Закон України «Про </w:t>
      </w:r>
      <w:r w:rsidR="00256735" w:rsidRPr="00B9258A">
        <w:rPr>
          <w:spacing w:val="-6"/>
          <w:sz w:val="26"/>
          <w:szCs w:val="26"/>
          <w:lang w:val="uk-UA"/>
        </w:rPr>
        <w:t>ринки капіталу та організовані товарні ринки</w:t>
      </w:r>
      <w:r w:rsidR="00256735">
        <w:rPr>
          <w:spacing w:val="-6"/>
          <w:sz w:val="26"/>
          <w:szCs w:val="26"/>
          <w:lang w:val="uk-UA"/>
        </w:rPr>
        <w:t xml:space="preserve">» </w:t>
      </w:r>
      <w:r w:rsidRPr="003B6865">
        <w:rPr>
          <w:spacing w:val="-6"/>
          <w:sz w:val="26"/>
          <w:szCs w:val="26"/>
          <w:lang w:val="uk-UA"/>
        </w:rPr>
        <w:t>(зі</w:t>
      </w:r>
      <w:r w:rsidR="00256735">
        <w:rPr>
          <w:spacing w:val="-6"/>
          <w:sz w:val="26"/>
          <w:szCs w:val="26"/>
          <w:lang w:val="uk-UA"/>
        </w:rPr>
        <w:t xml:space="preserve"> </w:t>
      </w:r>
      <w:r w:rsidRPr="003B6865">
        <w:rPr>
          <w:spacing w:val="-6"/>
          <w:sz w:val="26"/>
          <w:szCs w:val="26"/>
          <w:lang w:val="uk-UA"/>
        </w:rPr>
        <w:t>змінами</w:t>
      </w:r>
      <w:r w:rsidR="00256735">
        <w:rPr>
          <w:spacing w:val="-6"/>
          <w:sz w:val="26"/>
          <w:szCs w:val="26"/>
          <w:lang w:val="uk-UA"/>
        </w:rPr>
        <w:t xml:space="preserve"> </w:t>
      </w:r>
      <w:r w:rsidRPr="003B6865">
        <w:rPr>
          <w:spacing w:val="-6"/>
          <w:sz w:val="26"/>
          <w:szCs w:val="26"/>
          <w:lang w:val="uk-UA"/>
        </w:rPr>
        <w:t xml:space="preserve">від </w:t>
      </w:r>
      <w:r w:rsidR="00256735">
        <w:rPr>
          <w:spacing w:val="-6"/>
          <w:sz w:val="26"/>
          <w:szCs w:val="26"/>
          <w:lang w:val="uk-UA"/>
        </w:rPr>
        <w:t>15.08.2022</w:t>
      </w:r>
      <w:r w:rsidRPr="003B6865">
        <w:rPr>
          <w:spacing w:val="-6"/>
          <w:sz w:val="26"/>
          <w:szCs w:val="26"/>
          <w:lang w:val="uk-UA"/>
        </w:rPr>
        <w:t xml:space="preserve"> р.)</w:t>
      </w:r>
      <w:r w:rsidRPr="00924BFB">
        <w:rPr>
          <w:spacing w:val="-6"/>
          <w:sz w:val="26"/>
          <w:szCs w:val="26"/>
          <w:lang w:val="uk-UA"/>
        </w:rPr>
        <w:t>.</w:t>
      </w:r>
    </w:p>
    <w:p w:rsidR="00924BFB" w:rsidRPr="00924BFB" w:rsidRDefault="00924BFB" w:rsidP="00BF7AB5">
      <w:pPr>
        <w:numPr>
          <w:ilvl w:val="0"/>
          <w:numId w:val="32"/>
        </w:numPr>
        <w:tabs>
          <w:tab w:val="clear" w:pos="1335"/>
          <w:tab w:val="num" w:pos="540"/>
          <w:tab w:val="left" w:pos="900"/>
        </w:tabs>
        <w:spacing w:line="276" w:lineRule="auto"/>
        <w:ind w:left="0" w:firstLine="540"/>
        <w:jc w:val="both"/>
        <w:rPr>
          <w:sz w:val="26"/>
          <w:szCs w:val="26"/>
          <w:lang w:val="uk-UA"/>
        </w:rPr>
      </w:pPr>
      <w:r w:rsidRPr="00924BFB">
        <w:rPr>
          <w:spacing w:val="-6"/>
          <w:sz w:val="26"/>
          <w:szCs w:val="26"/>
          <w:lang w:val="uk-UA"/>
        </w:rPr>
        <w:t xml:space="preserve">Закон України «Про банки і банківську </w:t>
      </w:r>
      <w:r w:rsidR="00B9258A">
        <w:rPr>
          <w:spacing w:val="-6"/>
          <w:sz w:val="26"/>
          <w:szCs w:val="26"/>
          <w:lang w:val="uk-UA"/>
        </w:rPr>
        <w:t>діяльність»</w:t>
      </w:r>
      <w:r w:rsidRPr="00924BFB">
        <w:rPr>
          <w:bCs/>
          <w:spacing w:val="-6"/>
          <w:sz w:val="26"/>
          <w:szCs w:val="26"/>
          <w:lang w:val="uk-UA"/>
        </w:rPr>
        <w:t xml:space="preserve"> (зі змінами від </w:t>
      </w:r>
      <w:r w:rsidR="00B9258A">
        <w:rPr>
          <w:bCs/>
          <w:spacing w:val="-6"/>
          <w:sz w:val="26"/>
          <w:szCs w:val="26"/>
          <w:lang w:val="uk-UA"/>
        </w:rPr>
        <w:t>15.08.2022</w:t>
      </w:r>
      <w:r w:rsidRPr="00924BFB">
        <w:rPr>
          <w:bCs/>
          <w:spacing w:val="-6"/>
          <w:sz w:val="26"/>
          <w:szCs w:val="26"/>
          <w:lang w:val="uk-UA"/>
        </w:rPr>
        <w:t xml:space="preserve"> р.).</w:t>
      </w:r>
    </w:p>
    <w:p w:rsidR="00924BFB" w:rsidRPr="00924BFB" w:rsidRDefault="00924BFB" w:rsidP="00BF7AB5">
      <w:pPr>
        <w:numPr>
          <w:ilvl w:val="0"/>
          <w:numId w:val="32"/>
        </w:numPr>
        <w:tabs>
          <w:tab w:val="clear" w:pos="1335"/>
          <w:tab w:val="num" w:pos="540"/>
          <w:tab w:val="left" w:pos="900"/>
        </w:tabs>
        <w:spacing w:line="276" w:lineRule="auto"/>
        <w:ind w:left="0" w:firstLine="540"/>
        <w:jc w:val="both"/>
        <w:rPr>
          <w:sz w:val="26"/>
          <w:szCs w:val="26"/>
          <w:lang w:val="uk-UA"/>
        </w:rPr>
      </w:pPr>
      <w:r w:rsidRPr="00924BFB">
        <w:rPr>
          <w:spacing w:val="-6"/>
          <w:sz w:val="26"/>
          <w:szCs w:val="26"/>
        </w:rPr>
        <w:t xml:space="preserve">Закон України </w:t>
      </w:r>
      <w:r w:rsidR="00B9258A">
        <w:rPr>
          <w:spacing w:val="-6"/>
          <w:sz w:val="26"/>
          <w:szCs w:val="26"/>
        </w:rPr>
        <w:t>«Про Національний банк України»</w:t>
      </w:r>
      <w:r w:rsidRPr="00924BFB">
        <w:rPr>
          <w:spacing w:val="-6"/>
          <w:sz w:val="26"/>
          <w:szCs w:val="26"/>
        </w:rPr>
        <w:t xml:space="preserve"> </w:t>
      </w:r>
      <w:r w:rsidRPr="00924BFB">
        <w:rPr>
          <w:bCs/>
          <w:spacing w:val="-6"/>
          <w:sz w:val="26"/>
          <w:szCs w:val="26"/>
        </w:rPr>
        <w:t>(зі</w:t>
      </w:r>
      <w:r w:rsidR="00B9258A">
        <w:rPr>
          <w:bCs/>
          <w:spacing w:val="-6"/>
          <w:sz w:val="26"/>
          <w:szCs w:val="26"/>
          <w:lang w:val="uk-UA"/>
        </w:rPr>
        <w:t xml:space="preserve"> </w:t>
      </w:r>
      <w:r w:rsidRPr="00924BFB">
        <w:rPr>
          <w:bCs/>
          <w:spacing w:val="-6"/>
          <w:sz w:val="26"/>
          <w:szCs w:val="26"/>
        </w:rPr>
        <w:t>змінами</w:t>
      </w:r>
      <w:r w:rsidR="00B9258A">
        <w:rPr>
          <w:bCs/>
          <w:spacing w:val="-6"/>
          <w:sz w:val="26"/>
          <w:szCs w:val="26"/>
          <w:lang w:val="uk-UA"/>
        </w:rPr>
        <w:t xml:space="preserve"> </w:t>
      </w:r>
      <w:r w:rsidR="00B9258A">
        <w:rPr>
          <w:bCs/>
          <w:spacing w:val="-6"/>
          <w:sz w:val="26"/>
          <w:szCs w:val="26"/>
        </w:rPr>
        <w:t>від</w:t>
      </w:r>
      <w:r w:rsidR="00B9258A">
        <w:rPr>
          <w:bCs/>
          <w:spacing w:val="-6"/>
          <w:sz w:val="26"/>
          <w:szCs w:val="26"/>
          <w:lang w:val="uk-UA"/>
        </w:rPr>
        <w:t xml:space="preserve"> 15.08.2022 </w:t>
      </w:r>
      <w:r w:rsidRPr="00924BFB">
        <w:rPr>
          <w:bCs/>
          <w:spacing w:val="-6"/>
          <w:sz w:val="26"/>
          <w:szCs w:val="26"/>
        </w:rPr>
        <w:t>р.)</w:t>
      </w:r>
      <w:r w:rsidRPr="00924BFB">
        <w:rPr>
          <w:bCs/>
          <w:spacing w:val="-6"/>
          <w:sz w:val="26"/>
          <w:szCs w:val="26"/>
          <w:lang w:val="uk-UA"/>
        </w:rPr>
        <w:t>.</w:t>
      </w:r>
    </w:p>
    <w:p w:rsidR="00924BFB" w:rsidRPr="00924BFB" w:rsidRDefault="00924BFB" w:rsidP="00BF7AB5">
      <w:pPr>
        <w:numPr>
          <w:ilvl w:val="0"/>
          <w:numId w:val="32"/>
        </w:numPr>
        <w:tabs>
          <w:tab w:val="clear" w:pos="1335"/>
          <w:tab w:val="num" w:pos="540"/>
          <w:tab w:val="left" w:pos="900"/>
        </w:tabs>
        <w:spacing w:line="276" w:lineRule="auto"/>
        <w:ind w:left="0" w:firstLine="540"/>
        <w:jc w:val="both"/>
        <w:rPr>
          <w:sz w:val="26"/>
          <w:szCs w:val="26"/>
          <w:lang w:val="uk-UA"/>
        </w:rPr>
      </w:pPr>
      <w:r w:rsidRPr="00924BFB">
        <w:rPr>
          <w:spacing w:val="-6"/>
          <w:sz w:val="26"/>
          <w:szCs w:val="26"/>
        </w:rPr>
        <w:t>Закон України «Пр</w:t>
      </w:r>
      <w:r w:rsidR="00B9258A">
        <w:rPr>
          <w:spacing w:val="-6"/>
          <w:sz w:val="26"/>
          <w:szCs w:val="26"/>
        </w:rPr>
        <w:t>о депозитарну систему України»</w:t>
      </w:r>
      <w:r w:rsidR="00B9258A">
        <w:rPr>
          <w:spacing w:val="-6"/>
          <w:sz w:val="26"/>
          <w:szCs w:val="26"/>
          <w:lang w:val="uk-UA"/>
        </w:rPr>
        <w:t xml:space="preserve"> </w:t>
      </w:r>
      <w:r w:rsidRPr="00924BFB">
        <w:rPr>
          <w:spacing w:val="-6"/>
          <w:sz w:val="26"/>
          <w:szCs w:val="26"/>
        </w:rPr>
        <w:t xml:space="preserve">(зізмінами </w:t>
      </w:r>
      <w:r w:rsidR="00B9258A">
        <w:rPr>
          <w:spacing w:val="-6"/>
          <w:sz w:val="26"/>
          <w:szCs w:val="26"/>
          <w:lang w:val="uk-UA"/>
        </w:rPr>
        <w:t>11.02.2022</w:t>
      </w:r>
      <w:r w:rsidRPr="00924BFB">
        <w:rPr>
          <w:spacing w:val="-6"/>
          <w:sz w:val="26"/>
          <w:szCs w:val="26"/>
        </w:rPr>
        <w:t xml:space="preserve"> р.)</w:t>
      </w:r>
      <w:r w:rsidRPr="00924BFB">
        <w:rPr>
          <w:spacing w:val="-6"/>
          <w:sz w:val="26"/>
          <w:szCs w:val="26"/>
          <w:lang w:val="uk-UA"/>
        </w:rPr>
        <w:t>.</w:t>
      </w:r>
    </w:p>
    <w:p w:rsidR="00924BFB" w:rsidRPr="00924BFB" w:rsidRDefault="00924BFB" w:rsidP="00BF7AB5">
      <w:pPr>
        <w:numPr>
          <w:ilvl w:val="0"/>
          <w:numId w:val="32"/>
        </w:numPr>
        <w:tabs>
          <w:tab w:val="clear" w:pos="1335"/>
          <w:tab w:val="num" w:pos="540"/>
          <w:tab w:val="left" w:pos="900"/>
        </w:tabs>
        <w:spacing w:line="276" w:lineRule="auto"/>
        <w:ind w:left="0" w:firstLine="540"/>
        <w:jc w:val="both"/>
        <w:rPr>
          <w:sz w:val="26"/>
          <w:szCs w:val="26"/>
          <w:lang w:val="uk-UA"/>
        </w:rPr>
      </w:pPr>
      <w:r w:rsidRPr="00924BFB">
        <w:rPr>
          <w:spacing w:val="-6"/>
          <w:sz w:val="26"/>
          <w:szCs w:val="26"/>
          <w:lang w:val="uk-UA"/>
        </w:rPr>
        <w:t>Закон Україн</w:t>
      </w:r>
      <w:r w:rsidR="00B9258A">
        <w:rPr>
          <w:spacing w:val="-6"/>
          <w:sz w:val="26"/>
          <w:szCs w:val="26"/>
          <w:lang w:val="uk-UA"/>
        </w:rPr>
        <w:t>и «Про інвестиційну діяльність»</w:t>
      </w:r>
      <w:r w:rsidRPr="00924BFB">
        <w:rPr>
          <w:bCs/>
          <w:spacing w:val="-6"/>
          <w:sz w:val="26"/>
          <w:szCs w:val="26"/>
          <w:lang w:val="uk-UA"/>
        </w:rPr>
        <w:t xml:space="preserve"> (зі змінами від </w:t>
      </w:r>
      <w:r w:rsidR="00B9258A">
        <w:rPr>
          <w:bCs/>
          <w:spacing w:val="-6"/>
          <w:sz w:val="26"/>
          <w:szCs w:val="26"/>
          <w:lang w:val="uk-UA"/>
        </w:rPr>
        <w:t>15.08.2022</w:t>
      </w:r>
      <w:r w:rsidRPr="00924BFB">
        <w:rPr>
          <w:bCs/>
          <w:spacing w:val="-6"/>
          <w:sz w:val="26"/>
          <w:szCs w:val="26"/>
          <w:lang w:val="uk-UA"/>
        </w:rPr>
        <w:t xml:space="preserve"> р.).</w:t>
      </w:r>
    </w:p>
    <w:p w:rsidR="00924BFB" w:rsidRPr="00924BFB" w:rsidRDefault="00924BFB" w:rsidP="00BF7AB5">
      <w:pPr>
        <w:numPr>
          <w:ilvl w:val="0"/>
          <w:numId w:val="32"/>
        </w:numPr>
        <w:tabs>
          <w:tab w:val="clear" w:pos="1335"/>
          <w:tab w:val="num" w:pos="540"/>
          <w:tab w:val="left" w:pos="900"/>
        </w:tabs>
        <w:spacing w:line="276" w:lineRule="auto"/>
        <w:ind w:left="0" w:firstLine="540"/>
        <w:jc w:val="both"/>
        <w:rPr>
          <w:sz w:val="26"/>
          <w:szCs w:val="26"/>
          <w:lang w:val="uk-UA"/>
        </w:rPr>
      </w:pPr>
      <w:r w:rsidRPr="00924BFB">
        <w:rPr>
          <w:spacing w:val="-6"/>
          <w:sz w:val="26"/>
          <w:szCs w:val="26"/>
          <w:lang w:val="uk-UA"/>
        </w:rPr>
        <w:t xml:space="preserve">Закон України «Про обіг векселів </w:t>
      </w:r>
      <w:r w:rsidR="00B9258A">
        <w:rPr>
          <w:spacing w:val="-6"/>
          <w:sz w:val="26"/>
          <w:szCs w:val="26"/>
          <w:lang w:val="uk-UA"/>
        </w:rPr>
        <w:t>в Україні»</w:t>
      </w:r>
      <w:r w:rsidRPr="00924BFB">
        <w:rPr>
          <w:spacing w:val="-6"/>
          <w:sz w:val="26"/>
          <w:szCs w:val="26"/>
          <w:lang w:val="uk-UA"/>
        </w:rPr>
        <w:t xml:space="preserve"> (зі змінами від </w:t>
      </w:r>
      <w:r w:rsidR="00B9258A">
        <w:rPr>
          <w:spacing w:val="-6"/>
          <w:sz w:val="26"/>
          <w:szCs w:val="26"/>
          <w:lang w:val="uk-UA"/>
        </w:rPr>
        <w:t>01.07.2021</w:t>
      </w:r>
      <w:r w:rsidRPr="00924BFB">
        <w:rPr>
          <w:spacing w:val="-6"/>
          <w:sz w:val="26"/>
          <w:szCs w:val="26"/>
          <w:lang w:val="uk-UA"/>
        </w:rPr>
        <w:t xml:space="preserve"> р.).</w:t>
      </w:r>
    </w:p>
    <w:p w:rsidR="00924BFB" w:rsidRPr="00B9258A" w:rsidRDefault="00924BFB" w:rsidP="00BF7AB5">
      <w:pPr>
        <w:numPr>
          <w:ilvl w:val="0"/>
          <w:numId w:val="32"/>
        </w:numPr>
        <w:tabs>
          <w:tab w:val="clear" w:pos="1335"/>
          <w:tab w:val="num" w:pos="540"/>
          <w:tab w:val="left" w:pos="900"/>
        </w:tabs>
        <w:spacing w:line="276" w:lineRule="auto"/>
        <w:ind w:left="0" w:firstLine="540"/>
        <w:jc w:val="both"/>
        <w:rPr>
          <w:sz w:val="26"/>
          <w:szCs w:val="26"/>
          <w:lang w:val="uk-UA"/>
        </w:rPr>
      </w:pPr>
      <w:r w:rsidRPr="003B6865">
        <w:rPr>
          <w:spacing w:val="-6"/>
          <w:sz w:val="26"/>
          <w:szCs w:val="26"/>
          <w:lang w:val="uk-UA"/>
        </w:rPr>
        <w:t>Закон України «Про фінансові</w:t>
      </w:r>
      <w:r w:rsidR="00B9258A">
        <w:rPr>
          <w:spacing w:val="-6"/>
          <w:sz w:val="26"/>
          <w:szCs w:val="26"/>
          <w:lang w:val="uk-UA"/>
        </w:rPr>
        <w:t xml:space="preserve"> </w:t>
      </w:r>
      <w:r w:rsidRPr="003B6865">
        <w:rPr>
          <w:spacing w:val="-6"/>
          <w:sz w:val="26"/>
          <w:szCs w:val="26"/>
          <w:lang w:val="uk-UA"/>
        </w:rPr>
        <w:t>послуги та державне</w:t>
      </w:r>
      <w:r w:rsidR="00B9258A">
        <w:rPr>
          <w:spacing w:val="-6"/>
          <w:sz w:val="26"/>
          <w:szCs w:val="26"/>
          <w:lang w:val="uk-UA"/>
        </w:rPr>
        <w:t xml:space="preserve"> </w:t>
      </w:r>
      <w:r w:rsidRPr="003B6865">
        <w:rPr>
          <w:spacing w:val="-6"/>
          <w:sz w:val="26"/>
          <w:szCs w:val="26"/>
          <w:lang w:val="uk-UA"/>
        </w:rPr>
        <w:t>регулювання</w:t>
      </w:r>
      <w:r w:rsidR="00B9258A">
        <w:rPr>
          <w:spacing w:val="-6"/>
          <w:sz w:val="26"/>
          <w:szCs w:val="26"/>
          <w:lang w:val="uk-UA"/>
        </w:rPr>
        <w:t xml:space="preserve"> </w:t>
      </w:r>
      <w:r w:rsidRPr="003B6865">
        <w:rPr>
          <w:spacing w:val="-6"/>
          <w:sz w:val="26"/>
          <w:szCs w:val="26"/>
          <w:lang w:val="uk-UA"/>
        </w:rPr>
        <w:t>ринків</w:t>
      </w:r>
      <w:r w:rsidR="00B9258A">
        <w:rPr>
          <w:spacing w:val="-6"/>
          <w:sz w:val="26"/>
          <w:szCs w:val="26"/>
          <w:lang w:val="uk-UA"/>
        </w:rPr>
        <w:t xml:space="preserve"> </w:t>
      </w:r>
      <w:r w:rsidRPr="003B6865">
        <w:rPr>
          <w:spacing w:val="-6"/>
          <w:sz w:val="26"/>
          <w:szCs w:val="26"/>
          <w:lang w:val="uk-UA"/>
        </w:rPr>
        <w:t>фінансових</w:t>
      </w:r>
      <w:r w:rsidR="00B9258A">
        <w:rPr>
          <w:spacing w:val="-6"/>
          <w:sz w:val="26"/>
          <w:szCs w:val="26"/>
          <w:lang w:val="uk-UA"/>
        </w:rPr>
        <w:t xml:space="preserve"> </w:t>
      </w:r>
      <w:r w:rsidRPr="003B6865">
        <w:rPr>
          <w:spacing w:val="-6"/>
          <w:sz w:val="26"/>
          <w:szCs w:val="26"/>
          <w:lang w:val="uk-UA"/>
        </w:rPr>
        <w:t>послуг»</w:t>
      </w:r>
      <w:r w:rsidRPr="00924BFB">
        <w:rPr>
          <w:spacing w:val="-6"/>
          <w:sz w:val="26"/>
          <w:szCs w:val="26"/>
          <w:lang w:val="uk-UA"/>
        </w:rPr>
        <w:t xml:space="preserve"> (зі змінами від </w:t>
      </w:r>
      <w:r w:rsidR="00B9258A">
        <w:rPr>
          <w:spacing w:val="-6"/>
          <w:sz w:val="26"/>
          <w:szCs w:val="26"/>
          <w:lang w:val="uk-UA"/>
        </w:rPr>
        <w:t>01.08.2022</w:t>
      </w:r>
      <w:r w:rsidRPr="00924BFB">
        <w:rPr>
          <w:spacing w:val="-6"/>
          <w:sz w:val="26"/>
          <w:szCs w:val="26"/>
          <w:lang w:val="uk-UA"/>
        </w:rPr>
        <w:t xml:space="preserve"> р.).</w:t>
      </w:r>
    </w:p>
    <w:p w:rsidR="00B9258A" w:rsidRPr="001A0975" w:rsidRDefault="00B9258A" w:rsidP="00BF7AB5">
      <w:pPr>
        <w:numPr>
          <w:ilvl w:val="0"/>
          <w:numId w:val="32"/>
        </w:numPr>
        <w:tabs>
          <w:tab w:val="clear" w:pos="1335"/>
          <w:tab w:val="num" w:pos="540"/>
          <w:tab w:val="left" w:pos="900"/>
        </w:tabs>
        <w:spacing w:line="276" w:lineRule="auto"/>
        <w:ind w:left="0" w:firstLine="540"/>
        <w:jc w:val="both"/>
        <w:rPr>
          <w:spacing w:val="2"/>
          <w:sz w:val="26"/>
          <w:szCs w:val="26"/>
          <w:lang w:val="uk-UA"/>
        </w:rPr>
      </w:pPr>
      <w:r w:rsidRPr="001A0975">
        <w:rPr>
          <w:spacing w:val="2"/>
          <w:sz w:val="26"/>
          <w:szCs w:val="26"/>
          <w:lang w:val="uk-UA"/>
        </w:rPr>
        <w:t>Закон України «Про інститути спільного інвестування» (зі змінами від 15.08.2022 р.)</w:t>
      </w:r>
    </w:p>
    <w:p w:rsidR="00B9258A" w:rsidRPr="00924BFB" w:rsidRDefault="00B9258A" w:rsidP="00BF7AB5">
      <w:pPr>
        <w:numPr>
          <w:ilvl w:val="0"/>
          <w:numId w:val="32"/>
        </w:numPr>
        <w:tabs>
          <w:tab w:val="clear" w:pos="1335"/>
          <w:tab w:val="num" w:pos="540"/>
          <w:tab w:val="left" w:pos="900"/>
        </w:tabs>
        <w:spacing w:line="276" w:lineRule="auto"/>
        <w:ind w:left="0" w:firstLine="540"/>
        <w:jc w:val="both"/>
        <w:rPr>
          <w:sz w:val="26"/>
          <w:szCs w:val="26"/>
          <w:lang w:val="uk-UA"/>
        </w:rPr>
      </w:pPr>
      <w:r>
        <w:rPr>
          <w:spacing w:val="-6"/>
          <w:sz w:val="26"/>
          <w:szCs w:val="26"/>
          <w:lang w:val="uk-UA"/>
        </w:rPr>
        <w:t>Закон  України «Про кредитні спіки» (зі змінами від 17.08.2022 р.)</w:t>
      </w:r>
    </w:p>
    <w:p w:rsidR="00B9258A" w:rsidRPr="001A0975" w:rsidRDefault="001A0975" w:rsidP="001A0975">
      <w:pPr>
        <w:numPr>
          <w:ilvl w:val="0"/>
          <w:numId w:val="32"/>
        </w:numPr>
        <w:tabs>
          <w:tab w:val="clear" w:pos="1335"/>
          <w:tab w:val="num" w:pos="540"/>
          <w:tab w:val="left" w:pos="900"/>
        </w:tabs>
        <w:spacing w:line="276" w:lineRule="auto"/>
        <w:ind w:left="0" w:firstLine="540"/>
        <w:jc w:val="both"/>
        <w:rPr>
          <w:b/>
          <w:spacing w:val="-6"/>
          <w:sz w:val="26"/>
          <w:szCs w:val="26"/>
          <w:lang w:val="uk-UA"/>
        </w:rPr>
      </w:pPr>
      <w:r w:rsidRPr="001A0975">
        <w:rPr>
          <w:b/>
          <w:spacing w:val="-6"/>
          <w:sz w:val="26"/>
          <w:szCs w:val="26"/>
          <w:lang w:val="uk-UA"/>
        </w:rPr>
        <w:t>Довгалюк В.В. Ринок фінансових послуг: у схемах і таблицях : навч. посібник. – Електронне видання. – Житомир : Державний університет «Житомирська політехніка», 2021. – 150 с.</w:t>
      </w:r>
    </w:p>
    <w:p w:rsidR="007973ED" w:rsidRDefault="009B1DB7" w:rsidP="00BF7AB5">
      <w:pPr>
        <w:numPr>
          <w:ilvl w:val="0"/>
          <w:numId w:val="32"/>
        </w:numPr>
        <w:tabs>
          <w:tab w:val="clear" w:pos="1335"/>
          <w:tab w:val="num" w:pos="540"/>
          <w:tab w:val="left" w:pos="900"/>
        </w:tabs>
        <w:spacing w:line="276" w:lineRule="auto"/>
        <w:ind w:left="0" w:firstLine="540"/>
        <w:jc w:val="both"/>
        <w:rPr>
          <w:sz w:val="26"/>
          <w:szCs w:val="26"/>
          <w:lang w:val="uk-UA"/>
        </w:rPr>
      </w:pPr>
      <w:r w:rsidRPr="004C7F47">
        <w:rPr>
          <w:bCs/>
          <w:sz w:val="26"/>
          <w:szCs w:val="26"/>
          <w:lang w:val="uk-UA"/>
        </w:rPr>
        <w:t>Загородній</w:t>
      </w:r>
      <w:r>
        <w:rPr>
          <w:bCs/>
          <w:sz w:val="26"/>
          <w:szCs w:val="26"/>
          <w:lang w:val="uk-UA"/>
        </w:rPr>
        <w:t> </w:t>
      </w:r>
      <w:r w:rsidR="00E431B6" w:rsidRPr="004C7F47">
        <w:rPr>
          <w:bCs/>
          <w:sz w:val="26"/>
          <w:szCs w:val="26"/>
          <w:lang w:val="uk-UA"/>
        </w:rPr>
        <w:t>А.Г.</w:t>
      </w:r>
      <w:r w:rsidR="00924BFB">
        <w:rPr>
          <w:bCs/>
          <w:sz w:val="26"/>
          <w:szCs w:val="26"/>
          <w:lang w:val="uk-UA"/>
        </w:rPr>
        <w:t>,</w:t>
      </w:r>
      <w:r w:rsidR="004C7F47">
        <w:rPr>
          <w:bCs/>
          <w:sz w:val="26"/>
          <w:szCs w:val="26"/>
          <w:lang w:val="uk-UA"/>
        </w:rPr>
        <w:t xml:space="preserve"> </w:t>
      </w:r>
      <w:r w:rsidR="00924BFB" w:rsidRPr="004C7F47">
        <w:rPr>
          <w:bCs/>
          <w:sz w:val="26"/>
          <w:szCs w:val="26"/>
          <w:lang w:val="uk-UA"/>
        </w:rPr>
        <w:t>Вознюк</w:t>
      </w:r>
      <w:r w:rsidR="004C7F47">
        <w:rPr>
          <w:bCs/>
          <w:sz w:val="26"/>
          <w:szCs w:val="26"/>
          <w:lang w:val="uk-UA"/>
        </w:rPr>
        <w:t xml:space="preserve"> </w:t>
      </w:r>
      <w:r w:rsidR="00924BFB" w:rsidRPr="004C7F47">
        <w:rPr>
          <w:bCs/>
          <w:sz w:val="26"/>
          <w:szCs w:val="26"/>
          <w:lang w:val="uk-UA"/>
        </w:rPr>
        <w:t>Г.Л.</w:t>
      </w:r>
      <w:r w:rsidR="00E431B6" w:rsidRPr="004C7F47">
        <w:rPr>
          <w:sz w:val="26"/>
          <w:szCs w:val="26"/>
          <w:lang w:val="uk-UA"/>
        </w:rPr>
        <w:t>Ринок</w:t>
      </w:r>
      <w:r w:rsidR="004C7F47">
        <w:rPr>
          <w:sz w:val="26"/>
          <w:szCs w:val="26"/>
          <w:lang w:val="uk-UA"/>
        </w:rPr>
        <w:t xml:space="preserve"> </w:t>
      </w:r>
      <w:r w:rsidR="00E431B6" w:rsidRPr="004C7F47">
        <w:rPr>
          <w:sz w:val="26"/>
          <w:szCs w:val="26"/>
          <w:lang w:val="uk-UA"/>
        </w:rPr>
        <w:t>фінансових</w:t>
      </w:r>
      <w:r w:rsidR="004C7F47">
        <w:rPr>
          <w:sz w:val="26"/>
          <w:szCs w:val="26"/>
          <w:lang w:val="uk-UA"/>
        </w:rPr>
        <w:t xml:space="preserve"> </w:t>
      </w:r>
      <w:r w:rsidR="00E431B6" w:rsidRPr="004C7F47">
        <w:rPr>
          <w:sz w:val="26"/>
          <w:szCs w:val="26"/>
          <w:lang w:val="uk-UA"/>
        </w:rPr>
        <w:t xml:space="preserve">послуг: </w:t>
      </w:r>
      <w:r w:rsidR="00924BFB">
        <w:rPr>
          <w:sz w:val="26"/>
          <w:szCs w:val="26"/>
          <w:lang w:val="uk-UA"/>
        </w:rPr>
        <w:t>т</w:t>
      </w:r>
      <w:r w:rsidR="00E431B6" w:rsidRPr="004C7F47">
        <w:rPr>
          <w:sz w:val="26"/>
          <w:szCs w:val="26"/>
          <w:lang w:val="uk-UA"/>
        </w:rPr>
        <w:t>ер</w:t>
      </w:r>
      <w:r w:rsidRPr="004C7F47">
        <w:rPr>
          <w:sz w:val="26"/>
          <w:szCs w:val="26"/>
          <w:lang w:val="uk-UA"/>
        </w:rPr>
        <w:t xml:space="preserve">мінологічний словник: </w:t>
      </w:r>
      <w:r w:rsidR="00924BFB">
        <w:rPr>
          <w:sz w:val="26"/>
          <w:szCs w:val="26"/>
          <w:lang w:val="uk-UA"/>
        </w:rPr>
        <w:t>п</w:t>
      </w:r>
      <w:r w:rsidRPr="004C7F47">
        <w:rPr>
          <w:sz w:val="26"/>
          <w:szCs w:val="26"/>
          <w:lang w:val="uk-UA"/>
        </w:rPr>
        <w:t>ідручник</w:t>
      </w:r>
      <w:r>
        <w:rPr>
          <w:bCs/>
          <w:sz w:val="26"/>
          <w:szCs w:val="26"/>
          <w:lang w:val="uk-UA"/>
        </w:rPr>
        <w:t>.</w:t>
      </w:r>
      <w:r w:rsidRPr="004C7F47">
        <w:rPr>
          <w:sz w:val="26"/>
          <w:szCs w:val="26"/>
          <w:lang w:val="uk-UA"/>
        </w:rPr>
        <w:t xml:space="preserve"> Л.: БескидБіт, 2008. </w:t>
      </w:r>
      <w:r w:rsidR="00E431B6" w:rsidRPr="004C7F47">
        <w:rPr>
          <w:sz w:val="26"/>
          <w:szCs w:val="26"/>
          <w:lang w:val="uk-UA"/>
        </w:rPr>
        <w:t>544с.</w:t>
      </w:r>
    </w:p>
    <w:p w:rsidR="00063C26" w:rsidRPr="002065EA" w:rsidRDefault="00063C26" w:rsidP="00BF7AB5">
      <w:pPr>
        <w:spacing w:line="276" w:lineRule="auto"/>
        <w:ind w:firstLine="540"/>
        <w:jc w:val="center"/>
        <w:rPr>
          <w:i/>
          <w:sz w:val="26"/>
          <w:szCs w:val="26"/>
          <w:lang w:val="uk-UA"/>
        </w:rPr>
      </w:pPr>
      <w:r w:rsidRPr="002065EA">
        <w:rPr>
          <w:i/>
          <w:sz w:val="26"/>
          <w:szCs w:val="26"/>
          <w:lang w:val="uk-UA"/>
        </w:rPr>
        <w:t>До</w:t>
      </w:r>
      <w:r w:rsidR="002065EA" w:rsidRPr="002065EA">
        <w:rPr>
          <w:i/>
          <w:sz w:val="26"/>
          <w:szCs w:val="26"/>
          <w:lang w:val="uk-UA"/>
        </w:rPr>
        <w:t>датков</w:t>
      </w:r>
      <w:r w:rsidRPr="002065EA">
        <w:rPr>
          <w:i/>
          <w:sz w:val="26"/>
          <w:szCs w:val="26"/>
          <w:lang w:val="uk-UA"/>
        </w:rPr>
        <w:t>а</w:t>
      </w:r>
      <w:r w:rsidR="002065EA" w:rsidRPr="002065EA">
        <w:rPr>
          <w:i/>
          <w:sz w:val="26"/>
          <w:szCs w:val="26"/>
          <w:lang w:val="uk-UA"/>
        </w:rPr>
        <w:t xml:space="preserve"> література</w:t>
      </w:r>
    </w:p>
    <w:p w:rsidR="00063C26" w:rsidRPr="007366E4" w:rsidRDefault="00063C26" w:rsidP="00BF7AB5">
      <w:pPr>
        <w:pStyle w:val="ab"/>
        <w:numPr>
          <w:ilvl w:val="0"/>
          <w:numId w:val="33"/>
        </w:numPr>
        <w:tabs>
          <w:tab w:val="clear" w:pos="748"/>
          <w:tab w:val="num" w:pos="567"/>
          <w:tab w:val="left" w:pos="709"/>
          <w:tab w:val="left" w:pos="851"/>
          <w:tab w:val="left" w:pos="900"/>
          <w:tab w:val="left" w:pos="993"/>
        </w:tabs>
        <w:spacing w:line="276" w:lineRule="auto"/>
        <w:ind w:left="0" w:firstLine="567"/>
        <w:jc w:val="both"/>
        <w:rPr>
          <w:b w:val="0"/>
          <w:sz w:val="26"/>
          <w:szCs w:val="26"/>
        </w:rPr>
      </w:pPr>
      <w:r w:rsidRPr="007366E4">
        <w:rPr>
          <w:b w:val="0"/>
          <w:sz w:val="26"/>
          <w:szCs w:val="26"/>
        </w:rPr>
        <w:t>Довгалюк В. В. Венчурний інвестор як а</w:t>
      </w:r>
      <w:r w:rsidR="005C0621">
        <w:rPr>
          <w:b w:val="0"/>
          <w:sz w:val="26"/>
          <w:szCs w:val="26"/>
        </w:rPr>
        <w:t>гресор у вітчизняному бізнесі // Ефективна економіка: е</w:t>
      </w:r>
      <w:r w:rsidRPr="007366E4">
        <w:rPr>
          <w:b w:val="0"/>
          <w:sz w:val="26"/>
          <w:szCs w:val="26"/>
        </w:rPr>
        <w:t>лектронне наукове фахове видання</w:t>
      </w:r>
      <w:r w:rsidR="005C0621">
        <w:rPr>
          <w:b w:val="0"/>
          <w:sz w:val="26"/>
          <w:szCs w:val="26"/>
        </w:rPr>
        <w:t>. 2014. № 6. Режим доступу</w:t>
      </w:r>
      <w:r w:rsidRPr="007366E4">
        <w:rPr>
          <w:b w:val="0"/>
          <w:sz w:val="26"/>
          <w:szCs w:val="26"/>
        </w:rPr>
        <w:t xml:space="preserve">: </w:t>
      </w:r>
      <w:hyperlink r:id="rId11" w:history="1">
        <w:r w:rsidRPr="007366E4">
          <w:rPr>
            <w:b w:val="0"/>
            <w:sz w:val="26"/>
            <w:szCs w:val="26"/>
          </w:rPr>
          <w:t>http://www.economy.nayka.com.ua</w:t>
        </w:r>
      </w:hyperlink>
      <w:r w:rsidRPr="007366E4">
        <w:rPr>
          <w:b w:val="0"/>
          <w:sz w:val="26"/>
          <w:szCs w:val="26"/>
        </w:rPr>
        <w:t xml:space="preserve">. </w:t>
      </w:r>
    </w:p>
    <w:p w:rsidR="00063C26" w:rsidRPr="007366E4" w:rsidRDefault="00063C26" w:rsidP="00BF7AB5">
      <w:pPr>
        <w:pStyle w:val="ab"/>
        <w:numPr>
          <w:ilvl w:val="0"/>
          <w:numId w:val="33"/>
        </w:numPr>
        <w:tabs>
          <w:tab w:val="clear" w:pos="748"/>
          <w:tab w:val="num" w:pos="567"/>
          <w:tab w:val="left" w:pos="709"/>
          <w:tab w:val="left" w:pos="851"/>
          <w:tab w:val="left" w:pos="900"/>
          <w:tab w:val="left" w:pos="993"/>
        </w:tabs>
        <w:spacing w:line="276" w:lineRule="auto"/>
        <w:ind w:left="0" w:firstLine="567"/>
        <w:jc w:val="both"/>
        <w:rPr>
          <w:b w:val="0"/>
          <w:sz w:val="26"/>
          <w:szCs w:val="26"/>
        </w:rPr>
      </w:pPr>
      <w:r w:rsidRPr="007366E4">
        <w:rPr>
          <w:b w:val="0"/>
          <w:sz w:val="26"/>
          <w:szCs w:val="26"/>
        </w:rPr>
        <w:t>Довгалюк В. В. Венчурний фонд як фінансовий посередник на ринку фінансових послуг // Вісник Житомирського державного технологічного університ</w:t>
      </w:r>
      <w:r w:rsidR="005C0621">
        <w:rPr>
          <w:b w:val="0"/>
          <w:sz w:val="26"/>
          <w:szCs w:val="26"/>
        </w:rPr>
        <w:t xml:space="preserve">ету / Серія: Економічні науки. 2014. № 2 (68). </w:t>
      </w:r>
      <w:r w:rsidRPr="007366E4">
        <w:rPr>
          <w:b w:val="0"/>
          <w:sz w:val="26"/>
          <w:szCs w:val="26"/>
        </w:rPr>
        <w:t>С. 248-253.</w:t>
      </w:r>
    </w:p>
    <w:p w:rsidR="00063C26" w:rsidRPr="007366E4" w:rsidRDefault="00063C26" w:rsidP="00BF7AB5">
      <w:pPr>
        <w:pStyle w:val="ab"/>
        <w:numPr>
          <w:ilvl w:val="0"/>
          <w:numId w:val="33"/>
        </w:numPr>
        <w:tabs>
          <w:tab w:val="clear" w:pos="748"/>
          <w:tab w:val="num" w:pos="567"/>
          <w:tab w:val="left" w:pos="709"/>
          <w:tab w:val="left" w:pos="851"/>
          <w:tab w:val="left" w:pos="900"/>
          <w:tab w:val="left" w:pos="993"/>
        </w:tabs>
        <w:spacing w:line="276" w:lineRule="auto"/>
        <w:ind w:left="0" w:firstLine="567"/>
        <w:jc w:val="both"/>
        <w:rPr>
          <w:b w:val="0"/>
          <w:sz w:val="26"/>
          <w:szCs w:val="26"/>
        </w:rPr>
      </w:pPr>
      <w:r w:rsidRPr="007366E4">
        <w:rPr>
          <w:b w:val="0"/>
          <w:sz w:val="26"/>
          <w:szCs w:val="26"/>
        </w:rPr>
        <w:t>Довгалюк В. В. Рейтинг інвестиційних фондів // Ефективна економіка</w:t>
      </w:r>
      <w:r w:rsidR="005C0621">
        <w:rPr>
          <w:b w:val="0"/>
          <w:sz w:val="26"/>
          <w:szCs w:val="26"/>
        </w:rPr>
        <w:t>: е</w:t>
      </w:r>
      <w:r w:rsidRPr="007366E4">
        <w:rPr>
          <w:b w:val="0"/>
          <w:sz w:val="26"/>
          <w:szCs w:val="26"/>
        </w:rPr>
        <w:t>лектронне наукове фахове видання</w:t>
      </w:r>
      <w:r w:rsidR="005C0621">
        <w:rPr>
          <w:b w:val="0"/>
          <w:sz w:val="26"/>
          <w:szCs w:val="26"/>
        </w:rPr>
        <w:t>. 2014. № 7.</w:t>
      </w:r>
      <w:r w:rsidRPr="007366E4">
        <w:rPr>
          <w:b w:val="0"/>
          <w:sz w:val="26"/>
          <w:szCs w:val="26"/>
        </w:rPr>
        <w:t xml:space="preserve"> Режим доступу : </w:t>
      </w:r>
      <w:hyperlink r:id="rId12" w:history="1">
        <w:r w:rsidRPr="007366E4">
          <w:rPr>
            <w:b w:val="0"/>
            <w:sz w:val="26"/>
            <w:szCs w:val="26"/>
          </w:rPr>
          <w:t>http://www.economy.nayka.com.ua</w:t>
        </w:r>
      </w:hyperlink>
    </w:p>
    <w:p w:rsidR="00063C26" w:rsidRPr="007366E4" w:rsidRDefault="00063C26" w:rsidP="00BF7AB5">
      <w:pPr>
        <w:pStyle w:val="ab"/>
        <w:numPr>
          <w:ilvl w:val="0"/>
          <w:numId w:val="33"/>
        </w:numPr>
        <w:tabs>
          <w:tab w:val="clear" w:pos="748"/>
          <w:tab w:val="num" w:pos="567"/>
          <w:tab w:val="left" w:pos="709"/>
          <w:tab w:val="left" w:pos="851"/>
          <w:tab w:val="left" w:pos="900"/>
          <w:tab w:val="left" w:pos="993"/>
        </w:tabs>
        <w:spacing w:line="276" w:lineRule="auto"/>
        <w:ind w:left="0" w:firstLine="567"/>
        <w:jc w:val="both"/>
        <w:rPr>
          <w:b w:val="0"/>
          <w:sz w:val="26"/>
          <w:szCs w:val="26"/>
        </w:rPr>
      </w:pPr>
      <w:r w:rsidRPr="007366E4">
        <w:rPr>
          <w:b w:val="0"/>
          <w:sz w:val="26"/>
          <w:szCs w:val="26"/>
        </w:rPr>
        <w:t>Довгалюк В. В. Розвиток фінансового ринку як передумова активізації інвестування в Україні // Міжнародний збірник наукових праць / Серія: Бухгалтерський об</w:t>
      </w:r>
      <w:r w:rsidR="005C0621">
        <w:rPr>
          <w:b w:val="0"/>
          <w:sz w:val="26"/>
          <w:szCs w:val="26"/>
        </w:rPr>
        <w:t>лік, контроль і аналіз. Випуск 1.</w:t>
      </w:r>
      <w:r w:rsidRPr="007366E4">
        <w:rPr>
          <w:b w:val="0"/>
          <w:sz w:val="26"/>
          <w:szCs w:val="26"/>
        </w:rPr>
        <w:t xml:space="preserve"> Жито</w:t>
      </w:r>
      <w:r w:rsidR="005C0621">
        <w:rPr>
          <w:b w:val="0"/>
          <w:sz w:val="26"/>
          <w:szCs w:val="26"/>
        </w:rPr>
        <w:t xml:space="preserve">мир: ЖДТУ, 2014. №1(28). </w:t>
      </w:r>
      <w:r w:rsidRPr="007366E4">
        <w:rPr>
          <w:b w:val="0"/>
          <w:sz w:val="26"/>
          <w:szCs w:val="26"/>
        </w:rPr>
        <w:t>С. 110-119.</w:t>
      </w:r>
    </w:p>
    <w:p w:rsidR="00063C26" w:rsidRPr="007366E4" w:rsidRDefault="00063C26" w:rsidP="00BF7AB5">
      <w:pPr>
        <w:pStyle w:val="ab"/>
        <w:numPr>
          <w:ilvl w:val="0"/>
          <w:numId w:val="33"/>
        </w:numPr>
        <w:tabs>
          <w:tab w:val="clear" w:pos="748"/>
          <w:tab w:val="num" w:pos="567"/>
          <w:tab w:val="left" w:pos="709"/>
          <w:tab w:val="left" w:pos="851"/>
          <w:tab w:val="left" w:pos="900"/>
          <w:tab w:val="left" w:pos="993"/>
        </w:tabs>
        <w:spacing w:line="276" w:lineRule="auto"/>
        <w:ind w:left="0" w:firstLine="567"/>
        <w:jc w:val="both"/>
        <w:rPr>
          <w:b w:val="0"/>
          <w:sz w:val="26"/>
          <w:szCs w:val="26"/>
        </w:rPr>
      </w:pPr>
      <w:r w:rsidRPr="007366E4">
        <w:rPr>
          <w:b w:val="0"/>
          <w:sz w:val="26"/>
          <w:szCs w:val="26"/>
        </w:rPr>
        <w:t>Довгалюк В. В. Сучасні тенденції венчурного інвестування як нової форми фінансування стартапів в Україні // Науковий вісник Херсонського державного університету. Сері</w:t>
      </w:r>
      <w:r w:rsidR="005C0621">
        <w:rPr>
          <w:b w:val="0"/>
          <w:sz w:val="26"/>
          <w:szCs w:val="26"/>
        </w:rPr>
        <w:t xml:space="preserve">я : Економічні науки. 2014. № 5. </w:t>
      </w:r>
      <w:r w:rsidRPr="007366E4">
        <w:rPr>
          <w:b w:val="0"/>
          <w:sz w:val="26"/>
          <w:szCs w:val="26"/>
        </w:rPr>
        <w:t xml:space="preserve">С. 47-50. </w:t>
      </w:r>
    </w:p>
    <w:p w:rsidR="001A0975" w:rsidRDefault="001A0975" w:rsidP="001A0975">
      <w:pPr>
        <w:widowControl w:val="0"/>
        <w:numPr>
          <w:ilvl w:val="0"/>
          <w:numId w:val="33"/>
        </w:numPr>
        <w:tabs>
          <w:tab w:val="num" w:pos="142"/>
          <w:tab w:val="left" w:pos="360"/>
          <w:tab w:val="left" w:pos="709"/>
          <w:tab w:val="left" w:pos="851"/>
          <w:tab w:val="left" w:pos="900"/>
          <w:tab w:val="left" w:pos="993"/>
          <w:tab w:val="left" w:pos="1080"/>
          <w:tab w:val="left" w:pos="1260"/>
        </w:tabs>
        <w:autoSpaceDE w:val="0"/>
        <w:autoSpaceDN w:val="0"/>
        <w:adjustRightInd w:val="0"/>
        <w:spacing w:line="276" w:lineRule="auto"/>
        <w:ind w:left="0" w:firstLine="567"/>
        <w:jc w:val="both"/>
        <w:rPr>
          <w:sz w:val="26"/>
          <w:szCs w:val="26"/>
          <w:lang w:val="uk-UA"/>
        </w:rPr>
      </w:pPr>
      <w:r w:rsidRPr="001A0975">
        <w:rPr>
          <w:sz w:val="26"/>
          <w:szCs w:val="26"/>
          <w:lang w:val="uk-UA"/>
        </w:rPr>
        <w:t xml:space="preserve">Vyhovska, N. H., Dovgaliuk, V. V. et al. Transformation of Financial Relations of Business Entities in the Context of Globalization (Трансформація фінансових відносин суб’єктів господарювання в умовах глобалізації). Journal of Advanced Research in Law </w:t>
      </w:r>
      <w:r w:rsidRPr="001A0975">
        <w:rPr>
          <w:sz w:val="26"/>
          <w:szCs w:val="26"/>
          <w:lang w:val="uk-UA"/>
        </w:rPr>
        <w:lastRenderedPageBreak/>
        <w:t>and Economics, [S.l.], v. 9, n. 8, p. 2868-2884, dec. 2018. DOI: </w:t>
      </w:r>
      <w:hyperlink r:id="rId13" w:history="1">
        <w:r w:rsidRPr="001A0975">
          <w:rPr>
            <w:sz w:val="26"/>
            <w:szCs w:val="26"/>
            <w:lang w:val="uk-UA"/>
          </w:rPr>
          <w:t>https://doi.org/10.14505//jarle.v9.8(38).36</w:t>
        </w:r>
      </w:hyperlink>
      <w:r w:rsidRPr="001A0975">
        <w:rPr>
          <w:sz w:val="26"/>
          <w:szCs w:val="26"/>
          <w:lang w:val="uk-UA"/>
        </w:rPr>
        <w:t xml:space="preserve"> (Scopus)</w:t>
      </w:r>
    </w:p>
    <w:p w:rsidR="001A0975" w:rsidRDefault="001A0975" w:rsidP="001A0975">
      <w:pPr>
        <w:widowControl w:val="0"/>
        <w:numPr>
          <w:ilvl w:val="0"/>
          <w:numId w:val="33"/>
        </w:numPr>
        <w:tabs>
          <w:tab w:val="num" w:pos="142"/>
          <w:tab w:val="left" w:pos="360"/>
          <w:tab w:val="left" w:pos="709"/>
          <w:tab w:val="left" w:pos="851"/>
          <w:tab w:val="left" w:pos="900"/>
          <w:tab w:val="left" w:pos="993"/>
          <w:tab w:val="left" w:pos="1080"/>
          <w:tab w:val="left" w:pos="1260"/>
        </w:tabs>
        <w:autoSpaceDE w:val="0"/>
        <w:autoSpaceDN w:val="0"/>
        <w:adjustRightInd w:val="0"/>
        <w:spacing w:line="276" w:lineRule="auto"/>
        <w:ind w:left="0" w:firstLine="567"/>
        <w:jc w:val="both"/>
        <w:rPr>
          <w:sz w:val="26"/>
          <w:szCs w:val="26"/>
          <w:lang w:val="uk-UA"/>
        </w:rPr>
      </w:pPr>
      <w:r w:rsidRPr="001A0975">
        <w:rPr>
          <w:sz w:val="26"/>
          <w:szCs w:val="26"/>
          <w:lang w:val="en-US"/>
        </w:rPr>
        <w:t xml:space="preserve">Vyhovska, N. G., Polchanov, A. Y., Ostapchuk, T. P., Dovgaliuk, V. V. The impact of solvency and business activity on profitability of mining companies in Ukraine. </w:t>
      </w:r>
      <w:r w:rsidRPr="004C7F47">
        <w:rPr>
          <w:sz w:val="26"/>
          <w:szCs w:val="26"/>
          <w:lang w:val="en-US"/>
        </w:rPr>
        <w:t xml:space="preserve">Naukovyi Visnyk Natsionalnoho Hirnychoho Universytetu. 2020. Issue 4. P. 164-170. </w:t>
      </w:r>
      <w:r w:rsidRPr="001A0975">
        <w:rPr>
          <w:sz w:val="26"/>
          <w:szCs w:val="26"/>
          <w:lang w:val="en-US"/>
        </w:rPr>
        <w:t>DOI: </w:t>
      </w:r>
      <w:hyperlink r:id="rId14" w:history="1">
        <w:r w:rsidRPr="001A0975">
          <w:rPr>
            <w:sz w:val="26"/>
            <w:szCs w:val="26"/>
            <w:lang w:val="en-US"/>
          </w:rPr>
          <w:t>https://doi.org/10.33271/nvngu/2020-4/164</w:t>
        </w:r>
      </w:hyperlink>
      <w:r w:rsidRPr="001A0975">
        <w:rPr>
          <w:sz w:val="26"/>
          <w:szCs w:val="26"/>
          <w:lang w:val="en-US"/>
        </w:rPr>
        <w:t xml:space="preserve"> (Scopus)</w:t>
      </w:r>
    </w:p>
    <w:p w:rsidR="001A0975" w:rsidRDefault="001A0975" w:rsidP="001A0975">
      <w:pPr>
        <w:widowControl w:val="0"/>
        <w:numPr>
          <w:ilvl w:val="0"/>
          <w:numId w:val="33"/>
        </w:numPr>
        <w:tabs>
          <w:tab w:val="num" w:pos="142"/>
          <w:tab w:val="left" w:pos="360"/>
          <w:tab w:val="left" w:pos="709"/>
          <w:tab w:val="left" w:pos="851"/>
          <w:tab w:val="left" w:pos="900"/>
          <w:tab w:val="left" w:pos="993"/>
          <w:tab w:val="left" w:pos="1080"/>
          <w:tab w:val="left" w:pos="1260"/>
        </w:tabs>
        <w:autoSpaceDE w:val="0"/>
        <w:autoSpaceDN w:val="0"/>
        <w:adjustRightInd w:val="0"/>
        <w:spacing w:line="276" w:lineRule="auto"/>
        <w:ind w:left="0" w:firstLine="567"/>
        <w:jc w:val="both"/>
        <w:rPr>
          <w:sz w:val="26"/>
          <w:szCs w:val="26"/>
          <w:lang w:val="uk-UA"/>
        </w:rPr>
      </w:pPr>
      <w:r w:rsidRPr="001A0975">
        <w:rPr>
          <w:sz w:val="26"/>
          <w:szCs w:val="26"/>
          <w:lang w:val="uk-UA"/>
        </w:rPr>
        <w:t>Aleksandrova M., Vygovska N., Dovgaliuk V., Diachek S., Lytvynchuk I. Financial management of insurance companies. Review of Economics and Finance. 2022. (Scopus)</w:t>
      </w:r>
    </w:p>
    <w:p w:rsidR="001A0975" w:rsidRDefault="001A0975" w:rsidP="001A0975">
      <w:pPr>
        <w:widowControl w:val="0"/>
        <w:numPr>
          <w:ilvl w:val="0"/>
          <w:numId w:val="33"/>
        </w:numPr>
        <w:tabs>
          <w:tab w:val="num" w:pos="142"/>
          <w:tab w:val="left" w:pos="360"/>
          <w:tab w:val="left" w:pos="709"/>
          <w:tab w:val="left" w:pos="851"/>
          <w:tab w:val="left" w:pos="900"/>
          <w:tab w:val="left" w:pos="993"/>
          <w:tab w:val="left" w:pos="1080"/>
          <w:tab w:val="left" w:pos="1260"/>
        </w:tabs>
        <w:autoSpaceDE w:val="0"/>
        <w:autoSpaceDN w:val="0"/>
        <w:adjustRightInd w:val="0"/>
        <w:spacing w:line="276" w:lineRule="auto"/>
        <w:ind w:left="0" w:firstLine="567"/>
        <w:jc w:val="both"/>
        <w:rPr>
          <w:sz w:val="26"/>
          <w:szCs w:val="26"/>
          <w:lang w:val="uk-UA"/>
        </w:rPr>
      </w:pPr>
      <w:r w:rsidRPr="001A0975">
        <w:rPr>
          <w:sz w:val="26"/>
          <w:szCs w:val="26"/>
          <w:lang w:val="uk-UA"/>
        </w:rPr>
        <w:t>Dzhumageldiyeva, G., Zablodska, I., Yukhymenko-Nazaruk, I., Dovgaliuk, V., Suprunova, I., Gylka, U. Utilities Market: The Sphere of Protection of Subjects. International Journal of Computer Science and Network Security, VOL.21 No.3, March 2021. P. 266-274. DOI: https://doi.org/10.22937/IJCSNS.2021.21.3.35 (Web of Science)</w:t>
      </w:r>
    </w:p>
    <w:p w:rsidR="001A0975" w:rsidRDefault="001A0975" w:rsidP="001A0975">
      <w:pPr>
        <w:widowControl w:val="0"/>
        <w:numPr>
          <w:ilvl w:val="0"/>
          <w:numId w:val="33"/>
        </w:numPr>
        <w:tabs>
          <w:tab w:val="num" w:pos="142"/>
          <w:tab w:val="left" w:pos="360"/>
          <w:tab w:val="left" w:pos="709"/>
          <w:tab w:val="left" w:pos="851"/>
          <w:tab w:val="left" w:pos="900"/>
          <w:tab w:val="left" w:pos="993"/>
          <w:tab w:val="left" w:pos="1080"/>
          <w:tab w:val="left" w:pos="1260"/>
        </w:tabs>
        <w:autoSpaceDE w:val="0"/>
        <w:autoSpaceDN w:val="0"/>
        <w:adjustRightInd w:val="0"/>
        <w:spacing w:line="276" w:lineRule="auto"/>
        <w:ind w:left="0" w:firstLine="567"/>
        <w:jc w:val="both"/>
        <w:rPr>
          <w:sz w:val="26"/>
          <w:szCs w:val="26"/>
          <w:lang w:val="uk-UA"/>
        </w:rPr>
      </w:pPr>
      <w:r w:rsidRPr="001A0975">
        <w:rPr>
          <w:sz w:val="26"/>
          <w:szCs w:val="26"/>
          <w:lang w:val="uk-UA"/>
        </w:rPr>
        <w:t xml:space="preserve">Александрова М.М., Довгалюк В.В. Економічний зміст та роль мікрострахування як елемента соціального захисту. Ефективна економіка. 2019. № 8. URL: </w:t>
      </w:r>
      <w:hyperlink r:id="rId15" w:history="1">
        <w:r w:rsidRPr="001A0975">
          <w:rPr>
            <w:sz w:val="26"/>
            <w:szCs w:val="26"/>
            <w:lang w:val="uk-UA"/>
          </w:rPr>
          <w:t>http://www.economy.nayka.com.ua/?op=1&amp;z=7235</w:t>
        </w:r>
      </w:hyperlink>
      <w:r w:rsidRPr="001A0975">
        <w:rPr>
          <w:sz w:val="26"/>
          <w:szCs w:val="26"/>
          <w:lang w:val="uk-UA"/>
        </w:rPr>
        <w:t xml:space="preserve"> (категорія Б)</w:t>
      </w:r>
    </w:p>
    <w:p w:rsidR="001A0975" w:rsidRDefault="001A0975" w:rsidP="001A0975">
      <w:pPr>
        <w:widowControl w:val="0"/>
        <w:numPr>
          <w:ilvl w:val="0"/>
          <w:numId w:val="33"/>
        </w:numPr>
        <w:tabs>
          <w:tab w:val="num" w:pos="142"/>
          <w:tab w:val="left" w:pos="360"/>
          <w:tab w:val="left" w:pos="709"/>
          <w:tab w:val="left" w:pos="851"/>
          <w:tab w:val="left" w:pos="900"/>
          <w:tab w:val="left" w:pos="993"/>
          <w:tab w:val="left" w:pos="1080"/>
          <w:tab w:val="left" w:pos="1260"/>
        </w:tabs>
        <w:autoSpaceDE w:val="0"/>
        <w:autoSpaceDN w:val="0"/>
        <w:adjustRightInd w:val="0"/>
        <w:spacing w:line="276" w:lineRule="auto"/>
        <w:ind w:left="0" w:firstLine="567"/>
        <w:jc w:val="both"/>
        <w:rPr>
          <w:sz w:val="26"/>
          <w:szCs w:val="26"/>
          <w:lang w:val="uk-UA"/>
        </w:rPr>
      </w:pPr>
      <w:r w:rsidRPr="001A0975">
        <w:rPr>
          <w:sz w:val="26"/>
          <w:szCs w:val="26"/>
          <w:lang w:val="uk-UA"/>
        </w:rPr>
        <w:t xml:space="preserve">Александрова М.М., Довгалюк В.В. Державно-приватне партнерство в соціальній сфері. Державне управління: удосконалення та розвиток. 2019. № 8. </w:t>
      </w:r>
      <w:hyperlink r:id="rId16" w:history="1">
        <w:r w:rsidRPr="001A0975">
          <w:rPr>
            <w:sz w:val="26"/>
            <w:szCs w:val="26"/>
            <w:lang w:val="uk-UA"/>
          </w:rPr>
          <w:t>URL:http://www.dy.nayka.com.ua/?op=1&amp;z=1480</w:t>
        </w:r>
      </w:hyperlink>
      <w:r w:rsidRPr="001A0975">
        <w:rPr>
          <w:sz w:val="26"/>
          <w:szCs w:val="26"/>
          <w:lang w:val="uk-UA"/>
        </w:rPr>
        <w:t xml:space="preserve"> (категорія Б)</w:t>
      </w:r>
    </w:p>
    <w:p w:rsidR="001A0975" w:rsidRPr="001A0975" w:rsidRDefault="001A0975" w:rsidP="001A0975">
      <w:pPr>
        <w:widowControl w:val="0"/>
        <w:numPr>
          <w:ilvl w:val="0"/>
          <w:numId w:val="33"/>
        </w:numPr>
        <w:tabs>
          <w:tab w:val="num" w:pos="142"/>
          <w:tab w:val="left" w:pos="360"/>
          <w:tab w:val="left" w:pos="709"/>
          <w:tab w:val="left" w:pos="851"/>
          <w:tab w:val="left" w:pos="900"/>
          <w:tab w:val="left" w:pos="993"/>
          <w:tab w:val="left" w:pos="1080"/>
          <w:tab w:val="left" w:pos="1260"/>
        </w:tabs>
        <w:autoSpaceDE w:val="0"/>
        <w:autoSpaceDN w:val="0"/>
        <w:adjustRightInd w:val="0"/>
        <w:spacing w:line="276" w:lineRule="auto"/>
        <w:ind w:left="0" w:firstLine="567"/>
        <w:jc w:val="both"/>
        <w:rPr>
          <w:sz w:val="26"/>
          <w:szCs w:val="26"/>
          <w:lang w:val="uk-UA"/>
        </w:rPr>
      </w:pPr>
      <w:r w:rsidRPr="001A0975">
        <w:rPr>
          <w:sz w:val="26"/>
          <w:szCs w:val="26"/>
          <w:lang w:val="uk-UA"/>
        </w:rPr>
        <w:t xml:space="preserve">Александрова М.М., Довгалюк В.В., Фурсов К.Ю. Боргова безпека як індикатор розвитку фінансового ринку України. Інфраструктура ринку. 2021. № 57. URL: </w:t>
      </w:r>
      <w:hyperlink r:id="rId17" w:history="1">
        <w:r w:rsidRPr="001A0975">
          <w:rPr>
            <w:sz w:val="26"/>
            <w:szCs w:val="26"/>
            <w:lang w:val="uk-UA"/>
          </w:rPr>
          <w:t>http://www.market-infr.od.ua/journals/2021/57_2021/19.pdf</w:t>
        </w:r>
      </w:hyperlink>
      <w:r w:rsidRPr="001A0975">
        <w:rPr>
          <w:sz w:val="26"/>
          <w:szCs w:val="26"/>
          <w:lang w:val="uk-UA"/>
        </w:rPr>
        <w:t xml:space="preserve"> (категорія Б)</w:t>
      </w:r>
    </w:p>
    <w:p w:rsidR="004941F2" w:rsidRPr="004941F2" w:rsidRDefault="004941F2" w:rsidP="001A0975">
      <w:pPr>
        <w:shd w:val="clear" w:color="auto" w:fill="FFFFFF"/>
        <w:tabs>
          <w:tab w:val="left" w:pos="365"/>
        </w:tabs>
        <w:spacing w:line="276" w:lineRule="auto"/>
        <w:ind w:left="1080"/>
        <w:jc w:val="center"/>
        <w:rPr>
          <w:i/>
          <w:spacing w:val="-20"/>
          <w:sz w:val="28"/>
          <w:szCs w:val="28"/>
        </w:rPr>
      </w:pPr>
      <w:r w:rsidRPr="004941F2">
        <w:rPr>
          <w:i/>
          <w:sz w:val="28"/>
          <w:szCs w:val="28"/>
        </w:rPr>
        <w:t>Інформаційні ресурси в Інтернеті</w:t>
      </w:r>
    </w:p>
    <w:tbl>
      <w:tblPr>
        <w:tblW w:w="4675" w:type="pct"/>
        <w:tblInd w:w="534" w:type="dxa"/>
        <w:tblLayout w:type="fixed"/>
        <w:tblLook w:val="04A0" w:firstRow="1" w:lastRow="0" w:firstColumn="1" w:lastColumn="0" w:noHBand="0" w:noVBand="1"/>
      </w:tblPr>
      <w:tblGrid>
        <w:gridCol w:w="532"/>
        <w:gridCol w:w="8480"/>
      </w:tblGrid>
      <w:tr w:rsidR="004941F2" w:rsidRPr="008C5446" w:rsidTr="004941F2">
        <w:tc>
          <w:tcPr>
            <w:tcW w:w="295" w:type="pct"/>
          </w:tcPr>
          <w:p w:rsidR="004941F2" w:rsidRPr="008C5446" w:rsidRDefault="004941F2" w:rsidP="001A0975">
            <w:pPr>
              <w:numPr>
                <w:ilvl w:val="0"/>
                <w:numId w:val="35"/>
              </w:numPr>
              <w:tabs>
                <w:tab w:val="left" w:pos="284"/>
              </w:tabs>
              <w:spacing w:line="276" w:lineRule="auto"/>
              <w:ind w:left="0" w:firstLine="0"/>
              <w:jc w:val="center"/>
              <w:rPr>
                <w:spacing w:val="-6"/>
                <w:sz w:val="28"/>
                <w:szCs w:val="28"/>
              </w:rPr>
            </w:pPr>
          </w:p>
        </w:tc>
        <w:tc>
          <w:tcPr>
            <w:tcW w:w="4705" w:type="pct"/>
          </w:tcPr>
          <w:p w:rsidR="004941F2" w:rsidRPr="008C5446" w:rsidRDefault="004941F2" w:rsidP="001A0975">
            <w:pPr>
              <w:pStyle w:val="a3"/>
              <w:widowControl w:val="0"/>
              <w:tabs>
                <w:tab w:val="num" w:pos="851"/>
                <w:tab w:val="left" w:pos="993"/>
              </w:tabs>
              <w:autoSpaceDE w:val="0"/>
              <w:autoSpaceDN w:val="0"/>
              <w:adjustRightInd w:val="0"/>
              <w:spacing w:line="276" w:lineRule="auto"/>
              <w:ind w:left="142" w:firstLine="0"/>
              <w:rPr>
                <w:rFonts w:ascii="Times New Roman" w:hAnsi="Times New Roman" w:cs="Times New Roman"/>
                <w:spacing w:val="-6"/>
                <w:sz w:val="28"/>
                <w:szCs w:val="28"/>
              </w:rPr>
            </w:pPr>
            <w:r w:rsidRPr="008C5446">
              <w:rPr>
                <w:rFonts w:ascii="Times New Roman" w:hAnsi="Times New Roman" w:cs="Times New Roman"/>
                <w:sz w:val="28"/>
                <w:szCs w:val="28"/>
                <w:lang w:val="ru-RU"/>
              </w:rPr>
              <w:t>http</w:t>
            </w:r>
            <w:r w:rsidRPr="008C5446">
              <w:rPr>
                <w:rFonts w:ascii="Times New Roman" w:hAnsi="Times New Roman" w:cs="Times New Roman"/>
                <w:sz w:val="28"/>
                <w:szCs w:val="28"/>
              </w:rPr>
              <w:t>://</w:t>
            </w:r>
            <w:r w:rsidRPr="008C5446">
              <w:rPr>
                <w:rFonts w:ascii="Times New Roman" w:hAnsi="Times New Roman" w:cs="Times New Roman"/>
                <w:sz w:val="28"/>
                <w:szCs w:val="28"/>
                <w:lang w:val="ru-RU"/>
              </w:rPr>
              <w:t>www</w:t>
            </w:r>
            <w:r w:rsidRPr="008C5446">
              <w:rPr>
                <w:rFonts w:ascii="Times New Roman" w:hAnsi="Times New Roman" w:cs="Times New Roman"/>
                <w:sz w:val="28"/>
                <w:szCs w:val="28"/>
              </w:rPr>
              <w:t>.</w:t>
            </w:r>
            <w:r w:rsidRPr="008C5446">
              <w:rPr>
                <w:rFonts w:ascii="Times New Roman" w:hAnsi="Times New Roman" w:cs="Times New Roman"/>
                <w:sz w:val="28"/>
                <w:szCs w:val="28"/>
                <w:lang w:val="ru-RU"/>
              </w:rPr>
              <w:t>mfu</w:t>
            </w:r>
            <w:r w:rsidRPr="008C5446">
              <w:rPr>
                <w:rFonts w:ascii="Times New Roman" w:hAnsi="Times New Roman" w:cs="Times New Roman"/>
                <w:sz w:val="28"/>
                <w:szCs w:val="28"/>
              </w:rPr>
              <w:t>.</w:t>
            </w:r>
            <w:r w:rsidRPr="008C5446">
              <w:rPr>
                <w:rFonts w:ascii="Times New Roman" w:hAnsi="Times New Roman" w:cs="Times New Roman"/>
                <w:sz w:val="28"/>
                <w:szCs w:val="28"/>
                <w:lang w:val="ru-RU"/>
              </w:rPr>
              <w:t>gov</w:t>
            </w:r>
            <w:r w:rsidRPr="008C5446">
              <w:rPr>
                <w:rFonts w:ascii="Times New Roman" w:hAnsi="Times New Roman" w:cs="Times New Roman"/>
                <w:sz w:val="28"/>
                <w:szCs w:val="28"/>
              </w:rPr>
              <w:t>.</w:t>
            </w:r>
            <w:r w:rsidRPr="008C5446">
              <w:rPr>
                <w:rFonts w:ascii="Times New Roman" w:hAnsi="Times New Roman" w:cs="Times New Roman"/>
                <w:sz w:val="28"/>
                <w:szCs w:val="28"/>
                <w:lang w:val="ru-RU"/>
              </w:rPr>
              <w:t>ua</w:t>
            </w:r>
            <w:r w:rsidRPr="008C5446">
              <w:rPr>
                <w:rFonts w:ascii="Times New Roman" w:hAnsi="Times New Roman" w:cs="Times New Roman"/>
                <w:sz w:val="28"/>
                <w:szCs w:val="28"/>
              </w:rPr>
              <w:t>/</w:t>
            </w:r>
          </w:p>
        </w:tc>
      </w:tr>
      <w:tr w:rsidR="004941F2" w:rsidRPr="008C5446" w:rsidTr="004941F2">
        <w:tc>
          <w:tcPr>
            <w:tcW w:w="295" w:type="pct"/>
          </w:tcPr>
          <w:p w:rsidR="004941F2" w:rsidRPr="008C5446" w:rsidRDefault="004941F2" w:rsidP="001A0975">
            <w:pPr>
              <w:numPr>
                <w:ilvl w:val="0"/>
                <w:numId w:val="35"/>
              </w:numPr>
              <w:tabs>
                <w:tab w:val="left" w:pos="284"/>
              </w:tabs>
              <w:spacing w:line="276" w:lineRule="auto"/>
              <w:ind w:left="0" w:firstLine="0"/>
              <w:jc w:val="center"/>
              <w:rPr>
                <w:spacing w:val="-6"/>
                <w:sz w:val="28"/>
                <w:szCs w:val="28"/>
              </w:rPr>
            </w:pPr>
          </w:p>
        </w:tc>
        <w:tc>
          <w:tcPr>
            <w:tcW w:w="4705" w:type="pct"/>
          </w:tcPr>
          <w:p w:rsidR="004941F2" w:rsidRPr="008C5446" w:rsidRDefault="004941F2" w:rsidP="001A0975">
            <w:pPr>
              <w:pStyle w:val="a3"/>
              <w:widowControl w:val="0"/>
              <w:tabs>
                <w:tab w:val="num" w:pos="851"/>
                <w:tab w:val="left" w:pos="993"/>
              </w:tabs>
              <w:autoSpaceDE w:val="0"/>
              <w:autoSpaceDN w:val="0"/>
              <w:adjustRightInd w:val="0"/>
              <w:spacing w:line="276" w:lineRule="auto"/>
              <w:ind w:left="142" w:firstLine="0"/>
              <w:rPr>
                <w:rFonts w:ascii="Times New Roman" w:hAnsi="Times New Roman" w:cs="Times New Roman"/>
                <w:spacing w:val="-6"/>
                <w:sz w:val="28"/>
                <w:szCs w:val="28"/>
                <w:lang w:val="ru-RU"/>
              </w:rPr>
            </w:pPr>
            <w:r w:rsidRPr="008C5446">
              <w:rPr>
                <w:rFonts w:ascii="Times New Roman" w:hAnsi="Times New Roman" w:cs="Times New Roman"/>
                <w:sz w:val="28"/>
                <w:szCs w:val="28"/>
                <w:lang w:val="ru-RU"/>
              </w:rPr>
              <w:t>www.rada.gov.ua</w:t>
            </w:r>
          </w:p>
        </w:tc>
      </w:tr>
      <w:tr w:rsidR="004941F2" w:rsidRPr="008C5446" w:rsidTr="004941F2">
        <w:tc>
          <w:tcPr>
            <w:tcW w:w="295" w:type="pct"/>
          </w:tcPr>
          <w:p w:rsidR="004941F2" w:rsidRPr="008C5446" w:rsidRDefault="004941F2" w:rsidP="001A0975">
            <w:pPr>
              <w:numPr>
                <w:ilvl w:val="0"/>
                <w:numId w:val="35"/>
              </w:numPr>
              <w:tabs>
                <w:tab w:val="left" w:pos="284"/>
              </w:tabs>
              <w:spacing w:line="276" w:lineRule="auto"/>
              <w:ind w:left="0" w:firstLine="0"/>
              <w:jc w:val="center"/>
              <w:rPr>
                <w:spacing w:val="-6"/>
                <w:sz w:val="28"/>
                <w:szCs w:val="28"/>
              </w:rPr>
            </w:pPr>
          </w:p>
        </w:tc>
        <w:tc>
          <w:tcPr>
            <w:tcW w:w="4705" w:type="pct"/>
          </w:tcPr>
          <w:p w:rsidR="004941F2" w:rsidRPr="008C5446" w:rsidRDefault="004941F2" w:rsidP="001A0975">
            <w:pPr>
              <w:pStyle w:val="a3"/>
              <w:widowControl w:val="0"/>
              <w:tabs>
                <w:tab w:val="num" w:pos="851"/>
                <w:tab w:val="left" w:pos="993"/>
              </w:tabs>
              <w:autoSpaceDE w:val="0"/>
              <w:autoSpaceDN w:val="0"/>
              <w:adjustRightInd w:val="0"/>
              <w:spacing w:line="276" w:lineRule="auto"/>
              <w:ind w:left="142" w:firstLine="0"/>
              <w:rPr>
                <w:rFonts w:ascii="Times New Roman" w:hAnsi="Times New Roman" w:cs="Times New Roman"/>
                <w:spacing w:val="-6"/>
                <w:sz w:val="28"/>
                <w:szCs w:val="28"/>
                <w:lang w:val="ru-RU"/>
              </w:rPr>
            </w:pPr>
            <w:r w:rsidRPr="008C5446">
              <w:rPr>
                <w:rFonts w:ascii="Times New Roman" w:hAnsi="Times New Roman" w:cs="Times New Roman"/>
                <w:sz w:val="28"/>
                <w:szCs w:val="28"/>
                <w:lang w:val="ru-RU"/>
              </w:rPr>
              <w:t>www.treasury.gov.ua/</w:t>
            </w:r>
          </w:p>
        </w:tc>
      </w:tr>
      <w:tr w:rsidR="004941F2" w:rsidRPr="008C5446" w:rsidTr="004941F2">
        <w:tc>
          <w:tcPr>
            <w:tcW w:w="295" w:type="pct"/>
          </w:tcPr>
          <w:p w:rsidR="004941F2" w:rsidRPr="008C5446" w:rsidRDefault="004941F2" w:rsidP="001A0975">
            <w:pPr>
              <w:numPr>
                <w:ilvl w:val="0"/>
                <w:numId w:val="35"/>
              </w:numPr>
              <w:tabs>
                <w:tab w:val="left" w:pos="284"/>
              </w:tabs>
              <w:spacing w:line="276" w:lineRule="auto"/>
              <w:ind w:left="0" w:firstLine="0"/>
              <w:jc w:val="center"/>
              <w:rPr>
                <w:spacing w:val="-6"/>
                <w:sz w:val="28"/>
                <w:szCs w:val="28"/>
              </w:rPr>
            </w:pPr>
          </w:p>
        </w:tc>
        <w:tc>
          <w:tcPr>
            <w:tcW w:w="4705" w:type="pct"/>
          </w:tcPr>
          <w:p w:rsidR="004941F2" w:rsidRPr="008C5446" w:rsidRDefault="004941F2" w:rsidP="001A0975">
            <w:pPr>
              <w:pStyle w:val="a3"/>
              <w:widowControl w:val="0"/>
              <w:tabs>
                <w:tab w:val="num" w:pos="851"/>
                <w:tab w:val="left" w:pos="993"/>
              </w:tabs>
              <w:autoSpaceDE w:val="0"/>
              <w:autoSpaceDN w:val="0"/>
              <w:adjustRightInd w:val="0"/>
              <w:spacing w:line="276" w:lineRule="auto"/>
              <w:ind w:left="142" w:firstLine="0"/>
              <w:rPr>
                <w:rFonts w:ascii="Times New Roman" w:hAnsi="Times New Roman" w:cs="Times New Roman"/>
                <w:spacing w:val="-6"/>
                <w:sz w:val="28"/>
                <w:szCs w:val="28"/>
                <w:lang w:val="ru-RU"/>
              </w:rPr>
            </w:pPr>
            <w:r w:rsidRPr="008C5446">
              <w:rPr>
                <w:rFonts w:ascii="Times New Roman" w:hAnsi="Times New Roman" w:cs="Times New Roman"/>
                <w:sz w:val="28"/>
                <w:szCs w:val="28"/>
                <w:lang w:val="ru-RU"/>
              </w:rPr>
              <w:t>http://sts.gov.ua/</w:t>
            </w:r>
          </w:p>
        </w:tc>
      </w:tr>
      <w:tr w:rsidR="004941F2" w:rsidRPr="008C5446" w:rsidTr="004941F2">
        <w:tc>
          <w:tcPr>
            <w:tcW w:w="295" w:type="pct"/>
          </w:tcPr>
          <w:p w:rsidR="004941F2" w:rsidRPr="008C5446" w:rsidRDefault="004941F2" w:rsidP="001A0975">
            <w:pPr>
              <w:numPr>
                <w:ilvl w:val="0"/>
                <w:numId w:val="35"/>
              </w:numPr>
              <w:tabs>
                <w:tab w:val="left" w:pos="284"/>
              </w:tabs>
              <w:spacing w:line="276" w:lineRule="auto"/>
              <w:ind w:left="0" w:firstLine="0"/>
              <w:jc w:val="center"/>
              <w:rPr>
                <w:spacing w:val="-6"/>
                <w:sz w:val="28"/>
                <w:szCs w:val="28"/>
              </w:rPr>
            </w:pPr>
          </w:p>
        </w:tc>
        <w:tc>
          <w:tcPr>
            <w:tcW w:w="4705" w:type="pct"/>
          </w:tcPr>
          <w:p w:rsidR="004941F2" w:rsidRPr="008C5446" w:rsidRDefault="004941F2" w:rsidP="001A0975">
            <w:pPr>
              <w:pStyle w:val="a3"/>
              <w:widowControl w:val="0"/>
              <w:tabs>
                <w:tab w:val="num" w:pos="851"/>
                <w:tab w:val="left" w:pos="993"/>
              </w:tabs>
              <w:autoSpaceDE w:val="0"/>
              <w:autoSpaceDN w:val="0"/>
              <w:adjustRightInd w:val="0"/>
              <w:spacing w:line="276" w:lineRule="auto"/>
              <w:ind w:left="142" w:firstLine="0"/>
              <w:rPr>
                <w:rFonts w:ascii="Times New Roman" w:hAnsi="Times New Roman" w:cs="Times New Roman"/>
                <w:sz w:val="28"/>
                <w:szCs w:val="28"/>
              </w:rPr>
            </w:pPr>
            <w:r w:rsidRPr="008C5446">
              <w:rPr>
                <w:rFonts w:ascii="Times New Roman" w:hAnsi="Times New Roman" w:cs="Times New Roman"/>
                <w:sz w:val="28"/>
                <w:szCs w:val="28"/>
                <w:lang w:val="ru-RU"/>
              </w:rPr>
              <w:t>http</w:t>
            </w:r>
            <w:r w:rsidRPr="008C5446">
              <w:rPr>
                <w:rFonts w:ascii="Times New Roman" w:hAnsi="Times New Roman" w:cs="Times New Roman"/>
                <w:sz w:val="28"/>
                <w:szCs w:val="28"/>
              </w:rPr>
              <w:t>://</w:t>
            </w:r>
            <w:r w:rsidRPr="008C5446">
              <w:rPr>
                <w:rFonts w:ascii="Times New Roman" w:hAnsi="Times New Roman" w:cs="Times New Roman"/>
                <w:sz w:val="28"/>
                <w:szCs w:val="28"/>
                <w:lang w:val="ru-RU"/>
              </w:rPr>
              <w:t>www</w:t>
            </w:r>
            <w:r w:rsidRPr="008C5446">
              <w:rPr>
                <w:rFonts w:ascii="Times New Roman" w:hAnsi="Times New Roman" w:cs="Times New Roman"/>
                <w:sz w:val="28"/>
                <w:szCs w:val="28"/>
              </w:rPr>
              <w:t>.</w:t>
            </w:r>
            <w:r w:rsidRPr="008C5446">
              <w:rPr>
                <w:rFonts w:ascii="Times New Roman" w:hAnsi="Times New Roman" w:cs="Times New Roman"/>
                <w:sz w:val="28"/>
                <w:szCs w:val="28"/>
                <w:lang w:val="ru-RU"/>
              </w:rPr>
              <w:t>dkrs</w:t>
            </w:r>
            <w:r w:rsidRPr="008C5446">
              <w:rPr>
                <w:rFonts w:ascii="Times New Roman" w:hAnsi="Times New Roman" w:cs="Times New Roman"/>
                <w:sz w:val="28"/>
                <w:szCs w:val="28"/>
              </w:rPr>
              <w:t>.</w:t>
            </w:r>
            <w:r w:rsidRPr="008C5446">
              <w:rPr>
                <w:rFonts w:ascii="Times New Roman" w:hAnsi="Times New Roman" w:cs="Times New Roman"/>
                <w:sz w:val="28"/>
                <w:szCs w:val="28"/>
                <w:lang w:val="ru-RU"/>
              </w:rPr>
              <w:t>gov</w:t>
            </w:r>
            <w:r w:rsidRPr="008C5446">
              <w:rPr>
                <w:rFonts w:ascii="Times New Roman" w:hAnsi="Times New Roman" w:cs="Times New Roman"/>
                <w:sz w:val="28"/>
                <w:szCs w:val="28"/>
              </w:rPr>
              <w:t>.</w:t>
            </w:r>
            <w:r w:rsidRPr="008C5446">
              <w:rPr>
                <w:rFonts w:ascii="Times New Roman" w:hAnsi="Times New Roman" w:cs="Times New Roman"/>
                <w:sz w:val="28"/>
                <w:szCs w:val="28"/>
                <w:lang w:val="ru-RU"/>
              </w:rPr>
              <w:t>ua</w:t>
            </w:r>
            <w:r w:rsidRPr="008C5446">
              <w:rPr>
                <w:rFonts w:ascii="Times New Roman" w:hAnsi="Times New Roman" w:cs="Times New Roman"/>
                <w:sz w:val="28"/>
                <w:szCs w:val="28"/>
              </w:rPr>
              <w:t>/</w:t>
            </w:r>
            <w:r w:rsidRPr="008C5446">
              <w:rPr>
                <w:rFonts w:ascii="Times New Roman" w:hAnsi="Times New Roman" w:cs="Times New Roman"/>
                <w:sz w:val="28"/>
                <w:szCs w:val="28"/>
                <w:lang w:val="ru-RU"/>
              </w:rPr>
              <w:t>kru</w:t>
            </w:r>
            <w:r w:rsidRPr="008C5446">
              <w:rPr>
                <w:rFonts w:ascii="Times New Roman" w:hAnsi="Times New Roman" w:cs="Times New Roman"/>
                <w:sz w:val="28"/>
                <w:szCs w:val="28"/>
              </w:rPr>
              <w:t>/</w:t>
            </w:r>
            <w:r w:rsidRPr="008C5446">
              <w:rPr>
                <w:rFonts w:ascii="Times New Roman" w:hAnsi="Times New Roman" w:cs="Times New Roman"/>
                <w:sz w:val="28"/>
                <w:szCs w:val="28"/>
                <w:lang w:val="ru-RU"/>
              </w:rPr>
              <w:t>uk</w:t>
            </w:r>
            <w:r w:rsidRPr="008C5446">
              <w:rPr>
                <w:rFonts w:ascii="Times New Roman" w:hAnsi="Times New Roman" w:cs="Times New Roman"/>
                <w:sz w:val="28"/>
                <w:szCs w:val="28"/>
              </w:rPr>
              <w:t>/</w:t>
            </w:r>
            <w:r w:rsidRPr="008C5446">
              <w:rPr>
                <w:rFonts w:ascii="Times New Roman" w:hAnsi="Times New Roman" w:cs="Times New Roman"/>
                <w:sz w:val="28"/>
                <w:szCs w:val="28"/>
                <w:lang w:val="ru-RU"/>
              </w:rPr>
              <w:t>index</w:t>
            </w:r>
          </w:p>
        </w:tc>
      </w:tr>
      <w:tr w:rsidR="004941F2" w:rsidRPr="008C5446" w:rsidTr="004941F2">
        <w:tc>
          <w:tcPr>
            <w:tcW w:w="295" w:type="pct"/>
          </w:tcPr>
          <w:p w:rsidR="004941F2" w:rsidRPr="008C5446" w:rsidRDefault="004941F2" w:rsidP="001A0975">
            <w:pPr>
              <w:numPr>
                <w:ilvl w:val="0"/>
                <w:numId w:val="35"/>
              </w:numPr>
              <w:tabs>
                <w:tab w:val="left" w:pos="284"/>
              </w:tabs>
              <w:spacing w:line="276" w:lineRule="auto"/>
              <w:ind w:left="0" w:firstLine="0"/>
              <w:jc w:val="center"/>
              <w:rPr>
                <w:spacing w:val="-6"/>
                <w:sz w:val="28"/>
                <w:szCs w:val="28"/>
              </w:rPr>
            </w:pPr>
          </w:p>
        </w:tc>
        <w:tc>
          <w:tcPr>
            <w:tcW w:w="4705" w:type="pct"/>
          </w:tcPr>
          <w:p w:rsidR="004941F2" w:rsidRPr="008C5446" w:rsidRDefault="004941F2" w:rsidP="001A0975">
            <w:pPr>
              <w:pStyle w:val="a3"/>
              <w:widowControl w:val="0"/>
              <w:tabs>
                <w:tab w:val="num" w:pos="851"/>
                <w:tab w:val="left" w:pos="993"/>
              </w:tabs>
              <w:autoSpaceDE w:val="0"/>
              <w:autoSpaceDN w:val="0"/>
              <w:adjustRightInd w:val="0"/>
              <w:spacing w:line="276" w:lineRule="auto"/>
              <w:ind w:left="142" w:firstLine="0"/>
              <w:rPr>
                <w:rFonts w:ascii="Times New Roman" w:hAnsi="Times New Roman" w:cs="Times New Roman"/>
                <w:sz w:val="28"/>
                <w:szCs w:val="28"/>
              </w:rPr>
            </w:pPr>
            <w:r w:rsidRPr="008C5446">
              <w:rPr>
                <w:rFonts w:ascii="Times New Roman" w:hAnsi="Times New Roman" w:cs="Times New Roman"/>
                <w:sz w:val="28"/>
                <w:szCs w:val="28"/>
                <w:lang w:val="ru-RU"/>
              </w:rPr>
              <w:t>http</w:t>
            </w:r>
            <w:r w:rsidRPr="008C5446">
              <w:rPr>
                <w:rFonts w:ascii="Times New Roman" w:hAnsi="Times New Roman" w:cs="Times New Roman"/>
                <w:sz w:val="28"/>
                <w:szCs w:val="28"/>
              </w:rPr>
              <w:t>://</w:t>
            </w:r>
            <w:r w:rsidRPr="008C5446">
              <w:rPr>
                <w:rFonts w:ascii="Times New Roman" w:hAnsi="Times New Roman" w:cs="Times New Roman"/>
                <w:sz w:val="28"/>
                <w:szCs w:val="28"/>
                <w:lang w:val="ru-RU"/>
              </w:rPr>
              <w:t>www</w:t>
            </w:r>
            <w:r w:rsidRPr="008C5446">
              <w:rPr>
                <w:rFonts w:ascii="Times New Roman" w:hAnsi="Times New Roman" w:cs="Times New Roman"/>
                <w:sz w:val="28"/>
                <w:szCs w:val="28"/>
              </w:rPr>
              <w:t>.</w:t>
            </w:r>
            <w:r w:rsidRPr="008C5446">
              <w:rPr>
                <w:rFonts w:ascii="Times New Roman" w:hAnsi="Times New Roman" w:cs="Times New Roman"/>
                <w:sz w:val="28"/>
                <w:szCs w:val="28"/>
                <w:lang w:val="ru-RU"/>
              </w:rPr>
              <w:t>ansmep</w:t>
            </w:r>
            <w:r w:rsidRPr="008C5446">
              <w:rPr>
                <w:rFonts w:ascii="Times New Roman" w:hAnsi="Times New Roman" w:cs="Times New Roman"/>
                <w:sz w:val="28"/>
                <w:szCs w:val="28"/>
              </w:rPr>
              <w:t>.</w:t>
            </w:r>
            <w:r w:rsidRPr="008C5446">
              <w:rPr>
                <w:rFonts w:ascii="Times New Roman" w:hAnsi="Times New Roman" w:cs="Times New Roman"/>
                <w:sz w:val="28"/>
                <w:szCs w:val="28"/>
                <w:lang w:val="ru-RU"/>
              </w:rPr>
              <w:t>kiev</w:t>
            </w:r>
            <w:r w:rsidRPr="008C5446">
              <w:rPr>
                <w:rFonts w:ascii="Times New Roman" w:hAnsi="Times New Roman" w:cs="Times New Roman"/>
                <w:sz w:val="28"/>
                <w:szCs w:val="28"/>
              </w:rPr>
              <w:t>.</w:t>
            </w:r>
            <w:r w:rsidRPr="008C5446">
              <w:rPr>
                <w:rFonts w:ascii="Times New Roman" w:hAnsi="Times New Roman" w:cs="Times New Roman"/>
                <w:sz w:val="28"/>
                <w:szCs w:val="28"/>
                <w:lang w:val="ru-RU"/>
              </w:rPr>
              <w:t>ua</w:t>
            </w:r>
          </w:p>
        </w:tc>
      </w:tr>
      <w:tr w:rsidR="004941F2" w:rsidRPr="008C5446" w:rsidTr="004941F2">
        <w:tc>
          <w:tcPr>
            <w:tcW w:w="295" w:type="pct"/>
          </w:tcPr>
          <w:p w:rsidR="004941F2" w:rsidRPr="008C5446" w:rsidRDefault="004941F2" w:rsidP="001A0975">
            <w:pPr>
              <w:numPr>
                <w:ilvl w:val="0"/>
                <w:numId w:val="35"/>
              </w:numPr>
              <w:tabs>
                <w:tab w:val="left" w:pos="284"/>
              </w:tabs>
              <w:spacing w:line="276" w:lineRule="auto"/>
              <w:ind w:left="0" w:firstLine="0"/>
              <w:jc w:val="center"/>
              <w:rPr>
                <w:spacing w:val="-6"/>
                <w:sz w:val="28"/>
                <w:szCs w:val="28"/>
              </w:rPr>
            </w:pPr>
          </w:p>
        </w:tc>
        <w:tc>
          <w:tcPr>
            <w:tcW w:w="4705" w:type="pct"/>
          </w:tcPr>
          <w:p w:rsidR="004941F2" w:rsidRPr="008C5446" w:rsidRDefault="004941F2" w:rsidP="001A0975">
            <w:pPr>
              <w:pStyle w:val="a3"/>
              <w:widowControl w:val="0"/>
              <w:tabs>
                <w:tab w:val="num" w:pos="851"/>
                <w:tab w:val="left" w:pos="993"/>
              </w:tabs>
              <w:autoSpaceDE w:val="0"/>
              <w:autoSpaceDN w:val="0"/>
              <w:adjustRightInd w:val="0"/>
              <w:spacing w:line="276" w:lineRule="auto"/>
              <w:ind w:left="142" w:firstLine="0"/>
              <w:rPr>
                <w:rFonts w:ascii="Times New Roman" w:hAnsi="Times New Roman" w:cs="Times New Roman"/>
                <w:sz w:val="28"/>
                <w:szCs w:val="28"/>
              </w:rPr>
            </w:pPr>
            <w:r w:rsidRPr="008C5446">
              <w:rPr>
                <w:rFonts w:ascii="Times New Roman" w:hAnsi="Times New Roman" w:cs="Times New Roman"/>
                <w:sz w:val="28"/>
                <w:szCs w:val="28"/>
                <w:lang w:val="ru-RU"/>
              </w:rPr>
              <w:t>http</w:t>
            </w:r>
            <w:r w:rsidRPr="008C5446">
              <w:rPr>
                <w:rFonts w:ascii="Times New Roman" w:hAnsi="Times New Roman" w:cs="Times New Roman"/>
                <w:sz w:val="28"/>
                <w:szCs w:val="28"/>
              </w:rPr>
              <w:t>://</w:t>
            </w:r>
            <w:r w:rsidRPr="008C5446">
              <w:rPr>
                <w:rFonts w:ascii="Times New Roman" w:hAnsi="Times New Roman" w:cs="Times New Roman"/>
                <w:sz w:val="28"/>
                <w:szCs w:val="28"/>
                <w:lang w:val="ru-RU"/>
              </w:rPr>
              <w:t>www</w:t>
            </w:r>
            <w:r w:rsidRPr="008C5446">
              <w:rPr>
                <w:rFonts w:ascii="Times New Roman" w:hAnsi="Times New Roman" w:cs="Times New Roman"/>
                <w:sz w:val="28"/>
                <w:szCs w:val="28"/>
              </w:rPr>
              <w:t>.</w:t>
            </w:r>
            <w:r w:rsidRPr="008C5446">
              <w:rPr>
                <w:rFonts w:ascii="Times New Roman" w:hAnsi="Times New Roman" w:cs="Times New Roman"/>
                <w:sz w:val="28"/>
                <w:szCs w:val="28"/>
                <w:lang w:val="ru-RU"/>
              </w:rPr>
              <w:t>bank</w:t>
            </w:r>
            <w:r w:rsidRPr="008C5446">
              <w:rPr>
                <w:rFonts w:ascii="Times New Roman" w:hAnsi="Times New Roman" w:cs="Times New Roman"/>
                <w:sz w:val="28"/>
                <w:szCs w:val="28"/>
              </w:rPr>
              <w:t>.</w:t>
            </w:r>
            <w:r w:rsidRPr="008C5446">
              <w:rPr>
                <w:rFonts w:ascii="Times New Roman" w:hAnsi="Times New Roman" w:cs="Times New Roman"/>
                <w:sz w:val="28"/>
                <w:szCs w:val="28"/>
                <w:lang w:val="ru-RU"/>
              </w:rPr>
              <w:t>gov</w:t>
            </w:r>
            <w:r w:rsidRPr="008C5446">
              <w:rPr>
                <w:rFonts w:ascii="Times New Roman" w:hAnsi="Times New Roman" w:cs="Times New Roman"/>
                <w:sz w:val="28"/>
                <w:szCs w:val="28"/>
              </w:rPr>
              <w:t>.</w:t>
            </w:r>
            <w:r w:rsidRPr="008C5446">
              <w:rPr>
                <w:rFonts w:ascii="Times New Roman" w:hAnsi="Times New Roman" w:cs="Times New Roman"/>
                <w:sz w:val="28"/>
                <w:szCs w:val="28"/>
                <w:lang w:val="ru-RU"/>
              </w:rPr>
              <w:t>ua</w:t>
            </w:r>
          </w:p>
        </w:tc>
      </w:tr>
      <w:tr w:rsidR="004941F2" w:rsidRPr="008C5446" w:rsidTr="004941F2">
        <w:tc>
          <w:tcPr>
            <w:tcW w:w="295" w:type="pct"/>
          </w:tcPr>
          <w:p w:rsidR="004941F2" w:rsidRPr="008C5446" w:rsidRDefault="004941F2" w:rsidP="001A0975">
            <w:pPr>
              <w:numPr>
                <w:ilvl w:val="0"/>
                <w:numId w:val="35"/>
              </w:numPr>
              <w:tabs>
                <w:tab w:val="left" w:pos="284"/>
              </w:tabs>
              <w:spacing w:line="276" w:lineRule="auto"/>
              <w:ind w:left="0" w:firstLine="0"/>
              <w:jc w:val="center"/>
              <w:rPr>
                <w:spacing w:val="-6"/>
                <w:sz w:val="28"/>
                <w:szCs w:val="28"/>
              </w:rPr>
            </w:pPr>
          </w:p>
        </w:tc>
        <w:tc>
          <w:tcPr>
            <w:tcW w:w="4705" w:type="pct"/>
          </w:tcPr>
          <w:p w:rsidR="004941F2" w:rsidRPr="008C5446" w:rsidRDefault="004941F2" w:rsidP="001A0975">
            <w:pPr>
              <w:pStyle w:val="a3"/>
              <w:widowControl w:val="0"/>
              <w:tabs>
                <w:tab w:val="num" w:pos="851"/>
                <w:tab w:val="left" w:pos="993"/>
              </w:tabs>
              <w:autoSpaceDE w:val="0"/>
              <w:autoSpaceDN w:val="0"/>
              <w:adjustRightInd w:val="0"/>
              <w:spacing w:line="276" w:lineRule="auto"/>
              <w:ind w:left="142" w:firstLine="0"/>
              <w:rPr>
                <w:rFonts w:ascii="Times New Roman" w:hAnsi="Times New Roman" w:cs="Times New Roman"/>
                <w:sz w:val="28"/>
                <w:szCs w:val="28"/>
              </w:rPr>
            </w:pPr>
            <w:r w:rsidRPr="008C5446">
              <w:rPr>
                <w:rFonts w:ascii="Times New Roman" w:hAnsi="Times New Roman" w:cs="Times New Roman"/>
                <w:sz w:val="28"/>
                <w:szCs w:val="28"/>
                <w:lang w:val="ru-RU"/>
              </w:rPr>
              <w:t>http</w:t>
            </w:r>
            <w:r w:rsidRPr="008C5446">
              <w:rPr>
                <w:rFonts w:ascii="Times New Roman" w:hAnsi="Times New Roman" w:cs="Times New Roman"/>
                <w:sz w:val="28"/>
                <w:szCs w:val="28"/>
              </w:rPr>
              <w:t>://</w:t>
            </w:r>
            <w:r w:rsidRPr="008C5446">
              <w:rPr>
                <w:rFonts w:ascii="Times New Roman" w:hAnsi="Times New Roman" w:cs="Times New Roman"/>
                <w:sz w:val="28"/>
                <w:szCs w:val="28"/>
                <w:lang w:val="ru-RU"/>
              </w:rPr>
              <w:t>www</w:t>
            </w:r>
            <w:r w:rsidRPr="008C5446">
              <w:rPr>
                <w:rFonts w:ascii="Times New Roman" w:hAnsi="Times New Roman" w:cs="Times New Roman"/>
                <w:sz w:val="28"/>
                <w:szCs w:val="28"/>
              </w:rPr>
              <w:t>.</w:t>
            </w:r>
            <w:r w:rsidRPr="008C5446">
              <w:rPr>
                <w:rFonts w:ascii="Times New Roman" w:hAnsi="Times New Roman" w:cs="Times New Roman"/>
                <w:sz w:val="28"/>
                <w:szCs w:val="28"/>
                <w:lang w:val="ru-RU"/>
              </w:rPr>
              <w:t>minfin</w:t>
            </w:r>
            <w:r w:rsidRPr="008C5446">
              <w:rPr>
                <w:rFonts w:ascii="Times New Roman" w:hAnsi="Times New Roman" w:cs="Times New Roman"/>
                <w:sz w:val="28"/>
                <w:szCs w:val="28"/>
              </w:rPr>
              <w:t>.</w:t>
            </w:r>
            <w:r w:rsidRPr="008C5446">
              <w:rPr>
                <w:rFonts w:ascii="Times New Roman" w:hAnsi="Times New Roman" w:cs="Times New Roman"/>
                <w:sz w:val="28"/>
                <w:szCs w:val="28"/>
                <w:lang w:val="ru-RU"/>
              </w:rPr>
              <w:t>gov</w:t>
            </w:r>
            <w:r w:rsidRPr="008C5446">
              <w:rPr>
                <w:rFonts w:ascii="Times New Roman" w:hAnsi="Times New Roman" w:cs="Times New Roman"/>
                <w:sz w:val="28"/>
                <w:szCs w:val="28"/>
              </w:rPr>
              <w:t>.</w:t>
            </w:r>
            <w:r w:rsidRPr="008C5446">
              <w:rPr>
                <w:rFonts w:ascii="Times New Roman" w:hAnsi="Times New Roman" w:cs="Times New Roman"/>
                <w:sz w:val="28"/>
                <w:szCs w:val="28"/>
                <w:lang w:val="ru-RU"/>
              </w:rPr>
              <w:t>ua</w:t>
            </w:r>
          </w:p>
        </w:tc>
      </w:tr>
      <w:tr w:rsidR="004941F2" w:rsidRPr="008C5446" w:rsidTr="004941F2">
        <w:tc>
          <w:tcPr>
            <w:tcW w:w="295" w:type="pct"/>
          </w:tcPr>
          <w:p w:rsidR="004941F2" w:rsidRPr="008C5446" w:rsidRDefault="004941F2" w:rsidP="001A0975">
            <w:pPr>
              <w:numPr>
                <w:ilvl w:val="0"/>
                <w:numId w:val="35"/>
              </w:numPr>
              <w:tabs>
                <w:tab w:val="left" w:pos="284"/>
              </w:tabs>
              <w:spacing w:line="276" w:lineRule="auto"/>
              <w:ind w:left="0" w:firstLine="0"/>
              <w:jc w:val="center"/>
              <w:rPr>
                <w:spacing w:val="-6"/>
                <w:sz w:val="28"/>
                <w:szCs w:val="28"/>
              </w:rPr>
            </w:pPr>
          </w:p>
        </w:tc>
        <w:tc>
          <w:tcPr>
            <w:tcW w:w="4705" w:type="pct"/>
          </w:tcPr>
          <w:p w:rsidR="004941F2" w:rsidRPr="008C5446" w:rsidRDefault="004941F2" w:rsidP="001A0975">
            <w:pPr>
              <w:pStyle w:val="a3"/>
              <w:widowControl w:val="0"/>
              <w:tabs>
                <w:tab w:val="num" w:pos="851"/>
                <w:tab w:val="left" w:pos="993"/>
              </w:tabs>
              <w:autoSpaceDE w:val="0"/>
              <w:autoSpaceDN w:val="0"/>
              <w:adjustRightInd w:val="0"/>
              <w:spacing w:line="276" w:lineRule="auto"/>
              <w:ind w:left="142" w:firstLine="0"/>
              <w:rPr>
                <w:rFonts w:ascii="Times New Roman" w:hAnsi="Times New Roman" w:cs="Times New Roman"/>
                <w:sz w:val="28"/>
                <w:szCs w:val="28"/>
                <w:lang w:val="ru-RU"/>
              </w:rPr>
            </w:pPr>
            <w:r w:rsidRPr="008C5446">
              <w:rPr>
                <w:rFonts w:ascii="Times New Roman" w:hAnsi="Times New Roman" w:cs="Times New Roman"/>
                <w:sz w:val="28"/>
                <w:szCs w:val="28"/>
                <w:lang w:val="ru-RU"/>
              </w:rPr>
              <w:t>www.ndu.gov.ua</w:t>
            </w:r>
          </w:p>
        </w:tc>
      </w:tr>
      <w:tr w:rsidR="004941F2" w:rsidRPr="008C5446" w:rsidTr="004941F2">
        <w:tc>
          <w:tcPr>
            <w:tcW w:w="295" w:type="pct"/>
          </w:tcPr>
          <w:p w:rsidR="004941F2" w:rsidRPr="008C5446" w:rsidRDefault="004941F2" w:rsidP="001A0975">
            <w:pPr>
              <w:numPr>
                <w:ilvl w:val="0"/>
                <w:numId w:val="35"/>
              </w:numPr>
              <w:tabs>
                <w:tab w:val="left" w:pos="284"/>
              </w:tabs>
              <w:spacing w:line="276" w:lineRule="auto"/>
              <w:ind w:left="0" w:firstLine="0"/>
              <w:jc w:val="center"/>
              <w:rPr>
                <w:spacing w:val="-6"/>
                <w:sz w:val="28"/>
                <w:szCs w:val="28"/>
              </w:rPr>
            </w:pPr>
          </w:p>
        </w:tc>
        <w:tc>
          <w:tcPr>
            <w:tcW w:w="4705" w:type="pct"/>
          </w:tcPr>
          <w:p w:rsidR="004941F2" w:rsidRPr="008C5446" w:rsidRDefault="004941F2" w:rsidP="001A0975">
            <w:pPr>
              <w:pStyle w:val="a3"/>
              <w:widowControl w:val="0"/>
              <w:tabs>
                <w:tab w:val="num" w:pos="851"/>
                <w:tab w:val="left" w:pos="993"/>
              </w:tabs>
              <w:autoSpaceDE w:val="0"/>
              <w:autoSpaceDN w:val="0"/>
              <w:adjustRightInd w:val="0"/>
              <w:spacing w:line="276" w:lineRule="auto"/>
              <w:ind w:left="142" w:firstLine="0"/>
              <w:rPr>
                <w:rFonts w:ascii="Times New Roman" w:hAnsi="Times New Roman" w:cs="Times New Roman"/>
                <w:sz w:val="28"/>
                <w:szCs w:val="28"/>
              </w:rPr>
            </w:pPr>
            <w:r w:rsidRPr="008C5446">
              <w:rPr>
                <w:rFonts w:ascii="Times New Roman" w:hAnsi="Times New Roman" w:cs="Times New Roman"/>
                <w:sz w:val="28"/>
                <w:szCs w:val="28"/>
                <w:lang w:val="ru-RU"/>
              </w:rPr>
              <w:t>https</w:t>
            </w:r>
            <w:r w:rsidRPr="008C5446">
              <w:rPr>
                <w:rFonts w:ascii="Times New Roman" w:hAnsi="Times New Roman" w:cs="Times New Roman"/>
                <w:sz w:val="28"/>
                <w:szCs w:val="28"/>
              </w:rPr>
              <w:t>://</w:t>
            </w:r>
            <w:r w:rsidRPr="008C5446">
              <w:rPr>
                <w:rFonts w:ascii="Times New Roman" w:hAnsi="Times New Roman" w:cs="Times New Roman"/>
                <w:sz w:val="28"/>
                <w:szCs w:val="28"/>
                <w:lang w:val="ru-RU"/>
              </w:rPr>
              <w:t>www</w:t>
            </w:r>
            <w:r w:rsidRPr="008C5446">
              <w:rPr>
                <w:rFonts w:ascii="Times New Roman" w:hAnsi="Times New Roman" w:cs="Times New Roman"/>
                <w:sz w:val="28"/>
                <w:szCs w:val="28"/>
              </w:rPr>
              <w:t>.</w:t>
            </w:r>
            <w:r w:rsidRPr="008C5446">
              <w:rPr>
                <w:rFonts w:ascii="Times New Roman" w:hAnsi="Times New Roman" w:cs="Times New Roman"/>
                <w:sz w:val="28"/>
                <w:szCs w:val="28"/>
                <w:lang w:val="ru-RU"/>
              </w:rPr>
              <w:t>nssmc</w:t>
            </w:r>
            <w:r w:rsidRPr="008C5446">
              <w:rPr>
                <w:rFonts w:ascii="Times New Roman" w:hAnsi="Times New Roman" w:cs="Times New Roman"/>
                <w:sz w:val="28"/>
                <w:szCs w:val="28"/>
              </w:rPr>
              <w:t>.</w:t>
            </w:r>
            <w:r w:rsidRPr="008C5446">
              <w:rPr>
                <w:rFonts w:ascii="Times New Roman" w:hAnsi="Times New Roman" w:cs="Times New Roman"/>
                <w:sz w:val="28"/>
                <w:szCs w:val="28"/>
                <w:lang w:val="ru-RU"/>
              </w:rPr>
              <w:t>gov</w:t>
            </w:r>
            <w:r w:rsidRPr="008C5446">
              <w:rPr>
                <w:rFonts w:ascii="Times New Roman" w:hAnsi="Times New Roman" w:cs="Times New Roman"/>
                <w:sz w:val="28"/>
                <w:szCs w:val="28"/>
              </w:rPr>
              <w:t>.</w:t>
            </w:r>
            <w:r w:rsidRPr="008C5446">
              <w:rPr>
                <w:rFonts w:ascii="Times New Roman" w:hAnsi="Times New Roman" w:cs="Times New Roman"/>
                <w:sz w:val="28"/>
                <w:szCs w:val="28"/>
                <w:lang w:val="ru-RU"/>
              </w:rPr>
              <w:t>ua</w:t>
            </w:r>
            <w:r w:rsidRPr="008C5446">
              <w:rPr>
                <w:rFonts w:ascii="Times New Roman" w:hAnsi="Times New Roman" w:cs="Times New Roman"/>
                <w:sz w:val="28"/>
                <w:szCs w:val="28"/>
              </w:rPr>
              <w:t>/</w:t>
            </w:r>
          </w:p>
        </w:tc>
      </w:tr>
      <w:tr w:rsidR="004941F2" w:rsidRPr="008C5446" w:rsidTr="004941F2">
        <w:tc>
          <w:tcPr>
            <w:tcW w:w="295" w:type="pct"/>
          </w:tcPr>
          <w:p w:rsidR="004941F2" w:rsidRPr="008C5446" w:rsidRDefault="004941F2" w:rsidP="001A0975">
            <w:pPr>
              <w:numPr>
                <w:ilvl w:val="0"/>
                <w:numId w:val="35"/>
              </w:numPr>
              <w:tabs>
                <w:tab w:val="left" w:pos="284"/>
              </w:tabs>
              <w:spacing w:line="276" w:lineRule="auto"/>
              <w:ind w:left="0" w:firstLine="0"/>
              <w:jc w:val="center"/>
              <w:rPr>
                <w:spacing w:val="-6"/>
                <w:sz w:val="28"/>
                <w:szCs w:val="28"/>
              </w:rPr>
            </w:pPr>
          </w:p>
        </w:tc>
        <w:tc>
          <w:tcPr>
            <w:tcW w:w="4705" w:type="pct"/>
          </w:tcPr>
          <w:p w:rsidR="004941F2" w:rsidRPr="008C5446" w:rsidRDefault="004941F2" w:rsidP="001A0975">
            <w:pPr>
              <w:pStyle w:val="a3"/>
              <w:widowControl w:val="0"/>
              <w:tabs>
                <w:tab w:val="num" w:pos="851"/>
                <w:tab w:val="left" w:pos="993"/>
              </w:tabs>
              <w:autoSpaceDE w:val="0"/>
              <w:autoSpaceDN w:val="0"/>
              <w:adjustRightInd w:val="0"/>
              <w:spacing w:line="276" w:lineRule="auto"/>
              <w:ind w:left="142" w:firstLine="0"/>
              <w:rPr>
                <w:rFonts w:ascii="Times New Roman" w:hAnsi="Times New Roman" w:cs="Times New Roman"/>
                <w:sz w:val="28"/>
                <w:szCs w:val="28"/>
              </w:rPr>
            </w:pPr>
            <w:r w:rsidRPr="008C5446">
              <w:rPr>
                <w:rFonts w:ascii="Times New Roman" w:hAnsi="Times New Roman" w:cs="Times New Roman"/>
                <w:sz w:val="28"/>
                <w:szCs w:val="28"/>
                <w:lang w:val="ru-RU"/>
              </w:rPr>
              <w:t>http</w:t>
            </w:r>
            <w:r w:rsidRPr="008C5446">
              <w:rPr>
                <w:rFonts w:ascii="Times New Roman" w:hAnsi="Times New Roman" w:cs="Times New Roman"/>
                <w:sz w:val="28"/>
                <w:szCs w:val="28"/>
              </w:rPr>
              <w:t>://</w:t>
            </w:r>
            <w:r w:rsidRPr="008C5446">
              <w:rPr>
                <w:rFonts w:ascii="Times New Roman" w:hAnsi="Times New Roman" w:cs="Times New Roman"/>
                <w:sz w:val="28"/>
                <w:szCs w:val="28"/>
                <w:lang w:val="ru-RU"/>
              </w:rPr>
              <w:t>ec</w:t>
            </w:r>
            <w:r w:rsidRPr="008C5446">
              <w:rPr>
                <w:rFonts w:ascii="Times New Roman" w:hAnsi="Times New Roman" w:cs="Times New Roman"/>
                <w:sz w:val="28"/>
                <w:szCs w:val="28"/>
              </w:rPr>
              <w:t>.</w:t>
            </w:r>
            <w:r w:rsidRPr="008C5446">
              <w:rPr>
                <w:rFonts w:ascii="Times New Roman" w:hAnsi="Times New Roman" w:cs="Times New Roman"/>
                <w:sz w:val="28"/>
                <w:szCs w:val="28"/>
                <w:lang w:val="ru-RU"/>
              </w:rPr>
              <w:t>eurora</w:t>
            </w:r>
            <w:r w:rsidRPr="008C5446">
              <w:rPr>
                <w:rFonts w:ascii="Times New Roman" w:hAnsi="Times New Roman" w:cs="Times New Roman"/>
                <w:sz w:val="28"/>
                <w:szCs w:val="28"/>
              </w:rPr>
              <w:t>.</w:t>
            </w:r>
            <w:r w:rsidRPr="008C5446">
              <w:rPr>
                <w:rFonts w:ascii="Times New Roman" w:hAnsi="Times New Roman" w:cs="Times New Roman"/>
                <w:sz w:val="28"/>
                <w:szCs w:val="28"/>
                <w:lang w:val="ru-RU"/>
              </w:rPr>
              <w:t>eu</w:t>
            </w:r>
            <w:r w:rsidRPr="008C5446">
              <w:rPr>
                <w:rFonts w:ascii="Times New Roman" w:hAnsi="Times New Roman" w:cs="Times New Roman"/>
                <w:sz w:val="28"/>
                <w:szCs w:val="28"/>
              </w:rPr>
              <w:t>/</w:t>
            </w:r>
            <w:r w:rsidRPr="008C5446">
              <w:rPr>
                <w:rFonts w:ascii="Times New Roman" w:hAnsi="Times New Roman" w:cs="Times New Roman"/>
                <w:sz w:val="28"/>
                <w:szCs w:val="28"/>
                <w:lang w:val="ru-RU"/>
              </w:rPr>
              <w:t>economy</w:t>
            </w:r>
            <w:r w:rsidRPr="008C5446">
              <w:rPr>
                <w:rFonts w:ascii="Times New Roman" w:hAnsi="Times New Roman" w:cs="Times New Roman"/>
                <w:sz w:val="28"/>
                <w:szCs w:val="28"/>
              </w:rPr>
              <w:t>_</w:t>
            </w:r>
            <w:r w:rsidRPr="008C5446">
              <w:rPr>
                <w:rFonts w:ascii="Times New Roman" w:hAnsi="Times New Roman" w:cs="Times New Roman"/>
                <w:sz w:val="28"/>
                <w:szCs w:val="28"/>
                <w:lang w:val="ru-RU"/>
              </w:rPr>
              <w:t>finance</w:t>
            </w:r>
            <w:r w:rsidRPr="008C5446">
              <w:rPr>
                <w:rFonts w:ascii="Times New Roman" w:hAnsi="Times New Roman" w:cs="Times New Roman"/>
                <w:sz w:val="28"/>
                <w:szCs w:val="28"/>
              </w:rPr>
              <w:t>-</w:t>
            </w:r>
            <w:r w:rsidRPr="008C5446">
              <w:rPr>
                <w:rFonts w:ascii="Times New Roman" w:hAnsi="Times New Roman" w:cs="Times New Roman"/>
                <w:sz w:val="28"/>
                <w:szCs w:val="28"/>
                <w:lang w:val="ru-RU"/>
              </w:rPr>
              <w:t>emu</w:t>
            </w:r>
            <w:r w:rsidRPr="008C5446">
              <w:rPr>
                <w:rFonts w:ascii="Times New Roman" w:hAnsi="Times New Roman" w:cs="Times New Roman"/>
                <w:sz w:val="28"/>
                <w:szCs w:val="28"/>
              </w:rPr>
              <w:t>_</w:t>
            </w:r>
            <w:r w:rsidRPr="008C5446">
              <w:rPr>
                <w:rFonts w:ascii="Times New Roman" w:hAnsi="Times New Roman" w:cs="Times New Roman"/>
                <w:sz w:val="28"/>
                <w:szCs w:val="28"/>
                <w:lang w:val="ru-RU"/>
              </w:rPr>
              <w:t>history</w:t>
            </w:r>
          </w:p>
        </w:tc>
      </w:tr>
      <w:tr w:rsidR="004941F2" w:rsidRPr="008C5446" w:rsidTr="004941F2">
        <w:tc>
          <w:tcPr>
            <w:tcW w:w="295" w:type="pct"/>
          </w:tcPr>
          <w:p w:rsidR="004941F2" w:rsidRPr="008C5446" w:rsidRDefault="004941F2" w:rsidP="001A0975">
            <w:pPr>
              <w:numPr>
                <w:ilvl w:val="0"/>
                <w:numId w:val="35"/>
              </w:numPr>
              <w:tabs>
                <w:tab w:val="left" w:pos="284"/>
              </w:tabs>
              <w:spacing w:line="276" w:lineRule="auto"/>
              <w:ind w:left="0" w:firstLine="0"/>
              <w:jc w:val="center"/>
              <w:rPr>
                <w:spacing w:val="-6"/>
                <w:sz w:val="28"/>
                <w:szCs w:val="28"/>
              </w:rPr>
            </w:pPr>
          </w:p>
        </w:tc>
        <w:tc>
          <w:tcPr>
            <w:tcW w:w="4705" w:type="pct"/>
          </w:tcPr>
          <w:p w:rsidR="004941F2" w:rsidRPr="008C5446" w:rsidRDefault="004941F2" w:rsidP="001A0975">
            <w:pPr>
              <w:pStyle w:val="a3"/>
              <w:widowControl w:val="0"/>
              <w:tabs>
                <w:tab w:val="num" w:pos="851"/>
                <w:tab w:val="left" w:pos="993"/>
              </w:tabs>
              <w:autoSpaceDE w:val="0"/>
              <w:autoSpaceDN w:val="0"/>
              <w:adjustRightInd w:val="0"/>
              <w:spacing w:line="276" w:lineRule="auto"/>
              <w:ind w:left="142" w:firstLine="0"/>
              <w:rPr>
                <w:rFonts w:ascii="Times New Roman" w:hAnsi="Times New Roman" w:cs="Times New Roman"/>
                <w:sz w:val="28"/>
                <w:szCs w:val="28"/>
                <w:lang w:val="ru-RU"/>
              </w:rPr>
            </w:pPr>
            <w:r w:rsidRPr="008C5446">
              <w:rPr>
                <w:rFonts w:ascii="Times New Roman" w:hAnsi="Times New Roman" w:cs="Times New Roman"/>
                <w:sz w:val="28"/>
                <w:szCs w:val="28"/>
                <w:lang w:val="ru-RU"/>
              </w:rPr>
              <w:t>http://www.eib.org</w:t>
            </w:r>
          </w:p>
        </w:tc>
      </w:tr>
      <w:tr w:rsidR="004941F2" w:rsidRPr="008C5446" w:rsidTr="004941F2">
        <w:tc>
          <w:tcPr>
            <w:tcW w:w="295" w:type="pct"/>
          </w:tcPr>
          <w:p w:rsidR="004941F2" w:rsidRPr="008C5446" w:rsidRDefault="004941F2" w:rsidP="001A0975">
            <w:pPr>
              <w:numPr>
                <w:ilvl w:val="0"/>
                <w:numId w:val="35"/>
              </w:numPr>
              <w:tabs>
                <w:tab w:val="left" w:pos="284"/>
              </w:tabs>
              <w:spacing w:line="276" w:lineRule="auto"/>
              <w:ind w:left="0" w:firstLine="0"/>
              <w:jc w:val="center"/>
              <w:rPr>
                <w:spacing w:val="-6"/>
                <w:sz w:val="28"/>
                <w:szCs w:val="28"/>
              </w:rPr>
            </w:pPr>
          </w:p>
        </w:tc>
        <w:tc>
          <w:tcPr>
            <w:tcW w:w="4705" w:type="pct"/>
          </w:tcPr>
          <w:p w:rsidR="004941F2" w:rsidRPr="008C5446" w:rsidRDefault="00B432C9" w:rsidP="001A0975">
            <w:pPr>
              <w:pStyle w:val="a3"/>
              <w:widowControl w:val="0"/>
              <w:tabs>
                <w:tab w:val="num" w:pos="851"/>
                <w:tab w:val="left" w:pos="993"/>
              </w:tabs>
              <w:autoSpaceDE w:val="0"/>
              <w:autoSpaceDN w:val="0"/>
              <w:adjustRightInd w:val="0"/>
              <w:spacing w:line="276" w:lineRule="auto"/>
              <w:ind w:left="142" w:firstLine="0"/>
              <w:rPr>
                <w:rFonts w:ascii="Times New Roman" w:hAnsi="Times New Roman" w:cs="Times New Roman"/>
                <w:sz w:val="28"/>
                <w:szCs w:val="28"/>
              </w:rPr>
            </w:pPr>
            <w:hyperlink r:id="rId18" w:history="1">
              <w:r w:rsidR="004941F2" w:rsidRPr="008C5446">
                <w:rPr>
                  <w:rStyle w:val="af1"/>
                  <w:rFonts w:ascii="Times New Roman" w:hAnsi="Times New Roman" w:cs="Times New Roman"/>
                  <w:sz w:val="28"/>
                  <w:szCs w:val="28"/>
                  <w:lang w:val="ru-RU"/>
                </w:rPr>
                <w:t>http</w:t>
              </w:r>
              <w:r w:rsidR="004941F2" w:rsidRPr="008C5446">
                <w:rPr>
                  <w:rStyle w:val="af1"/>
                  <w:rFonts w:ascii="Times New Roman" w:hAnsi="Times New Roman" w:cs="Times New Roman"/>
                  <w:sz w:val="28"/>
                  <w:szCs w:val="28"/>
                </w:rPr>
                <w:t>://</w:t>
              </w:r>
              <w:r w:rsidR="004941F2" w:rsidRPr="008C5446">
                <w:rPr>
                  <w:rStyle w:val="af1"/>
                  <w:rFonts w:ascii="Times New Roman" w:hAnsi="Times New Roman" w:cs="Times New Roman"/>
                  <w:sz w:val="28"/>
                  <w:szCs w:val="28"/>
                  <w:lang w:val="ru-RU"/>
                </w:rPr>
                <w:t>www</w:t>
              </w:r>
              <w:r w:rsidR="004941F2" w:rsidRPr="008C5446">
                <w:rPr>
                  <w:rStyle w:val="af1"/>
                  <w:rFonts w:ascii="Times New Roman" w:hAnsi="Times New Roman" w:cs="Times New Roman"/>
                  <w:sz w:val="28"/>
                  <w:szCs w:val="28"/>
                </w:rPr>
                <w:t>.</w:t>
              </w:r>
              <w:r w:rsidR="004941F2" w:rsidRPr="008C5446">
                <w:rPr>
                  <w:rStyle w:val="af1"/>
                  <w:rFonts w:ascii="Times New Roman" w:hAnsi="Times New Roman" w:cs="Times New Roman"/>
                  <w:sz w:val="28"/>
                  <w:szCs w:val="28"/>
                  <w:lang w:val="ru-RU"/>
                </w:rPr>
                <w:t>fssu</w:t>
              </w:r>
              <w:r w:rsidR="004941F2" w:rsidRPr="008C5446">
                <w:rPr>
                  <w:rStyle w:val="af1"/>
                  <w:rFonts w:ascii="Times New Roman" w:hAnsi="Times New Roman" w:cs="Times New Roman"/>
                  <w:sz w:val="28"/>
                  <w:szCs w:val="28"/>
                </w:rPr>
                <w:t>.</w:t>
              </w:r>
              <w:r w:rsidR="004941F2" w:rsidRPr="008C5446">
                <w:rPr>
                  <w:rStyle w:val="af1"/>
                  <w:rFonts w:ascii="Times New Roman" w:hAnsi="Times New Roman" w:cs="Times New Roman"/>
                  <w:sz w:val="28"/>
                  <w:szCs w:val="28"/>
                  <w:lang w:val="ru-RU"/>
                </w:rPr>
                <w:t>gov</w:t>
              </w:r>
              <w:r w:rsidR="004941F2" w:rsidRPr="008C5446">
                <w:rPr>
                  <w:rStyle w:val="af1"/>
                  <w:rFonts w:ascii="Times New Roman" w:hAnsi="Times New Roman" w:cs="Times New Roman"/>
                  <w:sz w:val="28"/>
                  <w:szCs w:val="28"/>
                </w:rPr>
                <w:t>.</w:t>
              </w:r>
              <w:r w:rsidR="004941F2" w:rsidRPr="008C5446">
                <w:rPr>
                  <w:rStyle w:val="af1"/>
                  <w:rFonts w:ascii="Times New Roman" w:hAnsi="Times New Roman" w:cs="Times New Roman"/>
                  <w:sz w:val="28"/>
                  <w:szCs w:val="28"/>
                  <w:lang w:val="ru-RU"/>
                </w:rPr>
                <w:t>ua</w:t>
              </w:r>
              <w:r w:rsidR="004941F2" w:rsidRPr="008C5446">
                <w:rPr>
                  <w:rStyle w:val="af1"/>
                  <w:rFonts w:ascii="Times New Roman" w:hAnsi="Times New Roman" w:cs="Times New Roman"/>
                  <w:sz w:val="28"/>
                  <w:szCs w:val="28"/>
                </w:rPr>
                <w:t>/</w:t>
              </w:r>
            </w:hyperlink>
          </w:p>
        </w:tc>
      </w:tr>
      <w:tr w:rsidR="004941F2" w:rsidRPr="008C5446" w:rsidTr="004941F2">
        <w:tc>
          <w:tcPr>
            <w:tcW w:w="295" w:type="pct"/>
          </w:tcPr>
          <w:p w:rsidR="004941F2" w:rsidRPr="008C5446" w:rsidRDefault="004941F2" w:rsidP="001A0975">
            <w:pPr>
              <w:numPr>
                <w:ilvl w:val="0"/>
                <w:numId w:val="35"/>
              </w:numPr>
              <w:tabs>
                <w:tab w:val="left" w:pos="284"/>
              </w:tabs>
              <w:spacing w:line="276" w:lineRule="auto"/>
              <w:ind w:left="0" w:firstLine="0"/>
              <w:jc w:val="center"/>
              <w:rPr>
                <w:spacing w:val="-6"/>
                <w:sz w:val="28"/>
                <w:szCs w:val="28"/>
              </w:rPr>
            </w:pPr>
          </w:p>
        </w:tc>
        <w:tc>
          <w:tcPr>
            <w:tcW w:w="4705" w:type="pct"/>
          </w:tcPr>
          <w:p w:rsidR="004941F2" w:rsidRPr="008C5446" w:rsidRDefault="004941F2" w:rsidP="001A0975">
            <w:pPr>
              <w:pStyle w:val="a3"/>
              <w:widowControl w:val="0"/>
              <w:tabs>
                <w:tab w:val="num" w:pos="851"/>
                <w:tab w:val="left" w:pos="993"/>
              </w:tabs>
              <w:autoSpaceDE w:val="0"/>
              <w:autoSpaceDN w:val="0"/>
              <w:adjustRightInd w:val="0"/>
              <w:spacing w:line="276" w:lineRule="auto"/>
              <w:ind w:left="142" w:firstLine="0"/>
              <w:rPr>
                <w:rFonts w:ascii="Times New Roman" w:hAnsi="Times New Roman" w:cs="Times New Roman"/>
                <w:sz w:val="28"/>
                <w:szCs w:val="28"/>
              </w:rPr>
            </w:pPr>
            <w:r w:rsidRPr="008C5446">
              <w:rPr>
                <w:rFonts w:ascii="Times New Roman" w:hAnsi="Times New Roman" w:cs="Times New Roman"/>
                <w:sz w:val="28"/>
                <w:szCs w:val="28"/>
                <w:lang w:val="ru-RU"/>
              </w:rPr>
              <w:t>http</w:t>
            </w:r>
            <w:r w:rsidRPr="008C5446">
              <w:rPr>
                <w:rFonts w:ascii="Times New Roman" w:hAnsi="Times New Roman" w:cs="Times New Roman"/>
                <w:sz w:val="28"/>
                <w:szCs w:val="28"/>
              </w:rPr>
              <w:t>://</w:t>
            </w:r>
            <w:r w:rsidRPr="008C5446">
              <w:rPr>
                <w:rFonts w:ascii="Times New Roman" w:hAnsi="Times New Roman" w:cs="Times New Roman"/>
                <w:sz w:val="28"/>
                <w:szCs w:val="28"/>
                <w:lang w:val="ru-RU"/>
              </w:rPr>
              <w:t>www</w:t>
            </w:r>
            <w:r w:rsidRPr="008C5446">
              <w:rPr>
                <w:rFonts w:ascii="Times New Roman" w:hAnsi="Times New Roman" w:cs="Times New Roman"/>
                <w:sz w:val="28"/>
                <w:szCs w:val="28"/>
              </w:rPr>
              <w:t>.</w:t>
            </w:r>
            <w:r w:rsidRPr="008C5446">
              <w:rPr>
                <w:rFonts w:ascii="Times New Roman" w:hAnsi="Times New Roman" w:cs="Times New Roman"/>
                <w:sz w:val="28"/>
                <w:szCs w:val="28"/>
                <w:lang w:val="ru-RU"/>
              </w:rPr>
              <w:t>pfu</w:t>
            </w:r>
            <w:r w:rsidRPr="008C5446">
              <w:rPr>
                <w:rFonts w:ascii="Times New Roman" w:hAnsi="Times New Roman" w:cs="Times New Roman"/>
                <w:sz w:val="28"/>
                <w:szCs w:val="28"/>
              </w:rPr>
              <w:t>.</w:t>
            </w:r>
            <w:r w:rsidRPr="008C5446">
              <w:rPr>
                <w:rFonts w:ascii="Times New Roman" w:hAnsi="Times New Roman" w:cs="Times New Roman"/>
                <w:sz w:val="28"/>
                <w:szCs w:val="28"/>
                <w:lang w:val="ru-RU"/>
              </w:rPr>
              <w:t>gov</w:t>
            </w:r>
            <w:r w:rsidRPr="008C5446">
              <w:rPr>
                <w:rFonts w:ascii="Times New Roman" w:hAnsi="Times New Roman" w:cs="Times New Roman"/>
                <w:sz w:val="28"/>
                <w:szCs w:val="28"/>
              </w:rPr>
              <w:t>.</w:t>
            </w:r>
            <w:r w:rsidRPr="008C5446">
              <w:rPr>
                <w:rFonts w:ascii="Times New Roman" w:hAnsi="Times New Roman" w:cs="Times New Roman"/>
                <w:sz w:val="28"/>
                <w:szCs w:val="28"/>
                <w:lang w:val="ru-RU"/>
              </w:rPr>
              <w:t>ua</w:t>
            </w:r>
          </w:p>
        </w:tc>
      </w:tr>
    </w:tbl>
    <w:p w:rsidR="00BA22CC" w:rsidRPr="004941F2" w:rsidRDefault="00BA22CC" w:rsidP="001A0975">
      <w:pPr>
        <w:spacing w:line="276" w:lineRule="auto"/>
        <w:rPr>
          <w:szCs w:val="26"/>
        </w:rPr>
      </w:pPr>
      <w:bookmarkStart w:id="0" w:name="_GoBack"/>
      <w:bookmarkEnd w:id="0"/>
    </w:p>
    <w:sectPr w:rsidR="00BA22CC" w:rsidRPr="004941F2" w:rsidSect="00F1532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2C9" w:rsidRDefault="00B432C9" w:rsidP="00253FBA">
      <w:r>
        <w:separator/>
      </w:r>
    </w:p>
  </w:endnote>
  <w:endnote w:type="continuationSeparator" w:id="0">
    <w:p w:rsidR="00B432C9" w:rsidRDefault="00B432C9" w:rsidP="00253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2C9" w:rsidRDefault="00B432C9" w:rsidP="00253FBA">
      <w:r>
        <w:separator/>
      </w:r>
    </w:p>
  </w:footnote>
  <w:footnote w:type="continuationSeparator" w:id="0">
    <w:p w:rsidR="00B432C9" w:rsidRDefault="00B432C9" w:rsidP="00253F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86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618"/>
      <w:gridCol w:w="5688"/>
      <w:gridCol w:w="2061"/>
    </w:tblGrid>
    <w:tr w:rsidR="0069782B" w:rsidRPr="00F728EF" w:rsidTr="00002D19">
      <w:trPr>
        <w:cantSplit/>
        <w:trHeight w:val="567"/>
      </w:trPr>
      <w:tc>
        <w:tcPr>
          <w:tcW w:w="864" w:type="pct"/>
          <w:vMerge w:val="restart"/>
          <w:tcBorders>
            <w:top w:val="single" w:sz="4" w:space="0" w:color="auto"/>
            <w:left w:val="single" w:sz="4" w:space="0" w:color="auto"/>
            <w:bottom w:val="single" w:sz="4" w:space="0" w:color="auto"/>
            <w:right w:val="single" w:sz="4" w:space="0" w:color="auto"/>
          </w:tcBorders>
          <w:vAlign w:val="center"/>
        </w:tcPr>
        <w:p w:rsidR="0069782B" w:rsidRPr="00F728EF" w:rsidRDefault="0069782B" w:rsidP="00002D19">
          <w:pPr>
            <w:pStyle w:val="a8"/>
            <w:spacing w:line="240" w:lineRule="auto"/>
            <w:jc w:val="center"/>
            <w:rPr>
              <w:b/>
              <w:sz w:val="16"/>
              <w:szCs w:val="16"/>
              <w:lang w:eastAsia="uk-UA"/>
            </w:rPr>
          </w:pPr>
          <w:r w:rsidRPr="00F728EF">
            <w:rPr>
              <w:b/>
              <w:sz w:val="16"/>
              <w:szCs w:val="16"/>
              <w:lang w:eastAsia="uk-UA"/>
            </w:rPr>
            <w:t>Житомирська політехніка</w:t>
          </w:r>
        </w:p>
      </w:tc>
      <w:tc>
        <w:tcPr>
          <w:tcW w:w="3036" w:type="pct"/>
          <w:tcBorders>
            <w:left w:val="single" w:sz="4" w:space="0" w:color="auto"/>
          </w:tcBorders>
          <w:vAlign w:val="center"/>
        </w:tcPr>
        <w:p w:rsidR="0069782B" w:rsidRPr="00755EEB" w:rsidRDefault="0069782B" w:rsidP="00002D19">
          <w:pPr>
            <w:pStyle w:val="a8"/>
            <w:spacing w:line="240" w:lineRule="auto"/>
            <w:jc w:val="center"/>
            <w:rPr>
              <w:sz w:val="16"/>
              <w:szCs w:val="16"/>
              <w:lang w:eastAsia="uk-UA"/>
            </w:rPr>
          </w:pPr>
          <w:r w:rsidRPr="00755EEB">
            <w:rPr>
              <w:sz w:val="16"/>
              <w:szCs w:val="16"/>
              <w:lang w:eastAsia="uk-UA"/>
            </w:rPr>
            <w:t>МІНІСТЕРСТВО ОСВІТИ І НАУКИ УКРАЇНИ</w:t>
          </w:r>
        </w:p>
        <w:p w:rsidR="0069782B" w:rsidRPr="00755EEB" w:rsidRDefault="0069782B" w:rsidP="00002D19">
          <w:pPr>
            <w:pStyle w:val="a8"/>
            <w:spacing w:line="240" w:lineRule="auto"/>
            <w:ind w:left="-57" w:right="-57"/>
            <w:jc w:val="center"/>
            <w:rPr>
              <w:b/>
              <w:sz w:val="16"/>
              <w:szCs w:val="16"/>
              <w:lang w:eastAsia="uk-UA"/>
            </w:rPr>
          </w:pPr>
          <w:r w:rsidRPr="00755EEB">
            <w:rPr>
              <w:b/>
              <w:sz w:val="16"/>
              <w:szCs w:val="16"/>
              <w:lang w:eastAsia="uk-UA"/>
            </w:rPr>
            <w:t>ДЕРЖАВНИЙ УНІВЕРСИТЕТ «ЖИТОМИРСЬКА ПОЛІТЕХНІКА»</w:t>
          </w:r>
        </w:p>
        <w:p w:rsidR="0069782B" w:rsidRPr="00F728EF" w:rsidRDefault="0069782B" w:rsidP="00002D19">
          <w:pPr>
            <w:pStyle w:val="a8"/>
            <w:spacing w:line="240" w:lineRule="auto"/>
            <w:jc w:val="center"/>
            <w:rPr>
              <w:b/>
              <w:color w:val="333399"/>
              <w:sz w:val="16"/>
              <w:szCs w:val="16"/>
              <w:lang w:eastAsia="uk-UA"/>
            </w:rPr>
          </w:pPr>
          <w:r w:rsidRPr="00755EEB">
            <w:rPr>
              <w:b/>
              <w:sz w:val="16"/>
              <w:szCs w:val="16"/>
            </w:rPr>
            <w:t>Система управління якістю відповідає ДСТУ ISO 9001:2015</w:t>
          </w:r>
        </w:p>
      </w:tc>
      <w:tc>
        <w:tcPr>
          <w:tcW w:w="1100" w:type="pct"/>
          <w:vAlign w:val="center"/>
        </w:tcPr>
        <w:p w:rsidR="0069782B" w:rsidRPr="00EB5F3B" w:rsidRDefault="0069782B" w:rsidP="001C3F83">
          <w:pPr>
            <w:autoSpaceDE w:val="0"/>
            <w:autoSpaceDN w:val="0"/>
            <w:jc w:val="center"/>
            <w:rPr>
              <w:b/>
              <w:sz w:val="16"/>
              <w:szCs w:val="16"/>
              <w:lang w:val="en-US"/>
            </w:rPr>
          </w:pPr>
          <w:r w:rsidRPr="00F728EF">
            <w:rPr>
              <w:b/>
              <w:sz w:val="16"/>
              <w:szCs w:val="16"/>
            </w:rPr>
            <w:t>Ф-</w:t>
          </w:r>
          <w:r>
            <w:rPr>
              <w:b/>
              <w:sz w:val="16"/>
              <w:szCs w:val="16"/>
            </w:rPr>
            <w:t>19.05</w:t>
          </w:r>
          <w:r w:rsidRPr="00F728EF">
            <w:rPr>
              <w:b/>
              <w:sz w:val="16"/>
              <w:szCs w:val="16"/>
            </w:rPr>
            <w:t>-0</w:t>
          </w:r>
          <w:r>
            <w:rPr>
              <w:b/>
              <w:sz w:val="16"/>
              <w:szCs w:val="16"/>
              <w:lang w:val="en-US"/>
            </w:rPr>
            <w:t>5</w:t>
          </w:r>
          <w:r w:rsidRPr="00F728EF">
            <w:rPr>
              <w:b/>
              <w:sz w:val="16"/>
              <w:szCs w:val="16"/>
            </w:rPr>
            <w:t>.0</w:t>
          </w:r>
          <w:r>
            <w:rPr>
              <w:b/>
              <w:sz w:val="16"/>
              <w:szCs w:val="16"/>
            </w:rPr>
            <w:t>1/072.00.2/</w:t>
          </w:r>
          <w:r>
            <w:rPr>
              <w:b/>
              <w:sz w:val="16"/>
              <w:szCs w:val="16"/>
              <w:lang w:val="en-US"/>
            </w:rPr>
            <w:t>М</w:t>
          </w:r>
          <w:r>
            <w:rPr>
              <w:b/>
              <w:sz w:val="16"/>
              <w:szCs w:val="16"/>
            </w:rPr>
            <w:t>/ОК5-</w:t>
          </w:r>
          <w:r w:rsidRPr="00F728EF">
            <w:rPr>
              <w:b/>
              <w:sz w:val="16"/>
              <w:szCs w:val="16"/>
            </w:rPr>
            <w:t>20</w:t>
          </w:r>
          <w:r w:rsidR="002A3174">
            <w:rPr>
              <w:b/>
              <w:sz w:val="16"/>
              <w:szCs w:val="16"/>
            </w:rPr>
            <w:t>24</w:t>
          </w:r>
        </w:p>
      </w:tc>
    </w:tr>
    <w:tr w:rsidR="0069782B" w:rsidRPr="00F728EF" w:rsidTr="00002D19">
      <w:trPr>
        <w:cantSplit/>
        <w:trHeight w:val="227"/>
      </w:trPr>
      <w:tc>
        <w:tcPr>
          <w:tcW w:w="864" w:type="pct"/>
          <w:vMerge/>
          <w:tcBorders>
            <w:top w:val="single" w:sz="4" w:space="0" w:color="auto"/>
            <w:left w:val="single" w:sz="4" w:space="0" w:color="auto"/>
            <w:bottom w:val="single" w:sz="4" w:space="0" w:color="auto"/>
            <w:right w:val="single" w:sz="4" w:space="0" w:color="auto"/>
          </w:tcBorders>
          <w:vAlign w:val="center"/>
        </w:tcPr>
        <w:p w:rsidR="0069782B" w:rsidRPr="00F728EF" w:rsidRDefault="0069782B" w:rsidP="00002D19">
          <w:pPr>
            <w:pStyle w:val="a8"/>
            <w:spacing w:line="240" w:lineRule="auto"/>
            <w:jc w:val="center"/>
            <w:rPr>
              <w:b/>
              <w:i/>
              <w:sz w:val="16"/>
              <w:szCs w:val="16"/>
              <w:lang w:eastAsia="uk-UA"/>
            </w:rPr>
          </w:pPr>
        </w:p>
      </w:tc>
      <w:tc>
        <w:tcPr>
          <w:tcW w:w="3036" w:type="pct"/>
          <w:tcBorders>
            <w:left w:val="single" w:sz="4" w:space="0" w:color="auto"/>
          </w:tcBorders>
          <w:vAlign w:val="center"/>
        </w:tcPr>
        <w:p w:rsidR="0069782B" w:rsidRPr="00F728EF" w:rsidRDefault="0069782B" w:rsidP="00002D19">
          <w:pPr>
            <w:pStyle w:val="a8"/>
            <w:spacing w:line="240" w:lineRule="auto"/>
            <w:jc w:val="center"/>
            <w:rPr>
              <w:i/>
              <w:sz w:val="16"/>
              <w:szCs w:val="16"/>
              <w:lang w:eastAsia="uk-UA"/>
            </w:rPr>
          </w:pPr>
          <w:r w:rsidRPr="00F728EF">
            <w:rPr>
              <w:i/>
              <w:sz w:val="16"/>
              <w:szCs w:val="16"/>
              <w:lang w:eastAsia="uk-UA"/>
            </w:rPr>
            <w:t>Екземпляр № 1</w:t>
          </w:r>
        </w:p>
      </w:tc>
      <w:tc>
        <w:tcPr>
          <w:tcW w:w="1100" w:type="pct"/>
          <w:vAlign w:val="center"/>
        </w:tcPr>
        <w:p w:rsidR="0069782B" w:rsidRPr="00F728EF" w:rsidRDefault="0069782B" w:rsidP="00002D19">
          <w:pPr>
            <w:pStyle w:val="a8"/>
            <w:spacing w:line="240" w:lineRule="auto"/>
            <w:jc w:val="center"/>
            <w:rPr>
              <w:i/>
              <w:sz w:val="16"/>
              <w:szCs w:val="16"/>
              <w:lang w:eastAsia="uk-UA"/>
            </w:rPr>
          </w:pPr>
          <w:r w:rsidRPr="00F728EF">
            <w:rPr>
              <w:i/>
              <w:sz w:val="16"/>
              <w:szCs w:val="16"/>
              <w:lang w:eastAsia="uk-UA"/>
            </w:rPr>
            <w:t xml:space="preserve">Арк  </w:t>
          </w:r>
          <w:r>
            <w:rPr>
              <w:i/>
              <w:sz w:val="16"/>
              <w:szCs w:val="16"/>
              <w:lang w:eastAsia="uk-UA"/>
            </w:rPr>
            <w:t>__</w:t>
          </w:r>
          <w:r w:rsidRPr="00F728EF">
            <w:rPr>
              <w:i/>
              <w:sz w:val="16"/>
              <w:szCs w:val="16"/>
              <w:lang w:eastAsia="uk-UA"/>
            </w:rPr>
            <w:t xml:space="preserve"> / </w:t>
          </w:r>
          <w:r w:rsidRPr="00F728EF">
            <w:rPr>
              <w:i/>
              <w:sz w:val="16"/>
              <w:szCs w:val="16"/>
              <w:lang w:eastAsia="uk-UA"/>
            </w:rPr>
            <w:fldChar w:fldCharType="begin"/>
          </w:r>
          <w:r w:rsidRPr="00F728EF">
            <w:rPr>
              <w:i/>
              <w:sz w:val="16"/>
              <w:szCs w:val="16"/>
              <w:lang w:eastAsia="uk-UA"/>
            </w:rPr>
            <w:instrText xml:space="preserve"> PAGE   \* MERGEFORMAT </w:instrText>
          </w:r>
          <w:r w:rsidRPr="00F728EF">
            <w:rPr>
              <w:i/>
              <w:sz w:val="16"/>
              <w:szCs w:val="16"/>
              <w:lang w:eastAsia="uk-UA"/>
            </w:rPr>
            <w:fldChar w:fldCharType="separate"/>
          </w:r>
          <w:r w:rsidR="002A3174">
            <w:rPr>
              <w:i/>
              <w:noProof/>
              <w:sz w:val="16"/>
              <w:szCs w:val="16"/>
              <w:lang w:eastAsia="uk-UA"/>
            </w:rPr>
            <w:t>11</w:t>
          </w:r>
          <w:r w:rsidRPr="00F728EF">
            <w:rPr>
              <w:i/>
              <w:sz w:val="16"/>
              <w:szCs w:val="16"/>
              <w:lang w:eastAsia="uk-UA"/>
            </w:rPr>
            <w:fldChar w:fldCharType="end"/>
          </w:r>
        </w:p>
      </w:tc>
    </w:tr>
  </w:tbl>
  <w:p w:rsidR="0069782B" w:rsidRPr="00253FBA" w:rsidRDefault="0069782B">
    <w:pPr>
      <w:pStyle w:val="a8"/>
      <w:rPr>
        <w:sz w:val="10"/>
        <w:szCs w:val="10"/>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93690"/>
    <w:multiLevelType w:val="hybridMultilevel"/>
    <w:tmpl w:val="CF6865C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15:restartNumberingAfterBreak="0">
    <w:nsid w:val="0E767637"/>
    <w:multiLevelType w:val="hybridMultilevel"/>
    <w:tmpl w:val="4D9A6680"/>
    <w:lvl w:ilvl="0" w:tplc="71E8453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15:restartNumberingAfterBreak="0">
    <w:nsid w:val="0E812AF8"/>
    <w:multiLevelType w:val="hybridMultilevel"/>
    <w:tmpl w:val="6C542D88"/>
    <w:lvl w:ilvl="0" w:tplc="25ACBEC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116C7FA2"/>
    <w:multiLevelType w:val="hybridMultilevel"/>
    <w:tmpl w:val="72ACC07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A5A205F"/>
    <w:multiLevelType w:val="hybridMultilevel"/>
    <w:tmpl w:val="479C9DCC"/>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 w15:restartNumberingAfterBreak="0">
    <w:nsid w:val="1AE507DA"/>
    <w:multiLevelType w:val="hybridMultilevel"/>
    <w:tmpl w:val="AE50C2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B541960"/>
    <w:multiLevelType w:val="singleLevel"/>
    <w:tmpl w:val="AE36B958"/>
    <w:lvl w:ilvl="0">
      <w:start w:val="1"/>
      <w:numFmt w:val="bullet"/>
      <w:lvlText w:val=""/>
      <w:lvlJc w:val="left"/>
      <w:pPr>
        <w:tabs>
          <w:tab w:val="num" w:pos="700"/>
        </w:tabs>
        <w:ind w:left="57" w:firstLine="283"/>
      </w:pPr>
      <w:rPr>
        <w:rFonts w:ascii="Symbol" w:hAnsi="Symbol" w:hint="default"/>
      </w:rPr>
    </w:lvl>
  </w:abstractNum>
  <w:abstractNum w:abstractNumId="7" w15:restartNumberingAfterBreak="0">
    <w:nsid w:val="1B95626A"/>
    <w:multiLevelType w:val="hybridMultilevel"/>
    <w:tmpl w:val="8580EC38"/>
    <w:lvl w:ilvl="0" w:tplc="72FE1294">
      <w:start w:val="1"/>
      <w:numFmt w:val="bullet"/>
      <w:lvlText w:val="–"/>
      <w:lvlJc w:val="left"/>
      <w:pPr>
        <w:tabs>
          <w:tab w:val="num" w:pos="2138"/>
        </w:tabs>
        <w:ind w:left="2138"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1C8B411E"/>
    <w:multiLevelType w:val="hybridMultilevel"/>
    <w:tmpl w:val="9BF6B536"/>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15:restartNumberingAfterBreak="0">
    <w:nsid w:val="1E4208C1"/>
    <w:multiLevelType w:val="hybridMultilevel"/>
    <w:tmpl w:val="127EAA68"/>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0" w15:restartNumberingAfterBreak="0">
    <w:nsid w:val="21086289"/>
    <w:multiLevelType w:val="hybridMultilevel"/>
    <w:tmpl w:val="BF780C50"/>
    <w:lvl w:ilvl="0" w:tplc="68261B2E">
      <w:start w:val="1"/>
      <w:numFmt w:val="decimal"/>
      <w:lvlText w:val="%1."/>
      <w:lvlJc w:val="left"/>
      <w:pPr>
        <w:ind w:left="1440" w:hanging="360"/>
      </w:pPr>
      <w:rPr>
        <w:rFonts w:hint="default"/>
      </w:rPr>
    </w:lvl>
    <w:lvl w:ilvl="1" w:tplc="04220019" w:tentative="1">
      <w:start w:val="1"/>
      <w:numFmt w:val="lowerLetter"/>
      <w:lvlText w:val="%2."/>
      <w:lvlJc w:val="left"/>
      <w:pPr>
        <w:tabs>
          <w:tab w:val="num" w:pos="1593"/>
        </w:tabs>
        <w:ind w:left="1593" w:hanging="360"/>
      </w:pPr>
    </w:lvl>
    <w:lvl w:ilvl="2" w:tplc="0422001B" w:tentative="1">
      <w:start w:val="1"/>
      <w:numFmt w:val="lowerRoman"/>
      <w:lvlText w:val="%3."/>
      <w:lvlJc w:val="right"/>
      <w:pPr>
        <w:tabs>
          <w:tab w:val="num" w:pos="2313"/>
        </w:tabs>
        <w:ind w:left="2313" w:hanging="180"/>
      </w:pPr>
    </w:lvl>
    <w:lvl w:ilvl="3" w:tplc="0422000F" w:tentative="1">
      <w:start w:val="1"/>
      <w:numFmt w:val="decimal"/>
      <w:lvlText w:val="%4."/>
      <w:lvlJc w:val="left"/>
      <w:pPr>
        <w:tabs>
          <w:tab w:val="num" w:pos="3033"/>
        </w:tabs>
        <w:ind w:left="3033" w:hanging="360"/>
      </w:pPr>
    </w:lvl>
    <w:lvl w:ilvl="4" w:tplc="04220019" w:tentative="1">
      <w:start w:val="1"/>
      <w:numFmt w:val="lowerLetter"/>
      <w:lvlText w:val="%5."/>
      <w:lvlJc w:val="left"/>
      <w:pPr>
        <w:tabs>
          <w:tab w:val="num" w:pos="3753"/>
        </w:tabs>
        <w:ind w:left="3753" w:hanging="360"/>
      </w:pPr>
    </w:lvl>
    <w:lvl w:ilvl="5" w:tplc="0422001B" w:tentative="1">
      <w:start w:val="1"/>
      <w:numFmt w:val="lowerRoman"/>
      <w:lvlText w:val="%6."/>
      <w:lvlJc w:val="right"/>
      <w:pPr>
        <w:tabs>
          <w:tab w:val="num" w:pos="4473"/>
        </w:tabs>
        <w:ind w:left="4473" w:hanging="180"/>
      </w:pPr>
    </w:lvl>
    <w:lvl w:ilvl="6" w:tplc="0422000F" w:tentative="1">
      <w:start w:val="1"/>
      <w:numFmt w:val="decimal"/>
      <w:lvlText w:val="%7."/>
      <w:lvlJc w:val="left"/>
      <w:pPr>
        <w:tabs>
          <w:tab w:val="num" w:pos="5193"/>
        </w:tabs>
        <w:ind w:left="5193" w:hanging="360"/>
      </w:pPr>
    </w:lvl>
    <w:lvl w:ilvl="7" w:tplc="04220019" w:tentative="1">
      <w:start w:val="1"/>
      <w:numFmt w:val="lowerLetter"/>
      <w:lvlText w:val="%8."/>
      <w:lvlJc w:val="left"/>
      <w:pPr>
        <w:tabs>
          <w:tab w:val="num" w:pos="5913"/>
        </w:tabs>
        <w:ind w:left="5913" w:hanging="360"/>
      </w:pPr>
    </w:lvl>
    <w:lvl w:ilvl="8" w:tplc="0422001B" w:tentative="1">
      <w:start w:val="1"/>
      <w:numFmt w:val="lowerRoman"/>
      <w:lvlText w:val="%9."/>
      <w:lvlJc w:val="right"/>
      <w:pPr>
        <w:tabs>
          <w:tab w:val="num" w:pos="6633"/>
        </w:tabs>
        <w:ind w:left="6633" w:hanging="180"/>
      </w:pPr>
    </w:lvl>
  </w:abstractNum>
  <w:abstractNum w:abstractNumId="11" w15:restartNumberingAfterBreak="0">
    <w:nsid w:val="23233584"/>
    <w:multiLevelType w:val="hybridMultilevel"/>
    <w:tmpl w:val="A4E093D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CCD623A"/>
    <w:multiLevelType w:val="hybridMultilevel"/>
    <w:tmpl w:val="1DCED49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F296D7B"/>
    <w:multiLevelType w:val="hybridMultilevel"/>
    <w:tmpl w:val="BA6E81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2E234BD"/>
    <w:multiLevelType w:val="hybridMultilevel"/>
    <w:tmpl w:val="9DA8DB7C"/>
    <w:lvl w:ilvl="0" w:tplc="BA9CA21A">
      <w:start w:val="1"/>
      <w:numFmt w:val="decimal"/>
      <w:lvlText w:val="%1."/>
      <w:lvlJc w:val="left"/>
      <w:pPr>
        <w:ind w:left="720" w:hanging="360"/>
      </w:pPr>
      <w:rPr>
        <w:spacing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5E00EC4"/>
    <w:multiLevelType w:val="singleLevel"/>
    <w:tmpl w:val="AE36B958"/>
    <w:lvl w:ilvl="0">
      <w:start w:val="1"/>
      <w:numFmt w:val="bullet"/>
      <w:lvlText w:val=""/>
      <w:lvlJc w:val="left"/>
      <w:pPr>
        <w:tabs>
          <w:tab w:val="num" w:pos="700"/>
        </w:tabs>
        <w:ind w:left="57" w:firstLine="283"/>
      </w:pPr>
      <w:rPr>
        <w:rFonts w:ascii="Symbol" w:hAnsi="Symbol" w:hint="default"/>
      </w:rPr>
    </w:lvl>
  </w:abstractNum>
  <w:abstractNum w:abstractNumId="16" w15:restartNumberingAfterBreak="0">
    <w:nsid w:val="3B05603A"/>
    <w:multiLevelType w:val="hybridMultilevel"/>
    <w:tmpl w:val="9A4E4D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B283C8D"/>
    <w:multiLevelType w:val="hybridMultilevel"/>
    <w:tmpl w:val="F0F4783C"/>
    <w:lvl w:ilvl="0" w:tplc="863C512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8" w15:restartNumberingAfterBreak="0">
    <w:nsid w:val="3F2532D4"/>
    <w:multiLevelType w:val="hybridMultilevel"/>
    <w:tmpl w:val="587C10C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 w15:restartNumberingAfterBreak="0">
    <w:nsid w:val="458A1547"/>
    <w:multiLevelType w:val="hybridMultilevel"/>
    <w:tmpl w:val="2FF05724"/>
    <w:lvl w:ilvl="0" w:tplc="F4D66ABC">
      <w:start w:val="1"/>
      <w:numFmt w:val="decimal"/>
      <w:lvlText w:val="%1."/>
      <w:lvlJc w:val="left"/>
      <w:pPr>
        <w:tabs>
          <w:tab w:val="num" w:pos="1335"/>
        </w:tabs>
        <w:ind w:left="1335" w:hanging="795"/>
      </w:pPr>
      <w:rPr>
        <w:rFonts w:hint="default"/>
      </w:rPr>
    </w:lvl>
    <w:lvl w:ilvl="1" w:tplc="04220019" w:tentative="1">
      <w:start w:val="1"/>
      <w:numFmt w:val="lowerLetter"/>
      <w:lvlText w:val="%2."/>
      <w:lvlJc w:val="left"/>
      <w:pPr>
        <w:tabs>
          <w:tab w:val="num" w:pos="1620"/>
        </w:tabs>
        <w:ind w:left="1620" w:hanging="360"/>
      </w:pPr>
    </w:lvl>
    <w:lvl w:ilvl="2" w:tplc="0422001B" w:tentative="1">
      <w:start w:val="1"/>
      <w:numFmt w:val="lowerRoman"/>
      <w:lvlText w:val="%3."/>
      <w:lvlJc w:val="right"/>
      <w:pPr>
        <w:tabs>
          <w:tab w:val="num" w:pos="2340"/>
        </w:tabs>
        <w:ind w:left="2340" w:hanging="180"/>
      </w:pPr>
    </w:lvl>
    <w:lvl w:ilvl="3" w:tplc="0422000F" w:tentative="1">
      <w:start w:val="1"/>
      <w:numFmt w:val="decimal"/>
      <w:lvlText w:val="%4."/>
      <w:lvlJc w:val="left"/>
      <w:pPr>
        <w:tabs>
          <w:tab w:val="num" w:pos="3060"/>
        </w:tabs>
        <w:ind w:left="3060" w:hanging="360"/>
      </w:pPr>
    </w:lvl>
    <w:lvl w:ilvl="4" w:tplc="04220019" w:tentative="1">
      <w:start w:val="1"/>
      <w:numFmt w:val="lowerLetter"/>
      <w:lvlText w:val="%5."/>
      <w:lvlJc w:val="left"/>
      <w:pPr>
        <w:tabs>
          <w:tab w:val="num" w:pos="3780"/>
        </w:tabs>
        <w:ind w:left="3780" w:hanging="360"/>
      </w:pPr>
    </w:lvl>
    <w:lvl w:ilvl="5" w:tplc="0422001B" w:tentative="1">
      <w:start w:val="1"/>
      <w:numFmt w:val="lowerRoman"/>
      <w:lvlText w:val="%6."/>
      <w:lvlJc w:val="right"/>
      <w:pPr>
        <w:tabs>
          <w:tab w:val="num" w:pos="4500"/>
        </w:tabs>
        <w:ind w:left="4500" w:hanging="180"/>
      </w:pPr>
    </w:lvl>
    <w:lvl w:ilvl="6" w:tplc="0422000F" w:tentative="1">
      <w:start w:val="1"/>
      <w:numFmt w:val="decimal"/>
      <w:lvlText w:val="%7."/>
      <w:lvlJc w:val="left"/>
      <w:pPr>
        <w:tabs>
          <w:tab w:val="num" w:pos="5220"/>
        </w:tabs>
        <w:ind w:left="5220" w:hanging="360"/>
      </w:pPr>
    </w:lvl>
    <w:lvl w:ilvl="7" w:tplc="04220019" w:tentative="1">
      <w:start w:val="1"/>
      <w:numFmt w:val="lowerLetter"/>
      <w:lvlText w:val="%8."/>
      <w:lvlJc w:val="left"/>
      <w:pPr>
        <w:tabs>
          <w:tab w:val="num" w:pos="5940"/>
        </w:tabs>
        <w:ind w:left="5940" w:hanging="360"/>
      </w:pPr>
    </w:lvl>
    <w:lvl w:ilvl="8" w:tplc="0422001B" w:tentative="1">
      <w:start w:val="1"/>
      <w:numFmt w:val="lowerRoman"/>
      <w:lvlText w:val="%9."/>
      <w:lvlJc w:val="right"/>
      <w:pPr>
        <w:tabs>
          <w:tab w:val="num" w:pos="6660"/>
        </w:tabs>
        <w:ind w:left="6660" w:hanging="180"/>
      </w:pPr>
    </w:lvl>
  </w:abstractNum>
  <w:abstractNum w:abstractNumId="20" w15:restartNumberingAfterBreak="0">
    <w:nsid w:val="468D54F3"/>
    <w:multiLevelType w:val="hybridMultilevel"/>
    <w:tmpl w:val="34BA3954"/>
    <w:lvl w:ilvl="0" w:tplc="72FE1294">
      <w:start w:val="1"/>
      <w:numFmt w:val="decimal"/>
      <w:lvlText w:val="%1."/>
      <w:lvlJc w:val="left"/>
      <w:pPr>
        <w:tabs>
          <w:tab w:val="num" w:pos="2138"/>
        </w:tabs>
        <w:ind w:left="2138" w:hanging="360"/>
      </w:pPr>
      <w:rPr>
        <w:rFonts w:hint="default"/>
      </w:rPr>
    </w:lvl>
    <w:lvl w:ilvl="1" w:tplc="0419000F">
      <w:start w:val="1"/>
      <w:numFmt w:val="decimal"/>
      <w:lvlText w:val="%2."/>
      <w:lvlJc w:val="left"/>
      <w:pPr>
        <w:tabs>
          <w:tab w:val="num" w:pos="2792"/>
        </w:tabs>
        <w:ind w:left="2792" w:hanging="360"/>
      </w:pPr>
      <w:rPr>
        <w:rFonts w:hint="default"/>
      </w:rPr>
    </w:lvl>
    <w:lvl w:ilvl="2" w:tplc="0419001B" w:tentative="1">
      <w:start w:val="1"/>
      <w:numFmt w:val="lowerRoman"/>
      <w:lvlText w:val="%3."/>
      <w:lvlJc w:val="right"/>
      <w:pPr>
        <w:tabs>
          <w:tab w:val="num" w:pos="3512"/>
        </w:tabs>
        <w:ind w:left="3512" w:hanging="180"/>
      </w:pPr>
    </w:lvl>
    <w:lvl w:ilvl="3" w:tplc="0419000F" w:tentative="1">
      <w:start w:val="1"/>
      <w:numFmt w:val="decimal"/>
      <w:lvlText w:val="%4."/>
      <w:lvlJc w:val="left"/>
      <w:pPr>
        <w:tabs>
          <w:tab w:val="num" w:pos="4232"/>
        </w:tabs>
        <w:ind w:left="4232" w:hanging="360"/>
      </w:pPr>
    </w:lvl>
    <w:lvl w:ilvl="4" w:tplc="04190019" w:tentative="1">
      <w:start w:val="1"/>
      <w:numFmt w:val="lowerLetter"/>
      <w:lvlText w:val="%5."/>
      <w:lvlJc w:val="left"/>
      <w:pPr>
        <w:tabs>
          <w:tab w:val="num" w:pos="4952"/>
        </w:tabs>
        <w:ind w:left="4952" w:hanging="360"/>
      </w:pPr>
    </w:lvl>
    <w:lvl w:ilvl="5" w:tplc="0419001B" w:tentative="1">
      <w:start w:val="1"/>
      <w:numFmt w:val="lowerRoman"/>
      <w:lvlText w:val="%6."/>
      <w:lvlJc w:val="right"/>
      <w:pPr>
        <w:tabs>
          <w:tab w:val="num" w:pos="5672"/>
        </w:tabs>
        <w:ind w:left="5672" w:hanging="180"/>
      </w:pPr>
    </w:lvl>
    <w:lvl w:ilvl="6" w:tplc="0419000F" w:tentative="1">
      <w:start w:val="1"/>
      <w:numFmt w:val="decimal"/>
      <w:lvlText w:val="%7."/>
      <w:lvlJc w:val="left"/>
      <w:pPr>
        <w:tabs>
          <w:tab w:val="num" w:pos="6392"/>
        </w:tabs>
        <w:ind w:left="6392" w:hanging="360"/>
      </w:pPr>
    </w:lvl>
    <w:lvl w:ilvl="7" w:tplc="04190019" w:tentative="1">
      <w:start w:val="1"/>
      <w:numFmt w:val="lowerLetter"/>
      <w:lvlText w:val="%8."/>
      <w:lvlJc w:val="left"/>
      <w:pPr>
        <w:tabs>
          <w:tab w:val="num" w:pos="7112"/>
        </w:tabs>
        <w:ind w:left="7112" w:hanging="360"/>
      </w:pPr>
    </w:lvl>
    <w:lvl w:ilvl="8" w:tplc="0419001B" w:tentative="1">
      <w:start w:val="1"/>
      <w:numFmt w:val="lowerRoman"/>
      <w:lvlText w:val="%9."/>
      <w:lvlJc w:val="right"/>
      <w:pPr>
        <w:tabs>
          <w:tab w:val="num" w:pos="7832"/>
        </w:tabs>
        <w:ind w:left="7832" w:hanging="180"/>
      </w:pPr>
    </w:lvl>
  </w:abstractNum>
  <w:abstractNum w:abstractNumId="21" w15:restartNumberingAfterBreak="0">
    <w:nsid w:val="47E14E73"/>
    <w:multiLevelType w:val="hybridMultilevel"/>
    <w:tmpl w:val="BF780C50"/>
    <w:lvl w:ilvl="0" w:tplc="68261B2E">
      <w:start w:val="1"/>
      <w:numFmt w:val="decimal"/>
      <w:lvlText w:val="%1."/>
      <w:lvlJc w:val="left"/>
      <w:pPr>
        <w:ind w:left="1440" w:hanging="360"/>
      </w:pPr>
      <w:rPr>
        <w:rFonts w:hint="default"/>
      </w:rPr>
    </w:lvl>
    <w:lvl w:ilvl="1" w:tplc="04220019" w:tentative="1">
      <w:start w:val="1"/>
      <w:numFmt w:val="lowerLetter"/>
      <w:lvlText w:val="%2."/>
      <w:lvlJc w:val="left"/>
      <w:pPr>
        <w:tabs>
          <w:tab w:val="num" w:pos="1593"/>
        </w:tabs>
        <w:ind w:left="1593" w:hanging="360"/>
      </w:pPr>
    </w:lvl>
    <w:lvl w:ilvl="2" w:tplc="0422001B" w:tentative="1">
      <w:start w:val="1"/>
      <w:numFmt w:val="lowerRoman"/>
      <w:lvlText w:val="%3."/>
      <w:lvlJc w:val="right"/>
      <w:pPr>
        <w:tabs>
          <w:tab w:val="num" w:pos="2313"/>
        </w:tabs>
        <w:ind w:left="2313" w:hanging="180"/>
      </w:pPr>
    </w:lvl>
    <w:lvl w:ilvl="3" w:tplc="0422000F" w:tentative="1">
      <w:start w:val="1"/>
      <w:numFmt w:val="decimal"/>
      <w:lvlText w:val="%4."/>
      <w:lvlJc w:val="left"/>
      <w:pPr>
        <w:tabs>
          <w:tab w:val="num" w:pos="3033"/>
        </w:tabs>
        <w:ind w:left="3033" w:hanging="360"/>
      </w:pPr>
    </w:lvl>
    <w:lvl w:ilvl="4" w:tplc="04220019" w:tentative="1">
      <w:start w:val="1"/>
      <w:numFmt w:val="lowerLetter"/>
      <w:lvlText w:val="%5."/>
      <w:lvlJc w:val="left"/>
      <w:pPr>
        <w:tabs>
          <w:tab w:val="num" w:pos="3753"/>
        </w:tabs>
        <w:ind w:left="3753" w:hanging="360"/>
      </w:pPr>
    </w:lvl>
    <w:lvl w:ilvl="5" w:tplc="0422001B" w:tentative="1">
      <w:start w:val="1"/>
      <w:numFmt w:val="lowerRoman"/>
      <w:lvlText w:val="%6."/>
      <w:lvlJc w:val="right"/>
      <w:pPr>
        <w:tabs>
          <w:tab w:val="num" w:pos="4473"/>
        </w:tabs>
        <w:ind w:left="4473" w:hanging="180"/>
      </w:pPr>
    </w:lvl>
    <w:lvl w:ilvl="6" w:tplc="0422000F" w:tentative="1">
      <w:start w:val="1"/>
      <w:numFmt w:val="decimal"/>
      <w:lvlText w:val="%7."/>
      <w:lvlJc w:val="left"/>
      <w:pPr>
        <w:tabs>
          <w:tab w:val="num" w:pos="5193"/>
        </w:tabs>
        <w:ind w:left="5193" w:hanging="360"/>
      </w:pPr>
    </w:lvl>
    <w:lvl w:ilvl="7" w:tplc="04220019" w:tentative="1">
      <w:start w:val="1"/>
      <w:numFmt w:val="lowerLetter"/>
      <w:lvlText w:val="%8."/>
      <w:lvlJc w:val="left"/>
      <w:pPr>
        <w:tabs>
          <w:tab w:val="num" w:pos="5913"/>
        </w:tabs>
        <w:ind w:left="5913" w:hanging="360"/>
      </w:pPr>
    </w:lvl>
    <w:lvl w:ilvl="8" w:tplc="0422001B" w:tentative="1">
      <w:start w:val="1"/>
      <w:numFmt w:val="lowerRoman"/>
      <w:lvlText w:val="%9."/>
      <w:lvlJc w:val="right"/>
      <w:pPr>
        <w:tabs>
          <w:tab w:val="num" w:pos="6633"/>
        </w:tabs>
        <w:ind w:left="6633" w:hanging="180"/>
      </w:pPr>
    </w:lvl>
  </w:abstractNum>
  <w:abstractNum w:abstractNumId="22" w15:restartNumberingAfterBreak="0">
    <w:nsid w:val="4AA42759"/>
    <w:multiLevelType w:val="hybridMultilevel"/>
    <w:tmpl w:val="8B8888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ADE7E79"/>
    <w:multiLevelType w:val="hybridMultilevel"/>
    <w:tmpl w:val="76F62046"/>
    <w:lvl w:ilvl="0" w:tplc="73ECC4F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15:restartNumberingAfterBreak="0">
    <w:nsid w:val="513F1EE8"/>
    <w:multiLevelType w:val="singleLevel"/>
    <w:tmpl w:val="9934C90A"/>
    <w:lvl w:ilvl="0">
      <w:start w:val="1"/>
      <w:numFmt w:val="decimal"/>
      <w:lvlText w:val="%1."/>
      <w:lvlJc w:val="left"/>
      <w:pPr>
        <w:tabs>
          <w:tab w:val="num" w:pos="700"/>
        </w:tabs>
        <w:ind w:left="700" w:hanging="360"/>
      </w:pPr>
      <w:rPr>
        <w:rFonts w:hint="default"/>
      </w:rPr>
    </w:lvl>
  </w:abstractNum>
  <w:abstractNum w:abstractNumId="25" w15:restartNumberingAfterBreak="0">
    <w:nsid w:val="52293D72"/>
    <w:multiLevelType w:val="hybridMultilevel"/>
    <w:tmpl w:val="0B0406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44102F1"/>
    <w:multiLevelType w:val="hybridMultilevel"/>
    <w:tmpl w:val="0AB05798"/>
    <w:lvl w:ilvl="0" w:tplc="E298705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7" w15:restartNumberingAfterBreak="0">
    <w:nsid w:val="55D519BD"/>
    <w:multiLevelType w:val="hybridMultilevel"/>
    <w:tmpl w:val="917CB442"/>
    <w:lvl w:ilvl="0" w:tplc="68261B2E">
      <w:start w:val="1"/>
      <w:numFmt w:val="decimal"/>
      <w:lvlText w:val="%1."/>
      <w:lvlJc w:val="left"/>
      <w:pPr>
        <w:ind w:left="144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8" w15:restartNumberingAfterBreak="0">
    <w:nsid w:val="58E3547D"/>
    <w:multiLevelType w:val="hybridMultilevel"/>
    <w:tmpl w:val="C0B6AE88"/>
    <w:lvl w:ilvl="0" w:tplc="A9CED200">
      <w:start w:val="1"/>
      <w:numFmt w:val="decimal"/>
      <w:lvlText w:val="%1."/>
      <w:lvlJc w:val="left"/>
      <w:pPr>
        <w:tabs>
          <w:tab w:val="num" w:pos="1467"/>
        </w:tabs>
        <w:ind w:left="1467" w:hanging="90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9" w15:restartNumberingAfterBreak="0">
    <w:nsid w:val="5A0F39E7"/>
    <w:multiLevelType w:val="hybridMultilevel"/>
    <w:tmpl w:val="12FE0A5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0" w15:restartNumberingAfterBreak="0">
    <w:nsid w:val="5C8534FE"/>
    <w:multiLevelType w:val="hybridMultilevel"/>
    <w:tmpl w:val="446663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E3C7B0D"/>
    <w:multiLevelType w:val="hybridMultilevel"/>
    <w:tmpl w:val="011867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11B02D0"/>
    <w:multiLevelType w:val="hybridMultilevel"/>
    <w:tmpl w:val="499687EC"/>
    <w:lvl w:ilvl="0" w:tplc="FFFFFFF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233"/>
        </w:tabs>
        <w:ind w:left="1233" w:hanging="360"/>
      </w:pPr>
    </w:lvl>
    <w:lvl w:ilvl="2" w:tplc="0419001B" w:tentative="1">
      <w:start w:val="1"/>
      <w:numFmt w:val="lowerRoman"/>
      <w:lvlText w:val="%3."/>
      <w:lvlJc w:val="right"/>
      <w:pPr>
        <w:tabs>
          <w:tab w:val="num" w:pos="1953"/>
        </w:tabs>
        <w:ind w:left="1953" w:hanging="180"/>
      </w:pPr>
    </w:lvl>
    <w:lvl w:ilvl="3" w:tplc="0419000F" w:tentative="1">
      <w:start w:val="1"/>
      <w:numFmt w:val="decimal"/>
      <w:lvlText w:val="%4."/>
      <w:lvlJc w:val="left"/>
      <w:pPr>
        <w:tabs>
          <w:tab w:val="num" w:pos="2673"/>
        </w:tabs>
        <w:ind w:left="2673" w:hanging="360"/>
      </w:pPr>
    </w:lvl>
    <w:lvl w:ilvl="4" w:tplc="04190019" w:tentative="1">
      <w:start w:val="1"/>
      <w:numFmt w:val="lowerLetter"/>
      <w:lvlText w:val="%5."/>
      <w:lvlJc w:val="left"/>
      <w:pPr>
        <w:tabs>
          <w:tab w:val="num" w:pos="3393"/>
        </w:tabs>
        <w:ind w:left="3393" w:hanging="360"/>
      </w:pPr>
    </w:lvl>
    <w:lvl w:ilvl="5" w:tplc="0419001B" w:tentative="1">
      <w:start w:val="1"/>
      <w:numFmt w:val="lowerRoman"/>
      <w:lvlText w:val="%6."/>
      <w:lvlJc w:val="right"/>
      <w:pPr>
        <w:tabs>
          <w:tab w:val="num" w:pos="4113"/>
        </w:tabs>
        <w:ind w:left="4113" w:hanging="180"/>
      </w:pPr>
    </w:lvl>
    <w:lvl w:ilvl="6" w:tplc="0419000F" w:tentative="1">
      <w:start w:val="1"/>
      <w:numFmt w:val="decimal"/>
      <w:lvlText w:val="%7."/>
      <w:lvlJc w:val="left"/>
      <w:pPr>
        <w:tabs>
          <w:tab w:val="num" w:pos="4833"/>
        </w:tabs>
        <w:ind w:left="4833" w:hanging="360"/>
      </w:pPr>
    </w:lvl>
    <w:lvl w:ilvl="7" w:tplc="04190019" w:tentative="1">
      <w:start w:val="1"/>
      <w:numFmt w:val="lowerLetter"/>
      <w:lvlText w:val="%8."/>
      <w:lvlJc w:val="left"/>
      <w:pPr>
        <w:tabs>
          <w:tab w:val="num" w:pos="5553"/>
        </w:tabs>
        <w:ind w:left="5553" w:hanging="360"/>
      </w:pPr>
    </w:lvl>
    <w:lvl w:ilvl="8" w:tplc="0419001B" w:tentative="1">
      <w:start w:val="1"/>
      <w:numFmt w:val="lowerRoman"/>
      <w:lvlText w:val="%9."/>
      <w:lvlJc w:val="right"/>
      <w:pPr>
        <w:tabs>
          <w:tab w:val="num" w:pos="6273"/>
        </w:tabs>
        <w:ind w:left="6273" w:hanging="180"/>
      </w:pPr>
    </w:lvl>
  </w:abstractNum>
  <w:abstractNum w:abstractNumId="33" w15:restartNumberingAfterBreak="0">
    <w:nsid w:val="66E241D4"/>
    <w:multiLevelType w:val="hybridMultilevel"/>
    <w:tmpl w:val="503A13F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4" w15:restartNumberingAfterBreak="0">
    <w:nsid w:val="6A771617"/>
    <w:multiLevelType w:val="hybridMultilevel"/>
    <w:tmpl w:val="386296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A8F4525"/>
    <w:multiLevelType w:val="hybridMultilevel"/>
    <w:tmpl w:val="D930823A"/>
    <w:lvl w:ilvl="0" w:tplc="FFFFFFFF">
      <w:start w:val="1"/>
      <w:numFmt w:val="decimal"/>
      <w:lvlText w:val="%1."/>
      <w:lvlJc w:val="left"/>
      <w:pPr>
        <w:tabs>
          <w:tab w:val="num" w:pos="1494"/>
        </w:tabs>
        <w:ind w:left="1494"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6" w15:restartNumberingAfterBreak="0">
    <w:nsid w:val="73195AEE"/>
    <w:multiLevelType w:val="hybridMultilevel"/>
    <w:tmpl w:val="38C41D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96B5BFA"/>
    <w:multiLevelType w:val="hybridMultilevel"/>
    <w:tmpl w:val="8F426CF2"/>
    <w:lvl w:ilvl="0" w:tplc="FFFFFFFF">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15:restartNumberingAfterBreak="0">
    <w:nsid w:val="7C8664EF"/>
    <w:multiLevelType w:val="hybridMultilevel"/>
    <w:tmpl w:val="D4126B26"/>
    <w:lvl w:ilvl="0" w:tplc="AB64927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9" w15:restartNumberingAfterBreak="0">
    <w:nsid w:val="7FB16CF3"/>
    <w:multiLevelType w:val="hybridMultilevel"/>
    <w:tmpl w:val="CCE02A6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8"/>
  </w:num>
  <w:num w:numId="2">
    <w:abstractNumId w:val="32"/>
  </w:num>
  <w:num w:numId="3">
    <w:abstractNumId w:val="35"/>
  </w:num>
  <w:num w:numId="4">
    <w:abstractNumId w:val="36"/>
  </w:num>
  <w:num w:numId="5">
    <w:abstractNumId w:val="24"/>
  </w:num>
  <w:num w:numId="6">
    <w:abstractNumId w:val="6"/>
  </w:num>
  <w:num w:numId="7">
    <w:abstractNumId w:val="15"/>
  </w:num>
  <w:num w:numId="8">
    <w:abstractNumId w:val="37"/>
  </w:num>
  <w:num w:numId="9">
    <w:abstractNumId w:val="12"/>
  </w:num>
  <w:num w:numId="10">
    <w:abstractNumId w:val="8"/>
  </w:num>
  <w:num w:numId="11">
    <w:abstractNumId w:val="9"/>
  </w:num>
  <w:num w:numId="12">
    <w:abstractNumId w:val="31"/>
  </w:num>
  <w:num w:numId="13">
    <w:abstractNumId w:val="5"/>
  </w:num>
  <w:num w:numId="14">
    <w:abstractNumId w:val="0"/>
  </w:num>
  <w:num w:numId="15">
    <w:abstractNumId w:val="33"/>
  </w:num>
  <w:num w:numId="16">
    <w:abstractNumId w:val="29"/>
  </w:num>
  <w:num w:numId="17">
    <w:abstractNumId w:val="38"/>
  </w:num>
  <w:num w:numId="18">
    <w:abstractNumId w:val="11"/>
  </w:num>
  <w:num w:numId="19">
    <w:abstractNumId w:val="34"/>
  </w:num>
  <w:num w:numId="20">
    <w:abstractNumId w:val="1"/>
  </w:num>
  <w:num w:numId="21">
    <w:abstractNumId w:val="13"/>
  </w:num>
  <w:num w:numId="22">
    <w:abstractNumId w:val="26"/>
  </w:num>
  <w:num w:numId="23">
    <w:abstractNumId w:val="25"/>
  </w:num>
  <w:num w:numId="24">
    <w:abstractNumId w:val="30"/>
  </w:num>
  <w:num w:numId="25">
    <w:abstractNumId w:val="39"/>
  </w:num>
  <w:num w:numId="26">
    <w:abstractNumId w:val="20"/>
  </w:num>
  <w:num w:numId="27">
    <w:abstractNumId w:val="22"/>
  </w:num>
  <w:num w:numId="28">
    <w:abstractNumId w:val="23"/>
  </w:num>
  <w:num w:numId="29">
    <w:abstractNumId w:val="16"/>
  </w:num>
  <w:num w:numId="30">
    <w:abstractNumId w:val="7"/>
  </w:num>
  <w:num w:numId="31">
    <w:abstractNumId w:val="17"/>
  </w:num>
  <w:num w:numId="32">
    <w:abstractNumId w:val="19"/>
  </w:num>
  <w:num w:numId="33">
    <w:abstractNumId w:val="10"/>
  </w:num>
  <w:num w:numId="34">
    <w:abstractNumId w:val="27"/>
  </w:num>
  <w:num w:numId="35">
    <w:abstractNumId w:val="14"/>
  </w:num>
  <w:num w:numId="36">
    <w:abstractNumId w:val="3"/>
  </w:num>
  <w:num w:numId="37">
    <w:abstractNumId w:val="18"/>
  </w:num>
  <w:num w:numId="38">
    <w:abstractNumId w:val="4"/>
  </w:num>
  <w:num w:numId="39">
    <w:abstractNumId w:val="2"/>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0C5"/>
    <w:rsid w:val="00002D19"/>
    <w:rsid w:val="000126E4"/>
    <w:rsid w:val="00030213"/>
    <w:rsid w:val="00032683"/>
    <w:rsid w:val="000340FC"/>
    <w:rsid w:val="00037CA4"/>
    <w:rsid w:val="000552AC"/>
    <w:rsid w:val="00063C26"/>
    <w:rsid w:val="00075028"/>
    <w:rsid w:val="00080DCD"/>
    <w:rsid w:val="00084801"/>
    <w:rsid w:val="00085EEE"/>
    <w:rsid w:val="000A2617"/>
    <w:rsid w:val="000A6BBD"/>
    <w:rsid w:val="000B6626"/>
    <w:rsid w:val="000F0049"/>
    <w:rsid w:val="001027A2"/>
    <w:rsid w:val="00106693"/>
    <w:rsid w:val="001210B3"/>
    <w:rsid w:val="0012365C"/>
    <w:rsid w:val="001329D4"/>
    <w:rsid w:val="00137622"/>
    <w:rsid w:val="00143D04"/>
    <w:rsid w:val="00144794"/>
    <w:rsid w:val="00145B8F"/>
    <w:rsid w:val="00146B94"/>
    <w:rsid w:val="00154B35"/>
    <w:rsid w:val="001615EA"/>
    <w:rsid w:val="0017109D"/>
    <w:rsid w:val="001760C7"/>
    <w:rsid w:val="00186D97"/>
    <w:rsid w:val="001A0975"/>
    <w:rsid w:val="001C3F83"/>
    <w:rsid w:val="001C6B34"/>
    <w:rsid w:val="001D311D"/>
    <w:rsid w:val="002065EA"/>
    <w:rsid w:val="00222E16"/>
    <w:rsid w:val="00231D16"/>
    <w:rsid w:val="00233B60"/>
    <w:rsid w:val="00247393"/>
    <w:rsid w:val="00253FBA"/>
    <w:rsid w:val="00256735"/>
    <w:rsid w:val="00264EBB"/>
    <w:rsid w:val="00266F43"/>
    <w:rsid w:val="002743EF"/>
    <w:rsid w:val="002770B0"/>
    <w:rsid w:val="002A0FC1"/>
    <w:rsid w:val="002A3174"/>
    <w:rsid w:val="002A33EB"/>
    <w:rsid w:val="002A6380"/>
    <w:rsid w:val="002B371B"/>
    <w:rsid w:val="002B6EA1"/>
    <w:rsid w:val="002C22A6"/>
    <w:rsid w:val="002D3936"/>
    <w:rsid w:val="002D3B4F"/>
    <w:rsid w:val="002E5B9B"/>
    <w:rsid w:val="0031533F"/>
    <w:rsid w:val="00322A74"/>
    <w:rsid w:val="00324771"/>
    <w:rsid w:val="00364245"/>
    <w:rsid w:val="00392C76"/>
    <w:rsid w:val="003944F9"/>
    <w:rsid w:val="00396149"/>
    <w:rsid w:val="003B0A39"/>
    <w:rsid w:val="003B10DD"/>
    <w:rsid w:val="003B6865"/>
    <w:rsid w:val="003C3ED7"/>
    <w:rsid w:val="003D1055"/>
    <w:rsid w:val="003D2DF3"/>
    <w:rsid w:val="00404DAD"/>
    <w:rsid w:val="00410A23"/>
    <w:rsid w:val="004248F2"/>
    <w:rsid w:val="0046138B"/>
    <w:rsid w:val="00464F66"/>
    <w:rsid w:val="004751D1"/>
    <w:rsid w:val="00491A0A"/>
    <w:rsid w:val="004941F2"/>
    <w:rsid w:val="004A245B"/>
    <w:rsid w:val="004A68E1"/>
    <w:rsid w:val="004C1529"/>
    <w:rsid w:val="004C7F47"/>
    <w:rsid w:val="004D7613"/>
    <w:rsid w:val="004E3A45"/>
    <w:rsid w:val="0050223E"/>
    <w:rsid w:val="00506875"/>
    <w:rsid w:val="0051116A"/>
    <w:rsid w:val="00526806"/>
    <w:rsid w:val="00537D55"/>
    <w:rsid w:val="0054115D"/>
    <w:rsid w:val="005474D9"/>
    <w:rsid w:val="00547C89"/>
    <w:rsid w:val="0056685E"/>
    <w:rsid w:val="0056760D"/>
    <w:rsid w:val="005A2B00"/>
    <w:rsid w:val="005B18F9"/>
    <w:rsid w:val="005B3B15"/>
    <w:rsid w:val="005C0621"/>
    <w:rsid w:val="005C41A7"/>
    <w:rsid w:val="005D75A1"/>
    <w:rsid w:val="005E34EB"/>
    <w:rsid w:val="005E3E8A"/>
    <w:rsid w:val="00651744"/>
    <w:rsid w:val="006632BF"/>
    <w:rsid w:val="0069782B"/>
    <w:rsid w:val="006A1ECD"/>
    <w:rsid w:val="006B4D96"/>
    <w:rsid w:val="006B76FD"/>
    <w:rsid w:val="006D2A6A"/>
    <w:rsid w:val="006D5C16"/>
    <w:rsid w:val="006E3D3E"/>
    <w:rsid w:val="006E79ED"/>
    <w:rsid w:val="006F15E6"/>
    <w:rsid w:val="00710F64"/>
    <w:rsid w:val="00715309"/>
    <w:rsid w:val="0071534A"/>
    <w:rsid w:val="00751283"/>
    <w:rsid w:val="00762AE0"/>
    <w:rsid w:val="00777DFB"/>
    <w:rsid w:val="00784DE8"/>
    <w:rsid w:val="007973ED"/>
    <w:rsid w:val="007A7A7B"/>
    <w:rsid w:val="007B0027"/>
    <w:rsid w:val="007B417B"/>
    <w:rsid w:val="007C4475"/>
    <w:rsid w:val="007E05F2"/>
    <w:rsid w:val="007F300C"/>
    <w:rsid w:val="008007C8"/>
    <w:rsid w:val="00801444"/>
    <w:rsid w:val="00805712"/>
    <w:rsid w:val="00806F4E"/>
    <w:rsid w:val="00815753"/>
    <w:rsid w:val="00816633"/>
    <w:rsid w:val="008172E9"/>
    <w:rsid w:val="00844149"/>
    <w:rsid w:val="008611C7"/>
    <w:rsid w:val="0088415A"/>
    <w:rsid w:val="00891213"/>
    <w:rsid w:val="008A5EB3"/>
    <w:rsid w:val="008A7503"/>
    <w:rsid w:val="008B4BB8"/>
    <w:rsid w:val="008B6FB9"/>
    <w:rsid w:val="008C5FEA"/>
    <w:rsid w:val="009067EC"/>
    <w:rsid w:val="009150A4"/>
    <w:rsid w:val="00915944"/>
    <w:rsid w:val="00921E42"/>
    <w:rsid w:val="00924BFB"/>
    <w:rsid w:val="00936631"/>
    <w:rsid w:val="0096404B"/>
    <w:rsid w:val="00982497"/>
    <w:rsid w:val="0099344F"/>
    <w:rsid w:val="009A38C5"/>
    <w:rsid w:val="009B1DB7"/>
    <w:rsid w:val="009B2F3A"/>
    <w:rsid w:val="009C7C2C"/>
    <w:rsid w:val="00A00979"/>
    <w:rsid w:val="00A05721"/>
    <w:rsid w:val="00A06FFD"/>
    <w:rsid w:val="00A229CC"/>
    <w:rsid w:val="00A24ABC"/>
    <w:rsid w:val="00A31780"/>
    <w:rsid w:val="00A47B43"/>
    <w:rsid w:val="00A515D4"/>
    <w:rsid w:val="00A64D15"/>
    <w:rsid w:val="00A81342"/>
    <w:rsid w:val="00A82D7A"/>
    <w:rsid w:val="00A83463"/>
    <w:rsid w:val="00A876D4"/>
    <w:rsid w:val="00A91F03"/>
    <w:rsid w:val="00AA2DAF"/>
    <w:rsid w:val="00AD312F"/>
    <w:rsid w:val="00AE5ABE"/>
    <w:rsid w:val="00AF1E26"/>
    <w:rsid w:val="00AF1F59"/>
    <w:rsid w:val="00AF22A3"/>
    <w:rsid w:val="00B015E7"/>
    <w:rsid w:val="00B07C14"/>
    <w:rsid w:val="00B11305"/>
    <w:rsid w:val="00B13D09"/>
    <w:rsid w:val="00B222C4"/>
    <w:rsid w:val="00B252EC"/>
    <w:rsid w:val="00B432C9"/>
    <w:rsid w:val="00B917E6"/>
    <w:rsid w:val="00B9258A"/>
    <w:rsid w:val="00B9291F"/>
    <w:rsid w:val="00B93FFA"/>
    <w:rsid w:val="00BA0886"/>
    <w:rsid w:val="00BA209F"/>
    <w:rsid w:val="00BA22CC"/>
    <w:rsid w:val="00BB3D92"/>
    <w:rsid w:val="00BB73DC"/>
    <w:rsid w:val="00BF7AB5"/>
    <w:rsid w:val="00C064A7"/>
    <w:rsid w:val="00C227F5"/>
    <w:rsid w:val="00C23286"/>
    <w:rsid w:val="00C24EF4"/>
    <w:rsid w:val="00C314F0"/>
    <w:rsid w:val="00C37239"/>
    <w:rsid w:val="00C732CE"/>
    <w:rsid w:val="00C7384C"/>
    <w:rsid w:val="00C80009"/>
    <w:rsid w:val="00C96092"/>
    <w:rsid w:val="00CA0DB7"/>
    <w:rsid w:val="00CA4786"/>
    <w:rsid w:val="00CE0AD0"/>
    <w:rsid w:val="00D126B0"/>
    <w:rsid w:val="00D25A9E"/>
    <w:rsid w:val="00D303DA"/>
    <w:rsid w:val="00D31B19"/>
    <w:rsid w:val="00D4128A"/>
    <w:rsid w:val="00D50155"/>
    <w:rsid w:val="00D601C8"/>
    <w:rsid w:val="00D61403"/>
    <w:rsid w:val="00D71785"/>
    <w:rsid w:val="00D743E9"/>
    <w:rsid w:val="00D7560A"/>
    <w:rsid w:val="00D83623"/>
    <w:rsid w:val="00D8580C"/>
    <w:rsid w:val="00D85847"/>
    <w:rsid w:val="00D86206"/>
    <w:rsid w:val="00DA0012"/>
    <w:rsid w:val="00DA07B5"/>
    <w:rsid w:val="00DB0604"/>
    <w:rsid w:val="00DD30C5"/>
    <w:rsid w:val="00DD7238"/>
    <w:rsid w:val="00DE594C"/>
    <w:rsid w:val="00DF5F14"/>
    <w:rsid w:val="00DF6376"/>
    <w:rsid w:val="00E002EA"/>
    <w:rsid w:val="00E13280"/>
    <w:rsid w:val="00E21693"/>
    <w:rsid w:val="00E31E05"/>
    <w:rsid w:val="00E431B6"/>
    <w:rsid w:val="00E45097"/>
    <w:rsid w:val="00E457BD"/>
    <w:rsid w:val="00E624E6"/>
    <w:rsid w:val="00E62E09"/>
    <w:rsid w:val="00E71E9C"/>
    <w:rsid w:val="00E75ECC"/>
    <w:rsid w:val="00E8660F"/>
    <w:rsid w:val="00E90A4D"/>
    <w:rsid w:val="00E963EE"/>
    <w:rsid w:val="00E965FF"/>
    <w:rsid w:val="00E97C54"/>
    <w:rsid w:val="00EA165F"/>
    <w:rsid w:val="00EA5238"/>
    <w:rsid w:val="00EB4813"/>
    <w:rsid w:val="00EB4969"/>
    <w:rsid w:val="00EB5F3B"/>
    <w:rsid w:val="00EB6D38"/>
    <w:rsid w:val="00EB71B1"/>
    <w:rsid w:val="00EC06F8"/>
    <w:rsid w:val="00ED26E3"/>
    <w:rsid w:val="00ED443A"/>
    <w:rsid w:val="00EE4F2A"/>
    <w:rsid w:val="00EF0A48"/>
    <w:rsid w:val="00F07F65"/>
    <w:rsid w:val="00F15320"/>
    <w:rsid w:val="00F402A4"/>
    <w:rsid w:val="00F54AE5"/>
    <w:rsid w:val="00F62267"/>
    <w:rsid w:val="00FB036F"/>
    <w:rsid w:val="00FB10A4"/>
    <w:rsid w:val="00FC63BA"/>
    <w:rsid w:val="00FC6F44"/>
    <w:rsid w:val="00FD72CC"/>
    <w:rsid w:val="00FE02FB"/>
    <w:rsid w:val="00FF0F02"/>
  </w:rsids>
  <m:mathPr>
    <m:mathFont m:val="Cambria Math"/>
    <m:brkBin m:val="before"/>
    <m:brkBinSub m:val="--"/>
    <m:smallFrac/>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CA01D4"/>
  <w15:docId w15:val="{B46A20BC-331C-4BA6-9486-17A483B98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30C5"/>
    <w:rPr>
      <w:sz w:val="24"/>
      <w:szCs w:val="24"/>
      <w:lang w:val="ru-RU" w:eastAsia="ru-RU"/>
    </w:rPr>
  </w:style>
  <w:style w:type="paragraph" w:styleId="1">
    <w:name w:val="heading 1"/>
    <w:basedOn w:val="a"/>
    <w:next w:val="a"/>
    <w:link w:val="10"/>
    <w:qFormat/>
    <w:rsid w:val="00F15320"/>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D30C5"/>
    <w:pPr>
      <w:keepNext/>
      <w:spacing w:line="288" w:lineRule="auto"/>
      <w:jc w:val="center"/>
      <w:outlineLvl w:val="1"/>
    </w:pPr>
    <w:rPr>
      <w:b/>
      <w:bCs/>
      <w:sz w:val="32"/>
      <w:lang w:val="uk-UA"/>
    </w:rPr>
  </w:style>
  <w:style w:type="paragraph" w:styleId="3">
    <w:name w:val="heading 3"/>
    <w:basedOn w:val="a"/>
    <w:next w:val="a"/>
    <w:qFormat/>
    <w:rsid w:val="00F15320"/>
    <w:pPr>
      <w:keepNext/>
      <w:spacing w:before="240" w:after="60"/>
      <w:outlineLvl w:val="2"/>
    </w:pPr>
    <w:rPr>
      <w:rFonts w:ascii="Arial" w:hAnsi="Arial" w:cs="Arial"/>
      <w:b/>
      <w:bCs/>
      <w:sz w:val="26"/>
      <w:szCs w:val="26"/>
    </w:rPr>
  </w:style>
  <w:style w:type="paragraph" w:styleId="4">
    <w:name w:val="heading 4"/>
    <w:basedOn w:val="a"/>
    <w:next w:val="a"/>
    <w:qFormat/>
    <w:rsid w:val="00F15320"/>
    <w:pPr>
      <w:keepNext/>
      <w:spacing w:before="240" w:after="60"/>
      <w:outlineLvl w:val="3"/>
    </w:pPr>
    <w:rPr>
      <w:b/>
      <w:bCs/>
      <w:sz w:val="28"/>
      <w:szCs w:val="28"/>
    </w:rPr>
  </w:style>
  <w:style w:type="paragraph" w:styleId="5">
    <w:name w:val="heading 5"/>
    <w:basedOn w:val="a"/>
    <w:next w:val="a"/>
    <w:qFormat/>
    <w:rsid w:val="00806F4E"/>
    <w:pPr>
      <w:spacing w:before="240" w:after="60"/>
      <w:outlineLvl w:val="4"/>
    </w:pPr>
    <w:rPr>
      <w:b/>
      <w:bCs/>
      <w:i/>
      <w:iCs/>
      <w:sz w:val="26"/>
      <w:szCs w:val="26"/>
    </w:rPr>
  </w:style>
  <w:style w:type="paragraph" w:styleId="6">
    <w:name w:val="heading 6"/>
    <w:basedOn w:val="a"/>
    <w:next w:val="a"/>
    <w:qFormat/>
    <w:rsid w:val="00DD30C5"/>
    <w:pPr>
      <w:keepNext/>
      <w:spacing w:line="360" w:lineRule="auto"/>
      <w:ind w:firstLine="709"/>
      <w:jc w:val="center"/>
      <w:outlineLvl w:val="5"/>
    </w:pPr>
    <w:rPr>
      <w:sz w:val="28"/>
      <w:szCs w:val="28"/>
      <w:lang w:val="uk-UA"/>
    </w:rPr>
  </w:style>
  <w:style w:type="paragraph" w:styleId="7">
    <w:name w:val="heading 7"/>
    <w:basedOn w:val="a"/>
    <w:next w:val="a"/>
    <w:qFormat/>
    <w:rsid w:val="00DD30C5"/>
    <w:pPr>
      <w:keepNext/>
      <w:tabs>
        <w:tab w:val="left" w:pos="1350"/>
      </w:tabs>
      <w:spacing w:line="360" w:lineRule="auto"/>
      <w:ind w:firstLine="567"/>
      <w:jc w:val="center"/>
      <w:outlineLvl w:val="6"/>
    </w:pPr>
    <w:rPr>
      <w:b/>
      <w:sz w:val="28"/>
    </w:rPr>
  </w:style>
  <w:style w:type="paragraph" w:styleId="8">
    <w:name w:val="heading 8"/>
    <w:basedOn w:val="a"/>
    <w:next w:val="a"/>
    <w:qFormat/>
    <w:rsid w:val="00F15320"/>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D30C5"/>
    <w:pPr>
      <w:ind w:firstLine="720"/>
      <w:jc w:val="both"/>
    </w:pPr>
    <w:rPr>
      <w:rFonts w:ascii="Tahoma" w:hAnsi="Tahoma" w:cs="Tahoma"/>
      <w:sz w:val="26"/>
      <w:lang w:val="uk-UA"/>
    </w:rPr>
  </w:style>
  <w:style w:type="paragraph" w:customStyle="1" w:styleId="a5">
    <w:name w:val="Знак Знак Знак"/>
    <w:basedOn w:val="a"/>
    <w:rsid w:val="00F15320"/>
    <w:rPr>
      <w:rFonts w:ascii="Verdana" w:hAnsi="Verdana" w:cs="Verdana"/>
      <w:color w:val="000000"/>
      <w:sz w:val="20"/>
      <w:szCs w:val="20"/>
      <w:lang w:val="en-US" w:eastAsia="en-US"/>
    </w:rPr>
  </w:style>
  <w:style w:type="paragraph" w:styleId="a6">
    <w:name w:val="Title"/>
    <w:aliases w:val="Назватеми,Название схем"/>
    <w:basedOn w:val="a"/>
    <w:link w:val="a7"/>
    <w:qFormat/>
    <w:rsid w:val="00806F4E"/>
    <w:pPr>
      <w:spacing w:line="288" w:lineRule="auto"/>
      <w:ind w:firstLine="567"/>
      <w:jc w:val="center"/>
    </w:pPr>
    <w:rPr>
      <w:b/>
      <w:i/>
      <w:sz w:val="26"/>
      <w:lang w:val="uk-UA" w:eastAsia="uk-UA"/>
    </w:rPr>
  </w:style>
  <w:style w:type="paragraph" w:styleId="a8">
    <w:name w:val="header"/>
    <w:basedOn w:val="a"/>
    <w:link w:val="a9"/>
    <w:uiPriority w:val="99"/>
    <w:rsid w:val="00324771"/>
    <w:pPr>
      <w:tabs>
        <w:tab w:val="center" w:pos="4536"/>
        <w:tab w:val="right" w:pos="9072"/>
      </w:tabs>
      <w:spacing w:line="312" w:lineRule="auto"/>
      <w:jc w:val="both"/>
    </w:pPr>
    <w:rPr>
      <w:rFonts w:ascii="Times New Roman CYR" w:hAnsi="Times New Roman CYR"/>
      <w:sz w:val="28"/>
      <w:szCs w:val="20"/>
      <w:lang w:val="uk-UA"/>
    </w:rPr>
  </w:style>
  <w:style w:type="paragraph" w:customStyle="1" w:styleId="11">
    <w:name w:val="Звичайний1"/>
    <w:basedOn w:val="a"/>
    <w:rsid w:val="00324771"/>
    <w:pPr>
      <w:spacing w:line="312" w:lineRule="auto"/>
      <w:jc w:val="both"/>
    </w:pPr>
    <w:rPr>
      <w:sz w:val="28"/>
      <w:szCs w:val="20"/>
      <w:lang w:val="uk-UA"/>
    </w:rPr>
  </w:style>
  <w:style w:type="table" w:styleId="aa">
    <w:name w:val="Table Grid"/>
    <w:basedOn w:val="a1"/>
    <w:rsid w:val="00324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rsid w:val="008B4BB8"/>
    <w:pPr>
      <w:tabs>
        <w:tab w:val="left" w:pos="748"/>
      </w:tabs>
      <w:jc w:val="center"/>
    </w:pPr>
    <w:rPr>
      <w:b/>
      <w:bCs/>
      <w:lang w:val="uk-UA"/>
    </w:rPr>
  </w:style>
  <w:style w:type="paragraph" w:styleId="ac">
    <w:name w:val="Normal (Web)"/>
    <w:basedOn w:val="a"/>
    <w:rsid w:val="008B4BB8"/>
    <w:pPr>
      <w:spacing w:before="100" w:beforeAutospacing="1" w:after="100" w:afterAutospacing="1"/>
    </w:pPr>
  </w:style>
  <w:style w:type="paragraph" w:styleId="ad">
    <w:name w:val="Plain Text"/>
    <w:basedOn w:val="a"/>
    <w:rsid w:val="008B4BB8"/>
    <w:pPr>
      <w:spacing w:line="288" w:lineRule="auto"/>
      <w:ind w:firstLine="567"/>
      <w:jc w:val="both"/>
    </w:pPr>
    <w:rPr>
      <w:sz w:val="26"/>
      <w:szCs w:val="20"/>
      <w:lang w:val="uk-UA"/>
    </w:rPr>
  </w:style>
  <w:style w:type="paragraph" w:styleId="ae">
    <w:name w:val="footer"/>
    <w:basedOn w:val="a"/>
    <w:rsid w:val="008B4BB8"/>
    <w:pPr>
      <w:widowControl w:val="0"/>
      <w:tabs>
        <w:tab w:val="center" w:pos="4677"/>
        <w:tab w:val="right" w:pos="9355"/>
      </w:tabs>
      <w:autoSpaceDE w:val="0"/>
      <w:autoSpaceDN w:val="0"/>
      <w:adjustRightInd w:val="0"/>
    </w:pPr>
    <w:rPr>
      <w:sz w:val="20"/>
      <w:szCs w:val="20"/>
    </w:rPr>
  </w:style>
  <w:style w:type="character" w:styleId="af">
    <w:name w:val="page number"/>
    <w:basedOn w:val="a0"/>
    <w:rsid w:val="008B4BB8"/>
  </w:style>
  <w:style w:type="paragraph" w:styleId="21">
    <w:name w:val="Body Text Indent 2"/>
    <w:basedOn w:val="a"/>
    <w:link w:val="22"/>
    <w:rsid w:val="008B4BB8"/>
    <w:pPr>
      <w:spacing w:after="120" w:line="480" w:lineRule="auto"/>
      <w:ind w:left="283"/>
    </w:pPr>
    <w:rPr>
      <w:lang w:val="uk-UA" w:eastAsia="uk-UA"/>
    </w:rPr>
  </w:style>
  <w:style w:type="paragraph" w:customStyle="1" w:styleId="t">
    <w:name w:val="t"/>
    <w:basedOn w:val="a"/>
    <w:rsid w:val="008B4BB8"/>
    <w:pPr>
      <w:spacing w:before="100" w:beforeAutospacing="1" w:after="100" w:afterAutospacing="1"/>
    </w:pPr>
  </w:style>
  <w:style w:type="paragraph" w:customStyle="1" w:styleId="af0">
    <w:name w:val="Прижатый влево"/>
    <w:basedOn w:val="a"/>
    <w:next w:val="a"/>
    <w:rsid w:val="008B4BB8"/>
    <w:pPr>
      <w:widowControl w:val="0"/>
      <w:autoSpaceDE w:val="0"/>
      <w:autoSpaceDN w:val="0"/>
      <w:adjustRightInd w:val="0"/>
    </w:pPr>
    <w:rPr>
      <w:rFonts w:ascii="Arial" w:hAnsi="Arial" w:cs="Arial"/>
      <w:sz w:val="20"/>
      <w:szCs w:val="20"/>
    </w:rPr>
  </w:style>
  <w:style w:type="character" w:styleId="af1">
    <w:name w:val="Hyperlink"/>
    <w:rsid w:val="008B4BB8"/>
    <w:rPr>
      <w:color w:val="000094"/>
      <w:u w:val="single"/>
    </w:rPr>
  </w:style>
  <w:style w:type="paragraph" w:customStyle="1" w:styleId="usmdi">
    <w:name w:val="usmdi"/>
    <w:basedOn w:val="a"/>
    <w:rsid w:val="008B4BB8"/>
    <w:pPr>
      <w:spacing w:before="60" w:after="60"/>
      <w:ind w:right="20"/>
      <w:jc w:val="both"/>
    </w:pPr>
    <w:rPr>
      <w:color w:val="335E3D"/>
      <w:sz w:val="20"/>
      <w:szCs w:val="20"/>
    </w:rPr>
  </w:style>
  <w:style w:type="character" w:customStyle="1" w:styleId="style401">
    <w:name w:val="style401"/>
    <w:rsid w:val="008B4BB8"/>
    <w:rPr>
      <w:b/>
      <w:bCs/>
      <w:color w:val="6699FF"/>
      <w:sz w:val="32"/>
      <w:szCs w:val="32"/>
    </w:rPr>
  </w:style>
  <w:style w:type="character" w:customStyle="1" w:styleId="htabfootfoolname1">
    <w:name w:val="h_tab_foot_fool_name1"/>
    <w:rsid w:val="008B4BB8"/>
    <w:rPr>
      <w:rFonts w:ascii="Arial" w:hAnsi="Arial" w:cs="Arial" w:hint="default"/>
      <w:b/>
      <w:bCs/>
      <w:color w:val="000066"/>
      <w:sz w:val="26"/>
      <w:szCs w:val="26"/>
    </w:rPr>
  </w:style>
  <w:style w:type="character" w:styleId="af2">
    <w:name w:val="Strong"/>
    <w:qFormat/>
    <w:rsid w:val="008B4BB8"/>
    <w:rPr>
      <w:b/>
      <w:bCs/>
    </w:rPr>
  </w:style>
  <w:style w:type="character" w:styleId="af3">
    <w:name w:val="FollowedHyperlink"/>
    <w:rsid w:val="008B4BB8"/>
    <w:rPr>
      <w:color w:val="800080"/>
      <w:u w:val="single"/>
    </w:rPr>
  </w:style>
  <w:style w:type="paragraph" w:styleId="23">
    <w:name w:val="Body Text 2"/>
    <w:basedOn w:val="a"/>
    <w:rsid w:val="008B4BB8"/>
    <w:pPr>
      <w:widowControl w:val="0"/>
      <w:autoSpaceDE w:val="0"/>
      <w:autoSpaceDN w:val="0"/>
      <w:adjustRightInd w:val="0"/>
      <w:spacing w:after="120" w:line="480" w:lineRule="auto"/>
    </w:pPr>
    <w:rPr>
      <w:sz w:val="20"/>
      <w:szCs w:val="20"/>
    </w:rPr>
  </w:style>
  <w:style w:type="character" w:customStyle="1" w:styleId="a4">
    <w:name w:val="Основний текст з відступом Знак"/>
    <w:link w:val="a3"/>
    <w:locked/>
    <w:rsid w:val="00816633"/>
    <w:rPr>
      <w:rFonts w:ascii="Tahoma" w:hAnsi="Tahoma" w:cs="Tahoma"/>
      <w:sz w:val="26"/>
      <w:szCs w:val="24"/>
      <w:lang w:val="uk-UA" w:eastAsia="ru-RU" w:bidi="ar-SA"/>
    </w:rPr>
  </w:style>
  <w:style w:type="character" w:customStyle="1" w:styleId="a7">
    <w:name w:val="Назва Знак"/>
    <w:aliases w:val="Назватеми Знак,Название схем Знак"/>
    <w:link w:val="a6"/>
    <w:locked/>
    <w:rsid w:val="00D86206"/>
    <w:rPr>
      <w:b/>
      <w:i/>
      <w:sz w:val="26"/>
      <w:szCs w:val="24"/>
      <w:lang w:val="uk-UA" w:eastAsia="uk-UA" w:bidi="ar-SA"/>
    </w:rPr>
  </w:style>
  <w:style w:type="character" w:customStyle="1" w:styleId="22">
    <w:name w:val="Основний текст з відступом 2 Знак"/>
    <w:link w:val="21"/>
    <w:locked/>
    <w:rsid w:val="00D86206"/>
    <w:rPr>
      <w:sz w:val="24"/>
      <w:szCs w:val="24"/>
      <w:lang w:val="uk-UA" w:eastAsia="uk-UA" w:bidi="ar-SA"/>
    </w:rPr>
  </w:style>
  <w:style w:type="paragraph" w:customStyle="1" w:styleId="af4">
    <w:name w:val="Знак Знак Знак Знак Знак Знак Знак Знак Знак Знак Знак Знак Знак Знак Знак Знак Знак Знак Знак Знак Знак"/>
    <w:basedOn w:val="a"/>
    <w:autoRedefine/>
    <w:rsid w:val="00BA22CC"/>
    <w:pPr>
      <w:spacing w:after="160" w:line="240" w:lineRule="exact"/>
    </w:pPr>
    <w:rPr>
      <w:sz w:val="28"/>
      <w:szCs w:val="20"/>
      <w:lang w:val="en-US" w:eastAsia="en-US"/>
    </w:rPr>
  </w:style>
  <w:style w:type="character" w:customStyle="1" w:styleId="40">
    <w:name w:val="Знак Знак4"/>
    <w:locked/>
    <w:rsid w:val="005E3E8A"/>
    <w:rPr>
      <w:rFonts w:ascii="Tahoma" w:hAnsi="Tahoma" w:cs="Tahoma"/>
      <w:sz w:val="26"/>
      <w:szCs w:val="24"/>
      <w:lang w:val="uk-UA" w:eastAsia="ru-RU" w:bidi="ar-SA"/>
    </w:rPr>
  </w:style>
  <w:style w:type="paragraph" w:customStyle="1" w:styleId="12">
    <w:name w:val="Знак1 Знак Знак Знак Знак Знак Знак Знак Знак"/>
    <w:basedOn w:val="a"/>
    <w:rsid w:val="00EC06F8"/>
    <w:rPr>
      <w:rFonts w:ascii="Verdana" w:hAnsi="Verdana" w:cs="Verdana"/>
      <w:sz w:val="20"/>
      <w:szCs w:val="20"/>
      <w:lang w:val="en-US" w:eastAsia="en-US"/>
    </w:rPr>
  </w:style>
  <w:style w:type="paragraph" w:customStyle="1" w:styleId="FR2">
    <w:name w:val="FR2"/>
    <w:rsid w:val="00EC06F8"/>
    <w:pPr>
      <w:widowControl w:val="0"/>
      <w:autoSpaceDE w:val="0"/>
      <w:autoSpaceDN w:val="0"/>
      <w:adjustRightInd w:val="0"/>
      <w:spacing w:before="220"/>
      <w:ind w:left="40" w:hanging="20"/>
    </w:pPr>
    <w:rPr>
      <w:rFonts w:ascii="Arial" w:hAnsi="Arial" w:cs="Arial"/>
      <w:sz w:val="18"/>
      <w:szCs w:val="18"/>
      <w:lang w:eastAsia="uk-UA"/>
    </w:rPr>
  </w:style>
  <w:style w:type="character" w:customStyle="1" w:styleId="apple-converted-space">
    <w:name w:val="apple-converted-space"/>
    <w:basedOn w:val="a0"/>
    <w:rsid w:val="00D7560A"/>
  </w:style>
  <w:style w:type="character" w:customStyle="1" w:styleId="spelle">
    <w:name w:val="spelle"/>
    <w:basedOn w:val="a0"/>
    <w:rsid w:val="00D7560A"/>
  </w:style>
  <w:style w:type="character" w:customStyle="1" w:styleId="10">
    <w:name w:val="Заголовок 1 Знак"/>
    <w:basedOn w:val="a0"/>
    <w:link w:val="1"/>
    <w:rsid w:val="007B0027"/>
    <w:rPr>
      <w:rFonts w:ascii="Arial" w:hAnsi="Arial" w:cs="Arial"/>
      <w:b/>
      <w:bCs/>
      <w:kern w:val="32"/>
      <w:sz w:val="32"/>
      <w:szCs w:val="32"/>
      <w:lang w:val="ru-RU" w:eastAsia="ru-RU"/>
    </w:rPr>
  </w:style>
  <w:style w:type="character" w:customStyle="1" w:styleId="20">
    <w:name w:val="Заголовок 2 Знак"/>
    <w:basedOn w:val="a0"/>
    <w:link w:val="2"/>
    <w:rsid w:val="007B0027"/>
    <w:rPr>
      <w:b/>
      <w:bCs/>
      <w:sz w:val="32"/>
      <w:szCs w:val="24"/>
      <w:lang w:eastAsia="ru-RU"/>
    </w:rPr>
  </w:style>
  <w:style w:type="paragraph" w:customStyle="1" w:styleId="af5">
    <w:name w:val="Таблица"/>
    <w:basedOn w:val="a"/>
    <w:rsid w:val="007B0027"/>
    <w:pPr>
      <w:jc w:val="center"/>
    </w:pPr>
    <w:rPr>
      <w:szCs w:val="20"/>
      <w:lang w:val="uk-UA"/>
    </w:rPr>
  </w:style>
  <w:style w:type="paragraph" w:customStyle="1" w:styleId="13">
    <w:name w:val="Абзац списка1"/>
    <w:basedOn w:val="a"/>
    <w:rsid w:val="00924BFB"/>
    <w:pPr>
      <w:spacing w:line="312" w:lineRule="auto"/>
      <w:ind w:left="720"/>
      <w:contextualSpacing/>
      <w:jc w:val="both"/>
    </w:pPr>
    <w:rPr>
      <w:sz w:val="28"/>
      <w:szCs w:val="20"/>
      <w:lang w:val="uk-UA" w:eastAsia="en-US"/>
    </w:rPr>
  </w:style>
  <w:style w:type="paragraph" w:styleId="af6">
    <w:name w:val="Balloon Text"/>
    <w:basedOn w:val="a"/>
    <w:link w:val="af7"/>
    <w:rsid w:val="00A00979"/>
    <w:rPr>
      <w:rFonts w:ascii="Tahoma" w:hAnsi="Tahoma" w:cs="Tahoma"/>
      <w:sz w:val="16"/>
      <w:szCs w:val="16"/>
    </w:rPr>
  </w:style>
  <w:style w:type="character" w:customStyle="1" w:styleId="af7">
    <w:name w:val="Текст у виносці Знак"/>
    <w:basedOn w:val="a0"/>
    <w:link w:val="af6"/>
    <w:rsid w:val="00A00979"/>
    <w:rPr>
      <w:rFonts w:ascii="Tahoma" w:hAnsi="Tahoma" w:cs="Tahoma"/>
      <w:sz w:val="16"/>
      <w:szCs w:val="16"/>
      <w:lang w:val="ru-RU" w:eastAsia="ru-RU"/>
    </w:rPr>
  </w:style>
  <w:style w:type="paragraph" w:styleId="af8">
    <w:name w:val="List Paragraph"/>
    <w:basedOn w:val="a"/>
    <w:uiPriority w:val="34"/>
    <w:qFormat/>
    <w:rsid w:val="006F15E6"/>
    <w:pPr>
      <w:ind w:left="720"/>
      <w:contextualSpacing/>
    </w:pPr>
  </w:style>
  <w:style w:type="paragraph" w:customStyle="1" w:styleId="Default">
    <w:name w:val="Default"/>
    <w:uiPriority w:val="99"/>
    <w:rsid w:val="005474D9"/>
    <w:pPr>
      <w:autoSpaceDE w:val="0"/>
      <w:autoSpaceDN w:val="0"/>
      <w:adjustRightInd w:val="0"/>
    </w:pPr>
    <w:rPr>
      <w:rFonts w:ascii="Arial" w:eastAsia="Calibri" w:hAnsi="Arial" w:cs="Arial"/>
      <w:color w:val="000000"/>
      <w:sz w:val="24"/>
      <w:szCs w:val="24"/>
      <w:lang w:val="en-US" w:eastAsia="en-US"/>
    </w:rPr>
  </w:style>
  <w:style w:type="character" w:customStyle="1" w:styleId="a9">
    <w:name w:val="Верхній колонтитул Знак"/>
    <w:link w:val="a8"/>
    <w:uiPriority w:val="99"/>
    <w:rsid w:val="00253FBA"/>
    <w:rPr>
      <w:rFonts w:ascii="Times New Roman CYR" w:hAnsi="Times New Roman CYR"/>
      <w:sz w:val="28"/>
      <w:lang w:eastAsia="ru-RU"/>
    </w:rPr>
  </w:style>
  <w:style w:type="paragraph" w:customStyle="1" w:styleId="af9">
    <w:name w:val="Глава"/>
    <w:basedOn w:val="7"/>
    <w:uiPriority w:val="99"/>
    <w:rsid w:val="00030213"/>
    <w:pPr>
      <w:tabs>
        <w:tab w:val="clear" w:pos="1350"/>
      </w:tabs>
      <w:spacing w:line="240" w:lineRule="auto"/>
      <w:ind w:firstLine="0"/>
      <w:jc w:val="both"/>
    </w:pPr>
    <w:rPr>
      <w:rFonts w:ascii="Arial Narrow" w:hAnsi="Arial Narrow"/>
      <w:i/>
      <w:sz w:val="24"/>
      <w:szCs w:val="20"/>
      <w:lang w:val="uk-UA"/>
    </w:rPr>
  </w:style>
  <w:style w:type="paragraph" w:customStyle="1" w:styleId="rvps2">
    <w:name w:val="rvps2"/>
    <w:basedOn w:val="a"/>
    <w:rsid w:val="001A0975"/>
    <w:pPr>
      <w:spacing w:before="100" w:beforeAutospacing="1" w:after="100" w:afterAutospacing="1"/>
    </w:pPr>
    <w:rPr>
      <w:rFonts w:eastAsia="SimSun"/>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09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4505/jarle.v9.8(38).36" TargetMode="External"/><Relationship Id="rId18" Type="http://schemas.openxmlformats.org/officeDocument/2006/relationships/hyperlink" Target="http://www.fssu.gov.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conomy.nayka.com.ua" TargetMode="External"/><Relationship Id="rId17" Type="http://schemas.openxmlformats.org/officeDocument/2006/relationships/hyperlink" Target="http://www.market-infr.od.ua/journals/2021/57_2021/19.pdf" TargetMode="External"/><Relationship Id="rId2" Type="http://schemas.openxmlformats.org/officeDocument/2006/relationships/numbering" Target="numbering.xml"/><Relationship Id="rId16" Type="http://schemas.openxmlformats.org/officeDocument/2006/relationships/hyperlink" Target="URL:http://www.dy.nayka.com.ua/?op=1&amp;z=148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onomy.nayka.com.ua" TargetMode="External"/><Relationship Id="rId5" Type="http://schemas.openxmlformats.org/officeDocument/2006/relationships/webSettings" Target="webSettings.xml"/><Relationship Id="rId15" Type="http://schemas.openxmlformats.org/officeDocument/2006/relationships/hyperlink" Target="http://www.economy.nayka.com.ua/?op=1&amp;z=7235" TargetMode="External"/><Relationship Id="rId10" Type="http://schemas.openxmlformats.org/officeDocument/2006/relationships/hyperlink" Target="http://readbookz.com/book/129/3580.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oi.org/10.33271/nvngu/2020-4/1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04A40-5527-4ADC-A76F-7FD20132A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2731</Words>
  <Characters>18573</Characters>
  <Application>Microsoft Office Word</Application>
  <DocSecurity>0</DocSecurity>
  <Lines>687</Lines>
  <Paragraphs>463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НАВЧАЛЬНА ПРОГРАМА КУРСУ</vt:lpstr>
      <vt:lpstr>НАВЧАЛЬНА ПРОГРАМА КУРСУ</vt:lpstr>
    </vt:vector>
  </TitlesOfParts>
  <Company/>
  <LinksUpToDate>false</LinksUpToDate>
  <CharactersWithSpaces>20841</CharactersWithSpaces>
  <SharedDoc>false</SharedDoc>
  <HLinks>
    <vt:vector size="132" baseType="variant">
      <vt:variant>
        <vt:i4>8257633</vt:i4>
      </vt:variant>
      <vt:variant>
        <vt:i4>63</vt:i4>
      </vt:variant>
      <vt:variant>
        <vt:i4>0</vt:i4>
      </vt:variant>
      <vt:variant>
        <vt:i4>5</vt:i4>
      </vt:variant>
      <vt:variant>
        <vt:lpwstr>http://nfp.gov.ua/</vt:lpwstr>
      </vt:variant>
      <vt:variant>
        <vt:lpwstr/>
      </vt:variant>
      <vt:variant>
        <vt:i4>1966144</vt:i4>
      </vt:variant>
      <vt:variant>
        <vt:i4>60</vt:i4>
      </vt:variant>
      <vt:variant>
        <vt:i4>0</vt:i4>
      </vt:variant>
      <vt:variant>
        <vt:i4>5</vt:i4>
      </vt:variant>
      <vt:variant>
        <vt:lpwstr>http://www.nssmc.gov.ua/</vt:lpwstr>
      </vt:variant>
      <vt:variant>
        <vt:lpwstr/>
      </vt:variant>
      <vt:variant>
        <vt:i4>4063264</vt:i4>
      </vt:variant>
      <vt:variant>
        <vt:i4>57</vt:i4>
      </vt:variant>
      <vt:variant>
        <vt:i4>0</vt:i4>
      </vt:variant>
      <vt:variant>
        <vt:i4>5</vt:i4>
      </vt:variant>
      <vt:variant>
        <vt:lpwstr>http://www.nbuv.gov.ua/</vt:lpwstr>
      </vt:variant>
      <vt:variant>
        <vt:lpwstr/>
      </vt:variant>
      <vt:variant>
        <vt:i4>1114202</vt:i4>
      </vt:variant>
      <vt:variant>
        <vt:i4>54</vt:i4>
      </vt:variant>
      <vt:variant>
        <vt:i4>0</vt:i4>
      </vt:variant>
      <vt:variant>
        <vt:i4>5</vt:i4>
      </vt:variant>
      <vt:variant>
        <vt:lpwstr>http://www.economukraine.com.ua/</vt:lpwstr>
      </vt:variant>
      <vt:variant>
        <vt:lpwstr/>
      </vt:variant>
      <vt:variant>
        <vt:i4>2752560</vt:i4>
      </vt:variant>
      <vt:variant>
        <vt:i4>51</vt:i4>
      </vt:variant>
      <vt:variant>
        <vt:i4>0</vt:i4>
      </vt:variant>
      <vt:variant>
        <vt:i4>5</vt:i4>
      </vt:variant>
      <vt:variant>
        <vt:lpwstr>http://www.eco-science.net/</vt:lpwstr>
      </vt:variant>
      <vt:variant>
        <vt:lpwstr/>
      </vt:variant>
      <vt:variant>
        <vt:i4>3670061</vt:i4>
      </vt:variant>
      <vt:variant>
        <vt:i4>48</vt:i4>
      </vt:variant>
      <vt:variant>
        <vt:i4>0</vt:i4>
      </vt:variant>
      <vt:variant>
        <vt:i4>5</vt:i4>
      </vt:variant>
      <vt:variant>
        <vt:lpwstr>http://www.etet.org.ua/</vt:lpwstr>
      </vt:variant>
      <vt:variant>
        <vt:lpwstr/>
      </vt:variant>
      <vt:variant>
        <vt:i4>7077930</vt:i4>
      </vt:variant>
      <vt:variant>
        <vt:i4>45</vt:i4>
      </vt:variant>
      <vt:variant>
        <vt:i4>0</vt:i4>
      </vt:variant>
      <vt:variant>
        <vt:i4>5</vt:i4>
      </vt:variant>
      <vt:variant>
        <vt:lpwstr>http://www.eip.org.ua/</vt:lpwstr>
      </vt:variant>
      <vt:variant>
        <vt:lpwstr/>
      </vt:variant>
      <vt:variant>
        <vt:i4>393287</vt:i4>
      </vt:variant>
      <vt:variant>
        <vt:i4>42</vt:i4>
      </vt:variant>
      <vt:variant>
        <vt:i4>0</vt:i4>
      </vt:variant>
      <vt:variant>
        <vt:i4>5</vt:i4>
      </vt:variant>
      <vt:variant>
        <vt:lpwstr>http://www.ua-ekonomist.com/</vt:lpwstr>
      </vt:variant>
      <vt:variant>
        <vt:lpwstr/>
      </vt:variant>
      <vt:variant>
        <vt:i4>1704000</vt:i4>
      </vt:variant>
      <vt:variant>
        <vt:i4>39</vt:i4>
      </vt:variant>
      <vt:variant>
        <vt:i4>0</vt:i4>
      </vt:variant>
      <vt:variant>
        <vt:i4>5</vt:i4>
      </vt:variant>
      <vt:variant>
        <vt:lpwstr>http://www.kommersant.ua/</vt:lpwstr>
      </vt:variant>
      <vt:variant>
        <vt:lpwstr/>
      </vt:variant>
      <vt:variant>
        <vt:i4>7077935</vt:i4>
      </vt:variant>
      <vt:variant>
        <vt:i4>36</vt:i4>
      </vt:variant>
      <vt:variant>
        <vt:i4>0</vt:i4>
      </vt:variant>
      <vt:variant>
        <vt:i4>5</vt:i4>
      </vt:variant>
      <vt:variant>
        <vt:lpwstr>http://www.delo.ua/</vt:lpwstr>
      </vt:variant>
      <vt:variant>
        <vt:lpwstr/>
      </vt:variant>
      <vt:variant>
        <vt:i4>6815791</vt:i4>
      </vt:variant>
      <vt:variant>
        <vt:i4>33</vt:i4>
      </vt:variant>
      <vt:variant>
        <vt:i4>0</vt:i4>
      </vt:variant>
      <vt:variant>
        <vt:i4>5</vt:i4>
      </vt:variant>
      <vt:variant>
        <vt:lpwstr>http://www.business.ua/</vt:lpwstr>
      </vt:variant>
      <vt:variant>
        <vt:lpwstr/>
      </vt:variant>
      <vt:variant>
        <vt:i4>7798901</vt:i4>
      </vt:variant>
      <vt:variant>
        <vt:i4>30</vt:i4>
      </vt:variant>
      <vt:variant>
        <vt:i4>0</vt:i4>
      </vt:variant>
      <vt:variant>
        <vt:i4>5</vt:i4>
      </vt:variant>
      <vt:variant>
        <vt:lpwstr>http://www.day.kiev.ua/</vt:lpwstr>
      </vt:variant>
      <vt:variant>
        <vt:lpwstr/>
      </vt:variant>
      <vt:variant>
        <vt:i4>7667819</vt:i4>
      </vt:variant>
      <vt:variant>
        <vt:i4>27</vt:i4>
      </vt:variant>
      <vt:variant>
        <vt:i4>0</vt:i4>
      </vt:variant>
      <vt:variant>
        <vt:i4>5</vt:i4>
      </vt:variant>
      <vt:variant>
        <vt:lpwstr>http://www.tyzhden.ua/</vt:lpwstr>
      </vt:variant>
      <vt:variant>
        <vt:lpwstr/>
      </vt:variant>
      <vt:variant>
        <vt:i4>1310737</vt:i4>
      </vt:variant>
      <vt:variant>
        <vt:i4>24</vt:i4>
      </vt:variant>
      <vt:variant>
        <vt:i4>0</vt:i4>
      </vt:variant>
      <vt:variant>
        <vt:i4>5</vt:i4>
      </vt:variant>
      <vt:variant>
        <vt:lpwstr>http://www.kontrakty.ua/</vt:lpwstr>
      </vt:variant>
      <vt:variant>
        <vt:lpwstr/>
      </vt:variant>
      <vt:variant>
        <vt:i4>4718611</vt:i4>
      </vt:variant>
      <vt:variant>
        <vt:i4>21</vt:i4>
      </vt:variant>
      <vt:variant>
        <vt:i4>0</vt:i4>
      </vt:variant>
      <vt:variant>
        <vt:i4>5</vt:i4>
      </vt:variant>
      <vt:variant>
        <vt:lpwstr>http://www.e-commerce.com.ua/</vt:lpwstr>
      </vt:variant>
      <vt:variant>
        <vt:lpwstr/>
      </vt:variant>
      <vt:variant>
        <vt:i4>2949235</vt:i4>
      </vt:variant>
      <vt:variant>
        <vt:i4>18</vt:i4>
      </vt:variant>
      <vt:variant>
        <vt:i4>0</vt:i4>
      </vt:variant>
      <vt:variant>
        <vt:i4>5</vt:i4>
      </vt:variant>
      <vt:variant>
        <vt:lpwstr>http://www.weforum.org/</vt:lpwstr>
      </vt:variant>
      <vt:variant>
        <vt:lpwstr/>
      </vt:variant>
      <vt:variant>
        <vt:i4>2687038</vt:i4>
      </vt:variant>
      <vt:variant>
        <vt:i4>15</vt:i4>
      </vt:variant>
      <vt:variant>
        <vt:i4>0</vt:i4>
      </vt:variant>
      <vt:variant>
        <vt:i4>5</vt:i4>
      </vt:variant>
      <vt:variant>
        <vt:lpwstr>http://www.bank.gov.ua/</vt:lpwstr>
      </vt:variant>
      <vt:variant>
        <vt:lpwstr/>
      </vt:variant>
      <vt:variant>
        <vt:i4>4391000</vt:i4>
      </vt:variant>
      <vt:variant>
        <vt:i4>12</vt:i4>
      </vt:variant>
      <vt:variant>
        <vt:i4>0</vt:i4>
      </vt:variant>
      <vt:variant>
        <vt:i4>5</vt:i4>
      </vt:variant>
      <vt:variant>
        <vt:lpwstr>http://www.ukrsat.gov.ua/</vt:lpwstr>
      </vt:variant>
      <vt:variant>
        <vt:lpwstr/>
      </vt:variant>
      <vt:variant>
        <vt:i4>1376282</vt:i4>
      </vt:variant>
      <vt:variant>
        <vt:i4>9</vt:i4>
      </vt:variant>
      <vt:variant>
        <vt:i4>0</vt:i4>
      </vt:variant>
      <vt:variant>
        <vt:i4>5</vt:i4>
      </vt:variant>
      <vt:variant>
        <vt:lpwstr>http://www.economy.nayka.com.ua/</vt:lpwstr>
      </vt:variant>
      <vt:variant>
        <vt:lpwstr/>
      </vt:variant>
      <vt:variant>
        <vt:i4>1376282</vt:i4>
      </vt:variant>
      <vt:variant>
        <vt:i4>6</vt:i4>
      </vt:variant>
      <vt:variant>
        <vt:i4>0</vt:i4>
      </vt:variant>
      <vt:variant>
        <vt:i4>5</vt:i4>
      </vt:variant>
      <vt:variant>
        <vt:lpwstr>http://www.economy.nayka.com.ua/</vt:lpwstr>
      </vt:variant>
      <vt:variant>
        <vt:lpwstr/>
      </vt:variant>
      <vt:variant>
        <vt:i4>6488185</vt:i4>
      </vt:variant>
      <vt:variant>
        <vt:i4>3</vt:i4>
      </vt:variant>
      <vt:variant>
        <vt:i4>0</vt:i4>
      </vt:variant>
      <vt:variant>
        <vt:i4>5</vt:i4>
      </vt:variant>
      <vt:variant>
        <vt:lpwstr>http://library.cibs.ck.ua/CGI-BIN/irbis64r_12/cgiirbis_64.exe?LNG=&amp;Z21ID=&amp;I21DBN=CIBS&amp;P21DBN=CIBS&amp;S21STN=1&amp;S21REF=10&amp;S21FMT=fullwebr&amp;C21COM=S&amp;S21CNR=10&amp;S21P01=0&amp;S21P02=1&amp;S21P03=A=&amp;S21STR=%D0%A7%D0%B5%D1%80%D0%BA%D0%B0%D1%81%D0%BE%D0%B2%D0%B0,%20%D0%A1.%20%D0%92.</vt:lpwstr>
      </vt:variant>
      <vt:variant>
        <vt:lpwstr/>
      </vt:variant>
      <vt:variant>
        <vt:i4>8257599</vt:i4>
      </vt:variant>
      <vt:variant>
        <vt:i4>0</vt:i4>
      </vt:variant>
      <vt:variant>
        <vt:i4>0</vt:i4>
      </vt:variant>
      <vt:variant>
        <vt:i4>5</vt:i4>
      </vt:variant>
      <vt:variant>
        <vt:lpwstr>http://readbookz.com/book/129/3580.html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НАВЧАЛЬНА ПРОГРАМА КУРСУ</dc:title>
  <dc:creator>Администратор</dc:creator>
  <cp:lastModifiedBy>Довгалюк Віта Валентинівна</cp:lastModifiedBy>
  <cp:revision>2</cp:revision>
  <cp:lastPrinted>2023-10-30T05:44:00Z</cp:lastPrinted>
  <dcterms:created xsi:type="dcterms:W3CDTF">2025-04-29T08:42:00Z</dcterms:created>
  <dcterms:modified xsi:type="dcterms:W3CDTF">2025-04-29T08:42:00Z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362e6b3c4baf641731f9ab89571b4beae68e03078a64168383958468031fcd12</vt:lpwstr>
  </property>
</Properties>
</file>