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380" w:rsidRDefault="001E0380" w:rsidP="001E0380">
      <w:pPr>
        <w:spacing w:line="24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для підготовки доповідей на практичне</w:t>
      </w:r>
    </w:p>
    <w:p w:rsidR="001E0380" w:rsidRDefault="001E0380" w:rsidP="001E0380">
      <w:pPr>
        <w:spacing w:line="240" w:lineRule="auto"/>
        <w:ind w:firstLine="567"/>
        <w:rPr>
          <w:sz w:val="28"/>
          <w:szCs w:val="28"/>
          <w:lang w:val="uk-UA"/>
        </w:rPr>
      </w:pPr>
    </w:p>
    <w:p w:rsidR="001E0380" w:rsidRPr="00E010D8" w:rsidRDefault="001E0380" w:rsidP="001E0380">
      <w:pPr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010D8">
        <w:rPr>
          <w:sz w:val="28"/>
          <w:szCs w:val="28"/>
          <w:lang w:val="uk-UA"/>
        </w:rPr>
        <w:t xml:space="preserve"> Типологія криз.</w:t>
      </w:r>
    </w:p>
    <w:p w:rsidR="001E0380" w:rsidRPr="00E010D8" w:rsidRDefault="001E0380" w:rsidP="001E0380">
      <w:pPr>
        <w:spacing w:line="240" w:lineRule="auto"/>
        <w:ind w:firstLine="567"/>
        <w:rPr>
          <w:sz w:val="28"/>
          <w:szCs w:val="28"/>
          <w:lang w:val="uk-UA"/>
        </w:rPr>
      </w:pPr>
      <w:r w:rsidRPr="00E010D8">
        <w:rPr>
          <w:sz w:val="28"/>
          <w:szCs w:val="28"/>
          <w:lang w:val="uk-UA"/>
        </w:rPr>
        <w:t xml:space="preserve">2. Суть та закономірності макроекономічних </w:t>
      </w:r>
      <w:r>
        <w:rPr>
          <w:sz w:val="28"/>
          <w:szCs w:val="28"/>
          <w:lang w:val="uk-UA"/>
        </w:rPr>
        <w:t>циклів</w:t>
      </w:r>
      <w:r w:rsidRPr="00E010D8">
        <w:rPr>
          <w:sz w:val="28"/>
          <w:szCs w:val="28"/>
          <w:lang w:val="uk-UA"/>
        </w:rPr>
        <w:t xml:space="preserve"> за К. Марксом</w:t>
      </w:r>
    </w:p>
    <w:p w:rsidR="001E0380" w:rsidRPr="00E010D8" w:rsidRDefault="001E0380" w:rsidP="001E0380">
      <w:pPr>
        <w:spacing w:line="240" w:lineRule="auto"/>
        <w:ind w:firstLine="567"/>
        <w:rPr>
          <w:sz w:val="28"/>
          <w:szCs w:val="28"/>
          <w:lang w:val="uk-UA"/>
        </w:rPr>
      </w:pPr>
      <w:r w:rsidRPr="00E010D8">
        <w:rPr>
          <w:sz w:val="28"/>
          <w:szCs w:val="28"/>
          <w:lang w:val="uk-UA"/>
        </w:rPr>
        <w:t xml:space="preserve">3. Причини виникнення криз в </w:t>
      </w:r>
      <w:proofErr w:type="spellStart"/>
      <w:r w:rsidRPr="00E010D8">
        <w:rPr>
          <w:sz w:val="28"/>
          <w:szCs w:val="28"/>
          <w:lang w:val="uk-UA"/>
        </w:rPr>
        <w:t>макророзвитку</w:t>
      </w:r>
      <w:proofErr w:type="spellEnd"/>
      <w:r w:rsidRPr="00E010D8">
        <w:rPr>
          <w:sz w:val="28"/>
          <w:szCs w:val="28"/>
          <w:lang w:val="uk-UA"/>
        </w:rPr>
        <w:t>.</w:t>
      </w:r>
    </w:p>
    <w:p w:rsidR="001E0380" w:rsidRDefault="001E0380" w:rsidP="001E0380">
      <w:pPr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16C4B">
        <w:rPr>
          <w:sz w:val="28"/>
          <w:szCs w:val="28"/>
          <w:lang w:val="uk-UA"/>
        </w:rPr>
        <w:t xml:space="preserve">. Особливості мікроекономічної кризи. </w:t>
      </w:r>
    </w:p>
    <w:p w:rsidR="001E0380" w:rsidRPr="00E16C4B" w:rsidRDefault="001E0380" w:rsidP="001E0380">
      <w:pPr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Pr="00E16C4B">
        <w:rPr>
          <w:sz w:val="28"/>
          <w:szCs w:val="28"/>
          <w:lang w:val="uk-UA"/>
        </w:rPr>
        <w:t>Фази кризового явища та їх характеристика.</w:t>
      </w:r>
    </w:p>
    <w:p w:rsidR="001E0380" w:rsidRPr="00E16C4B" w:rsidRDefault="001E0380" w:rsidP="001E0380">
      <w:pPr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Pr="00E16C4B">
        <w:rPr>
          <w:sz w:val="28"/>
          <w:szCs w:val="28"/>
          <w:lang w:val="uk-UA"/>
        </w:rPr>
        <w:t>Людський фактор антикризового управління.</w:t>
      </w:r>
    </w:p>
    <w:p w:rsidR="001E0380" w:rsidRPr="001E0380" w:rsidRDefault="001E0380" w:rsidP="001E0380">
      <w:pPr>
        <w:spacing w:line="240" w:lineRule="auto"/>
        <w:ind w:firstLine="567"/>
        <w:rPr>
          <w:bCs/>
          <w:sz w:val="28"/>
          <w:szCs w:val="28"/>
          <w:lang w:val="uk-UA"/>
        </w:rPr>
      </w:pPr>
      <w:r w:rsidRPr="001E0380">
        <w:rPr>
          <w:bCs/>
          <w:sz w:val="28"/>
          <w:szCs w:val="28"/>
          <w:lang w:val="uk-UA"/>
        </w:rPr>
        <w:t>7</w:t>
      </w:r>
      <w:r w:rsidRPr="001E0380">
        <w:rPr>
          <w:bCs/>
          <w:sz w:val="28"/>
          <w:szCs w:val="28"/>
          <w:lang w:val="uk-UA"/>
        </w:rPr>
        <w:t>. Підсистема маркетингу</w:t>
      </w:r>
      <w:r w:rsidRPr="001E0380">
        <w:rPr>
          <w:bCs/>
          <w:sz w:val="28"/>
          <w:szCs w:val="28"/>
          <w:lang w:val="uk-UA"/>
        </w:rPr>
        <w:t xml:space="preserve">, як елемент </w:t>
      </w:r>
      <w:r w:rsidRPr="001E0380">
        <w:rPr>
          <w:bCs/>
          <w:sz w:val="28"/>
          <w:szCs w:val="28"/>
          <w:lang w:val="uk-UA"/>
        </w:rPr>
        <w:t>механізму антикризового управління підприємством</w:t>
      </w:r>
    </w:p>
    <w:p w:rsidR="001E0380" w:rsidRPr="00E523CF" w:rsidRDefault="001E0380" w:rsidP="001E0380">
      <w:pPr>
        <w:shd w:val="clear" w:color="auto" w:fill="FFFFFF"/>
        <w:spacing w:line="240" w:lineRule="auto"/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 w:rsidRPr="001E0380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А</w:t>
      </w:r>
      <w:r w:rsidRPr="001E0380">
        <w:rPr>
          <w:bCs/>
          <w:sz w:val="28"/>
          <w:szCs w:val="28"/>
          <w:lang w:val="uk-UA"/>
        </w:rPr>
        <w:t>нтикризов</w:t>
      </w:r>
      <w:r>
        <w:rPr>
          <w:bCs/>
          <w:sz w:val="28"/>
          <w:szCs w:val="28"/>
          <w:lang w:val="uk-UA"/>
        </w:rPr>
        <w:t>а</w:t>
      </w:r>
      <w:r w:rsidRPr="001E0380">
        <w:rPr>
          <w:bCs/>
          <w:sz w:val="28"/>
          <w:szCs w:val="28"/>
          <w:lang w:val="uk-UA"/>
        </w:rPr>
        <w:t xml:space="preserve"> інвестиційн</w:t>
      </w:r>
      <w:r>
        <w:rPr>
          <w:bCs/>
          <w:sz w:val="28"/>
          <w:szCs w:val="28"/>
          <w:lang w:val="uk-UA"/>
        </w:rPr>
        <w:t>а</w:t>
      </w:r>
      <w:r w:rsidRPr="00E523CF">
        <w:rPr>
          <w:bCs/>
          <w:sz w:val="28"/>
          <w:szCs w:val="28"/>
          <w:lang w:val="uk-UA"/>
        </w:rPr>
        <w:t xml:space="preserve"> політик</w:t>
      </w:r>
      <w:r>
        <w:rPr>
          <w:bCs/>
          <w:sz w:val="28"/>
          <w:szCs w:val="28"/>
          <w:lang w:val="uk-UA"/>
        </w:rPr>
        <w:t>а</w:t>
      </w:r>
      <w:r w:rsidRPr="00E523CF">
        <w:rPr>
          <w:bCs/>
          <w:sz w:val="28"/>
          <w:szCs w:val="28"/>
          <w:lang w:val="uk-UA"/>
        </w:rPr>
        <w:t>.</w:t>
      </w:r>
    </w:p>
    <w:p w:rsidR="001E0380" w:rsidRPr="00E523CF" w:rsidRDefault="001E0380" w:rsidP="001E0380">
      <w:pPr>
        <w:shd w:val="clear" w:color="auto" w:fill="FFFFFF"/>
        <w:spacing w:line="240" w:lineRule="auto"/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</w:t>
      </w:r>
      <w:r w:rsidRPr="00E523CF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Антикризове управління</w:t>
      </w:r>
      <w:r w:rsidRPr="00E523CF">
        <w:rPr>
          <w:bCs/>
          <w:sz w:val="28"/>
          <w:szCs w:val="28"/>
          <w:lang w:val="uk-UA"/>
        </w:rPr>
        <w:t xml:space="preserve"> персоналом.</w:t>
      </w:r>
    </w:p>
    <w:p w:rsidR="001E0380" w:rsidRPr="00E523CF" w:rsidRDefault="001E0380" w:rsidP="001E0380">
      <w:pPr>
        <w:spacing w:line="240" w:lineRule="auto"/>
        <w:ind w:firstLine="567"/>
        <w:rPr>
          <w:bCs/>
          <w:sz w:val="28"/>
          <w:szCs w:val="28"/>
          <w:lang w:val="uk-UA"/>
        </w:rPr>
      </w:pPr>
      <w:r w:rsidRPr="00E523CF">
        <w:rPr>
          <w:bCs/>
          <w:sz w:val="28"/>
          <w:szCs w:val="28"/>
          <w:lang w:val="uk-UA"/>
        </w:rPr>
        <w:t>10. Підсистема організаційно-виробничого менеджменту</w:t>
      </w:r>
      <w:r>
        <w:rPr>
          <w:bCs/>
          <w:sz w:val="28"/>
          <w:szCs w:val="28"/>
          <w:lang w:val="uk-UA"/>
        </w:rPr>
        <w:t xml:space="preserve">, </w:t>
      </w:r>
      <w:r w:rsidRPr="001E0380">
        <w:rPr>
          <w:bCs/>
          <w:sz w:val="28"/>
          <w:szCs w:val="28"/>
          <w:lang w:val="uk-UA"/>
        </w:rPr>
        <w:t>як елемент механізму антикризового управління підприємством</w:t>
      </w:r>
    </w:p>
    <w:p w:rsidR="001E0380" w:rsidRPr="00E523CF" w:rsidRDefault="001E0380" w:rsidP="001E0380">
      <w:pPr>
        <w:shd w:val="clear" w:color="auto" w:fill="FFFFFF"/>
        <w:spacing w:line="240" w:lineRule="auto"/>
        <w:ind w:firstLine="567"/>
        <w:rPr>
          <w:bCs/>
          <w:sz w:val="28"/>
          <w:szCs w:val="28"/>
          <w:lang w:val="uk-UA"/>
        </w:rPr>
      </w:pPr>
      <w:r w:rsidRPr="00E523CF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1.</w:t>
      </w:r>
      <w:r w:rsidRPr="00E523C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Сутність санації підприємства</w:t>
      </w:r>
    </w:p>
    <w:p w:rsidR="001E0380" w:rsidRPr="00074C8B" w:rsidRDefault="001E0380" w:rsidP="001E0380">
      <w:pPr>
        <w:shd w:val="clear" w:color="auto" w:fill="FFFFFF"/>
        <w:spacing w:line="240" w:lineRule="auto"/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</w:t>
      </w:r>
      <w:r w:rsidRPr="00074C8B">
        <w:rPr>
          <w:bCs/>
          <w:sz w:val="28"/>
          <w:szCs w:val="28"/>
          <w:lang w:val="uk-UA"/>
        </w:rPr>
        <w:t xml:space="preserve">. Види вартості підприємства. </w:t>
      </w:r>
    </w:p>
    <w:p w:rsidR="001E0380" w:rsidRPr="00074C8B" w:rsidRDefault="001E0380" w:rsidP="001E0380">
      <w:pPr>
        <w:shd w:val="clear" w:color="auto" w:fill="FFFFFF"/>
        <w:spacing w:line="240" w:lineRule="auto"/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</w:t>
      </w:r>
      <w:r w:rsidRPr="00074C8B">
        <w:rPr>
          <w:bCs/>
          <w:sz w:val="28"/>
          <w:szCs w:val="28"/>
          <w:lang w:val="uk-UA"/>
        </w:rPr>
        <w:t>. Методи оцінки компаній: Витратний метод. Переваги та недоліки.</w:t>
      </w:r>
    </w:p>
    <w:p w:rsidR="001E0380" w:rsidRPr="00074C8B" w:rsidRDefault="001E0380" w:rsidP="001E0380">
      <w:pPr>
        <w:shd w:val="clear" w:color="auto" w:fill="FFFFFF"/>
        <w:spacing w:line="240" w:lineRule="auto"/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14</w:t>
      </w:r>
      <w:r w:rsidRPr="00074C8B">
        <w:rPr>
          <w:bCs/>
          <w:sz w:val="28"/>
          <w:szCs w:val="28"/>
          <w:lang w:val="uk-UA"/>
        </w:rPr>
        <w:t>. Методи оцінки компаній: Доходний метод. Переваги та недоліки.</w:t>
      </w:r>
    </w:p>
    <w:p w:rsidR="001E0380" w:rsidRPr="00074C8B" w:rsidRDefault="001E0380" w:rsidP="001E0380">
      <w:pPr>
        <w:shd w:val="clear" w:color="auto" w:fill="FFFFFF"/>
        <w:spacing w:line="240" w:lineRule="auto"/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15.</w:t>
      </w:r>
      <w:r w:rsidRPr="00074C8B">
        <w:rPr>
          <w:bCs/>
          <w:sz w:val="28"/>
          <w:szCs w:val="28"/>
          <w:lang w:val="uk-UA"/>
        </w:rPr>
        <w:t xml:space="preserve"> Методи оцінки компаній: Метод ринкових порівнянь. Переваги та недоліки.</w:t>
      </w:r>
    </w:p>
    <w:p w:rsidR="001E0380" w:rsidRPr="009D3350" w:rsidRDefault="001E0380" w:rsidP="001E0380">
      <w:pPr>
        <w:shd w:val="clear" w:color="auto" w:fill="FFFFFF"/>
        <w:spacing w:line="240" w:lineRule="auto"/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6</w:t>
      </w:r>
      <w:r w:rsidRPr="009D3350">
        <w:rPr>
          <w:bCs/>
          <w:sz w:val="28"/>
          <w:szCs w:val="28"/>
          <w:lang w:val="uk-UA"/>
        </w:rPr>
        <w:t>. Типи реструктуризації.</w:t>
      </w:r>
    </w:p>
    <w:p w:rsidR="001E0380" w:rsidRPr="009D3350" w:rsidRDefault="001E0380" w:rsidP="001E0380">
      <w:pPr>
        <w:shd w:val="clear" w:color="auto" w:fill="FFFFFF"/>
        <w:spacing w:line="240" w:lineRule="auto"/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7</w:t>
      </w:r>
      <w:r w:rsidRPr="009D3350">
        <w:rPr>
          <w:bCs/>
          <w:sz w:val="28"/>
          <w:szCs w:val="28"/>
          <w:lang w:val="uk-UA"/>
        </w:rPr>
        <w:t>. Класифікація антикризових заходів залежно від характеру та суб’єктів проведення.</w:t>
      </w:r>
    </w:p>
    <w:p w:rsidR="001E0380" w:rsidRPr="009D3350" w:rsidRDefault="001E0380" w:rsidP="001E0380">
      <w:pPr>
        <w:shd w:val="clear" w:color="auto" w:fill="FFFFFF"/>
        <w:spacing w:line="240" w:lineRule="auto"/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8</w:t>
      </w:r>
      <w:r w:rsidRPr="009D3350">
        <w:rPr>
          <w:bCs/>
          <w:sz w:val="28"/>
          <w:szCs w:val="28"/>
          <w:lang w:val="uk-UA"/>
        </w:rPr>
        <w:t>. Типологія форм санації залежно від джерел коштів.</w:t>
      </w:r>
    </w:p>
    <w:p w:rsidR="001E0380" w:rsidRPr="009D3350" w:rsidRDefault="001E0380" w:rsidP="001E0380">
      <w:pPr>
        <w:shd w:val="clear" w:color="auto" w:fill="FFFFFF"/>
        <w:spacing w:line="240" w:lineRule="auto"/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9</w:t>
      </w:r>
      <w:r w:rsidRPr="009D3350">
        <w:rPr>
          <w:bCs/>
          <w:sz w:val="28"/>
          <w:szCs w:val="28"/>
          <w:lang w:val="uk-UA"/>
        </w:rPr>
        <w:t>. Управління розробкою антикризової програми підприємства.</w:t>
      </w:r>
    </w:p>
    <w:p w:rsidR="001E0380" w:rsidRPr="009D3350" w:rsidRDefault="001E0380" w:rsidP="001E0380">
      <w:pPr>
        <w:shd w:val="clear" w:color="auto" w:fill="FFFFFF"/>
        <w:spacing w:line="240" w:lineRule="auto"/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20</w:t>
      </w:r>
      <w:r w:rsidRPr="009D3350">
        <w:rPr>
          <w:bCs/>
          <w:sz w:val="28"/>
          <w:szCs w:val="28"/>
          <w:lang w:val="uk-UA"/>
        </w:rPr>
        <w:t>. Типологія конфліктів.</w:t>
      </w:r>
    </w:p>
    <w:p w:rsidR="001E0380" w:rsidRPr="009D3350" w:rsidRDefault="001E0380" w:rsidP="001E0380">
      <w:pPr>
        <w:shd w:val="clear" w:color="auto" w:fill="FFFFFF"/>
        <w:spacing w:line="240" w:lineRule="auto"/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1</w:t>
      </w:r>
      <w:r w:rsidRPr="009D3350">
        <w:rPr>
          <w:bCs/>
          <w:sz w:val="28"/>
          <w:szCs w:val="28"/>
          <w:lang w:val="uk-UA"/>
        </w:rPr>
        <w:t>. Принципи антикризового управління персоналом. Загальні принципи. Часткові принципи. Цілісна система антикризового управління персоналом.</w:t>
      </w:r>
    </w:p>
    <w:p w:rsidR="001E0380" w:rsidRPr="009D3350" w:rsidRDefault="001E0380" w:rsidP="001E0380">
      <w:pPr>
        <w:shd w:val="clear" w:color="auto" w:fill="FFFFFF"/>
        <w:spacing w:line="240" w:lineRule="auto"/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22</w:t>
      </w:r>
      <w:r w:rsidRPr="009D3350">
        <w:rPr>
          <w:bCs/>
          <w:sz w:val="28"/>
          <w:szCs w:val="28"/>
          <w:lang w:val="uk-UA"/>
        </w:rPr>
        <w:t>. Менеджер з антикризового управління.</w:t>
      </w:r>
    </w:p>
    <w:p w:rsidR="001E0380" w:rsidRDefault="001E0380" w:rsidP="001E0380">
      <w:pPr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 Видова класифікація невизначеності</w:t>
      </w:r>
    </w:p>
    <w:p w:rsidR="001E0380" w:rsidRDefault="001E0380" w:rsidP="001E0380">
      <w:pPr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Способи врахування невизначеності в процесі прийняття господарських рішень.</w:t>
      </w:r>
    </w:p>
    <w:p w:rsidR="001E0380" w:rsidRDefault="001E0380" w:rsidP="001E0380">
      <w:pPr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Елементи ризику</w:t>
      </w:r>
    </w:p>
    <w:p w:rsidR="001E0380" w:rsidRDefault="001E0380" w:rsidP="001E0380">
      <w:pPr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Види транспортних ризиків</w:t>
      </w:r>
    </w:p>
    <w:p w:rsidR="001E0380" w:rsidRDefault="001E0380" w:rsidP="001E0380">
      <w:pPr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 Види валютних ризиків</w:t>
      </w:r>
    </w:p>
    <w:p w:rsidR="001E0380" w:rsidRDefault="001E0380" w:rsidP="001E0380">
      <w:pPr>
        <w:spacing w:line="240" w:lineRule="auto"/>
        <w:ind w:firstLine="567"/>
        <w:rPr>
          <w:sz w:val="28"/>
          <w:szCs w:val="28"/>
          <w:lang w:val="uk-UA"/>
        </w:rPr>
      </w:pPr>
    </w:p>
    <w:p w:rsidR="00000000" w:rsidRPr="001E0380" w:rsidRDefault="00000000" w:rsidP="001E0380">
      <w:pPr>
        <w:ind w:firstLine="567"/>
        <w:rPr>
          <w:lang w:val="uk-UA"/>
        </w:rPr>
      </w:pPr>
    </w:p>
    <w:sectPr w:rsidR="00AE7657" w:rsidRPr="001E0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80"/>
    <w:rsid w:val="001E0380"/>
    <w:rsid w:val="003A3A82"/>
    <w:rsid w:val="00963B25"/>
    <w:rsid w:val="009F4A59"/>
    <w:rsid w:val="00AE26FB"/>
    <w:rsid w:val="00CB1212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92367D"/>
  <w15:chartTrackingRefBased/>
  <w15:docId w15:val="{7C921555-238E-F342-BAA0-91CC5F96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38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1</cp:revision>
  <dcterms:created xsi:type="dcterms:W3CDTF">2023-10-26T07:42:00Z</dcterms:created>
  <dcterms:modified xsi:type="dcterms:W3CDTF">2023-10-26T07:52:00Z</dcterms:modified>
</cp:coreProperties>
</file>