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28" w:rsidRPr="006967BD" w:rsidRDefault="00954528" w:rsidP="00386C6D">
      <w:pPr>
        <w:autoSpaceDE w:val="0"/>
        <w:autoSpaceDN w:val="0"/>
        <w:adjustRightInd w:val="0"/>
        <w:spacing w:after="0" w:line="240" w:lineRule="auto"/>
        <w:jc w:val="center"/>
        <w:rPr>
          <w:rFonts w:ascii="Times New Roman" w:eastAsia="Times New Roman,Italic" w:hAnsi="Times New Roman" w:cs="Times New Roman"/>
          <w:color w:val="000000"/>
          <w:sz w:val="28"/>
          <w:szCs w:val="28"/>
          <w:lang w:val="ru-RU"/>
        </w:rPr>
      </w:pPr>
      <w:r w:rsidRPr="00386C6D">
        <w:rPr>
          <w:rFonts w:ascii="Times New Roman" w:eastAsia="Times New Roman,Italic" w:hAnsi="Times New Roman" w:cs="Times New Roman"/>
          <w:color w:val="000000"/>
          <w:sz w:val="28"/>
          <w:szCs w:val="28"/>
        </w:rPr>
        <w:t xml:space="preserve">ПРАКТИЧНА РОБОТА № </w:t>
      </w:r>
      <w:r w:rsidR="006967BD" w:rsidRPr="006967BD">
        <w:rPr>
          <w:rFonts w:ascii="Times New Roman" w:eastAsia="Times New Roman,Italic" w:hAnsi="Times New Roman" w:cs="Times New Roman"/>
          <w:color w:val="000000"/>
          <w:sz w:val="28"/>
          <w:szCs w:val="28"/>
          <w:lang w:val="ru-RU"/>
        </w:rPr>
        <w:t>5</w:t>
      </w:r>
      <w:bookmarkStart w:id="0" w:name="_GoBack"/>
      <w:bookmarkEnd w:id="0"/>
    </w:p>
    <w:p w:rsidR="00386C6D" w:rsidRPr="00386C6D" w:rsidRDefault="00386C6D" w:rsidP="00386C6D">
      <w:pPr>
        <w:autoSpaceDE w:val="0"/>
        <w:autoSpaceDN w:val="0"/>
        <w:adjustRightInd w:val="0"/>
        <w:spacing w:after="0" w:line="240" w:lineRule="auto"/>
        <w:jc w:val="center"/>
        <w:rPr>
          <w:rFonts w:ascii="Times New Roman" w:eastAsia="Times New Roman,Italic" w:hAnsi="Times New Roman" w:cs="Times New Roman"/>
          <w:color w:val="000000"/>
          <w:sz w:val="28"/>
          <w:szCs w:val="28"/>
        </w:rPr>
      </w:pPr>
    </w:p>
    <w:p w:rsidR="00386C6D" w:rsidRDefault="00954528" w:rsidP="00386C6D">
      <w:pPr>
        <w:autoSpaceDE w:val="0"/>
        <w:autoSpaceDN w:val="0"/>
        <w:adjustRightInd w:val="0"/>
        <w:spacing w:after="0" w:line="240" w:lineRule="auto"/>
        <w:jc w:val="center"/>
        <w:rPr>
          <w:rFonts w:ascii="Times New Roman" w:eastAsia="Times New Roman,Italic" w:hAnsi="Times New Roman" w:cs="Times New Roman"/>
          <w:b/>
          <w:bCs/>
          <w:i/>
          <w:iCs/>
          <w:color w:val="000000"/>
          <w:sz w:val="28"/>
          <w:szCs w:val="28"/>
        </w:rPr>
      </w:pPr>
      <w:r w:rsidRPr="00386C6D">
        <w:rPr>
          <w:rFonts w:ascii="Times New Roman" w:eastAsia="Times New Roman,Italic" w:hAnsi="Times New Roman" w:cs="Times New Roman"/>
          <w:b/>
          <w:bCs/>
          <w:i/>
          <w:iCs/>
          <w:color w:val="000000"/>
          <w:sz w:val="28"/>
          <w:szCs w:val="28"/>
        </w:rPr>
        <w:t xml:space="preserve">Тема: </w:t>
      </w:r>
      <w:proofErr w:type="spellStart"/>
      <w:r w:rsidRPr="00386C6D">
        <w:rPr>
          <w:rFonts w:ascii="Times New Roman" w:eastAsia="Times New Roman,Italic" w:hAnsi="Times New Roman" w:cs="Times New Roman"/>
          <w:b/>
          <w:bCs/>
          <w:i/>
          <w:iCs/>
          <w:color w:val="000000"/>
          <w:sz w:val="28"/>
          <w:szCs w:val="28"/>
        </w:rPr>
        <w:t>Скляночний</w:t>
      </w:r>
      <w:proofErr w:type="spellEnd"/>
      <w:r w:rsidRPr="00386C6D">
        <w:rPr>
          <w:rFonts w:ascii="Times New Roman" w:eastAsia="Times New Roman,Italic" w:hAnsi="Times New Roman" w:cs="Times New Roman"/>
          <w:b/>
          <w:bCs/>
          <w:i/>
          <w:iCs/>
          <w:color w:val="000000"/>
          <w:sz w:val="28"/>
          <w:szCs w:val="28"/>
        </w:rPr>
        <w:t xml:space="preserve"> метод визначення первинної продукції і деструкції органічної речовини</w:t>
      </w:r>
    </w:p>
    <w:p w:rsidR="00386C6D" w:rsidRDefault="00386C6D" w:rsidP="00386C6D">
      <w:pPr>
        <w:autoSpaceDE w:val="0"/>
        <w:autoSpaceDN w:val="0"/>
        <w:adjustRightInd w:val="0"/>
        <w:spacing w:after="0" w:line="240" w:lineRule="auto"/>
        <w:jc w:val="center"/>
        <w:rPr>
          <w:rFonts w:ascii="Times New Roman" w:eastAsia="Times New Roman,Italic" w:hAnsi="Times New Roman" w:cs="Times New Roman"/>
          <w:b/>
          <w:bCs/>
          <w:i/>
          <w:iCs/>
          <w:color w:val="000000"/>
          <w:sz w:val="28"/>
          <w:szCs w:val="28"/>
        </w:rPr>
      </w:pPr>
    </w:p>
    <w:p w:rsidR="00954528" w:rsidRPr="00386C6D" w:rsidRDefault="00954528" w:rsidP="00386C6D">
      <w:pPr>
        <w:autoSpaceDE w:val="0"/>
        <w:autoSpaceDN w:val="0"/>
        <w:adjustRightInd w:val="0"/>
        <w:spacing w:after="0" w:line="240" w:lineRule="auto"/>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b/>
          <w:bCs/>
          <w:i/>
          <w:iCs/>
          <w:color w:val="000000"/>
          <w:sz w:val="28"/>
          <w:szCs w:val="28"/>
        </w:rPr>
        <w:t xml:space="preserve">Мета: </w:t>
      </w:r>
      <w:r w:rsidRPr="00386C6D">
        <w:rPr>
          <w:rFonts w:ascii="Times New Roman" w:eastAsia="Times New Roman,Italic" w:hAnsi="Times New Roman" w:cs="Times New Roman"/>
          <w:color w:val="000000"/>
          <w:sz w:val="28"/>
          <w:szCs w:val="28"/>
        </w:rPr>
        <w:t>Ознайомитись з методикою визначення валової, чистої продукції і деструкції органічної речовини водних об’єктів з метою визначення їх самоочисної здатності.</w:t>
      </w:r>
    </w:p>
    <w:p w:rsidR="00386C6D" w:rsidRDefault="00386C6D" w:rsidP="00386C6D">
      <w:pPr>
        <w:autoSpaceDE w:val="0"/>
        <w:autoSpaceDN w:val="0"/>
        <w:adjustRightInd w:val="0"/>
        <w:spacing w:after="0" w:line="240" w:lineRule="auto"/>
        <w:jc w:val="center"/>
        <w:rPr>
          <w:rFonts w:ascii="Times New Roman" w:eastAsia="Times New Roman,Bold" w:hAnsi="Times New Roman" w:cs="Times New Roman"/>
          <w:b/>
          <w:bCs/>
          <w:color w:val="000000"/>
          <w:sz w:val="28"/>
          <w:szCs w:val="28"/>
        </w:rPr>
      </w:pPr>
    </w:p>
    <w:p w:rsidR="00954528" w:rsidRDefault="00954528" w:rsidP="00386C6D">
      <w:pPr>
        <w:autoSpaceDE w:val="0"/>
        <w:autoSpaceDN w:val="0"/>
        <w:adjustRightInd w:val="0"/>
        <w:spacing w:after="0" w:line="240" w:lineRule="auto"/>
        <w:jc w:val="center"/>
        <w:rPr>
          <w:rFonts w:ascii="Times New Roman" w:eastAsia="Times New Roman,Bold" w:hAnsi="Times New Roman" w:cs="Times New Roman"/>
          <w:b/>
          <w:bCs/>
          <w:color w:val="000000"/>
          <w:sz w:val="28"/>
          <w:szCs w:val="28"/>
        </w:rPr>
      </w:pPr>
      <w:r w:rsidRPr="00386C6D">
        <w:rPr>
          <w:rFonts w:ascii="Times New Roman" w:eastAsia="Times New Roman,Bold" w:hAnsi="Times New Roman" w:cs="Times New Roman"/>
          <w:b/>
          <w:bCs/>
          <w:color w:val="000000"/>
          <w:sz w:val="28"/>
          <w:szCs w:val="28"/>
        </w:rPr>
        <w:t>Теоретичні відомості</w:t>
      </w:r>
    </w:p>
    <w:p w:rsidR="00386C6D" w:rsidRPr="00386C6D" w:rsidRDefault="00386C6D" w:rsidP="00386C6D">
      <w:pPr>
        <w:autoSpaceDE w:val="0"/>
        <w:autoSpaceDN w:val="0"/>
        <w:adjustRightInd w:val="0"/>
        <w:spacing w:after="0" w:line="240" w:lineRule="auto"/>
        <w:jc w:val="center"/>
        <w:rPr>
          <w:rFonts w:ascii="Times New Roman" w:eastAsia="Times New Roman,Bold" w:hAnsi="Times New Roman" w:cs="Times New Roman"/>
          <w:b/>
          <w:bCs/>
          <w:color w:val="000000"/>
          <w:sz w:val="28"/>
          <w:szCs w:val="28"/>
        </w:rPr>
      </w:pP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Bold" w:hAnsi="Times New Roman" w:cs="Times New Roman"/>
          <w:b/>
          <w:bCs/>
          <w:color w:val="000000"/>
          <w:sz w:val="28"/>
          <w:szCs w:val="28"/>
        </w:rPr>
        <w:t xml:space="preserve">Біологічна продуктивність – </w:t>
      </w:r>
      <w:r w:rsidRPr="00386C6D">
        <w:rPr>
          <w:rFonts w:ascii="Times New Roman" w:eastAsia="Times New Roman,Italic" w:hAnsi="Times New Roman" w:cs="Times New Roman"/>
          <w:color w:val="000000"/>
          <w:sz w:val="28"/>
          <w:szCs w:val="28"/>
        </w:rPr>
        <w:t>це здатність екосистеми ви-</w:t>
      </w:r>
      <w:proofErr w:type="spellStart"/>
      <w:r w:rsidRPr="00386C6D">
        <w:rPr>
          <w:rFonts w:ascii="Times New Roman" w:eastAsia="Times New Roman,Italic" w:hAnsi="Times New Roman" w:cs="Times New Roman"/>
          <w:color w:val="000000"/>
          <w:sz w:val="28"/>
          <w:szCs w:val="28"/>
        </w:rPr>
        <w:t>робляти</w:t>
      </w:r>
      <w:proofErr w:type="spellEnd"/>
      <w:r w:rsidRPr="00386C6D">
        <w:rPr>
          <w:rFonts w:ascii="Times New Roman" w:eastAsia="Times New Roman,Italic" w:hAnsi="Times New Roman" w:cs="Times New Roman"/>
          <w:color w:val="000000"/>
          <w:sz w:val="28"/>
          <w:szCs w:val="28"/>
        </w:rPr>
        <w:t xml:space="preserve"> певну кількість органічної речовини у вигляді живих організмів. При оцінці </w:t>
      </w:r>
      <w:proofErr w:type="spellStart"/>
      <w:r w:rsidRPr="00386C6D">
        <w:rPr>
          <w:rFonts w:ascii="Times New Roman" w:eastAsia="Times New Roman,Italic" w:hAnsi="Times New Roman" w:cs="Times New Roman"/>
          <w:color w:val="000000"/>
          <w:sz w:val="28"/>
          <w:szCs w:val="28"/>
        </w:rPr>
        <w:t>продукційних</w:t>
      </w:r>
      <w:proofErr w:type="spellEnd"/>
      <w:r w:rsidRPr="00386C6D">
        <w:rPr>
          <w:rFonts w:ascii="Times New Roman" w:eastAsia="Times New Roman,Italic" w:hAnsi="Times New Roman" w:cs="Times New Roman"/>
          <w:color w:val="000000"/>
          <w:sz w:val="28"/>
          <w:szCs w:val="28"/>
        </w:rPr>
        <w:t xml:space="preserve"> властивостей водойм вико-</w:t>
      </w:r>
      <w:proofErr w:type="spellStart"/>
      <w:r w:rsidRPr="00386C6D">
        <w:rPr>
          <w:rFonts w:ascii="Times New Roman" w:eastAsia="Times New Roman,Italic" w:hAnsi="Times New Roman" w:cs="Times New Roman"/>
          <w:color w:val="000000"/>
          <w:sz w:val="28"/>
          <w:szCs w:val="28"/>
        </w:rPr>
        <w:t>ристовують</w:t>
      </w:r>
      <w:proofErr w:type="spellEnd"/>
      <w:r w:rsidRPr="00386C6D">
        <w:rPr>
          <w:rFonts w:ascii="Times New Roman" w:eastAsia="Times New Roman,Italic" w:hAnsi="Times New Roman" w:cs="Times New Roman"/>
          <w:color w:val="000000"/>
          <w:sz w:val="28"/>
          <w:szCs w:val="28"/>
        </w:rPr>
        <w:t xml:space="preserve"> такі поняття, як біомаса й продукція. Біомаса дає змогу оцінити ступінь кількісного розвитку видів, що населяють водойми.</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Продуктивність водойм залежить від морфології водойм, рельєфу </w:t>
      </w:r>
      <w:proofErr w:type="spellStart"/>
      <w:r w:rsidRPr="00386C6D">
        <w:rPr>
          <w:rFonts w:ascii="Times New Roman" w:eastAsia="Times New Roman,Italic" w:hAnsi="Times New Roman" w:cs="Times New Roman"/>
          <w:color w:val="000000"/>
          <w:sz w:val="28"/>
          <w:szCs w:val="28"/>
        </w:rPr>
        <w:t>дна</w:t>
      </w:r>
      <w:proofErr w:type="spellEnd"/>
      <w:r w:rsidRPr="00386C6D">
        <w:rPr>
          <w:rFonts w:ascii="Times New Roman" w:eastAsia="Times New Roman,Italic" w:hAnsi="Times New Roman" w:cs="Times New Roman"/>
          <w:color w:val="000000"/>
          <w:sz w:val="28"/>
          <w:szCs w:val="28"/>
        </w:rPr>
        <w:t>, будови берегів, поширення глибин; біотичних чин-</w:t>
      </w:r>
      <w:proofErr w:type="spellStart"/>
      <w:r w:rsidRPr="00386C6D">
        <w:rPr>
          <w:rFonts w:ascii="Times New Roman" w:eastAsia="Times New Roman,Italic" w:hAnsi="Times New Roman" w:cs="Times New Roman"/>
          <w:color w:val="000000"/>
          <w:sz w:val="28"/>
          <w:szCs w:val="28"/>
        </w:rPr>
        <w:t>ників</w:t>
      </w:r>
      <w:proofErr w:type="spellEnd"/>
      <w:r w:rsidRPr="00386C6D">
        <w:rPr>
          <w:rFonts w:ascii="Times New Roman" w:eastAsia="Times New Roman,Italic" w:hAnsi="Times New Roman" w:cs="Times New Roman"/>
          <w:color w:val="000000"/>
          <w:sz w:val="28"/>
          <w:szCs w:val="28"/>
        </w:rPr>
        <w:t xml:space="preserve"> – характеру харчових </w:t>
      </w:r>
      <w:proofErr w:type="spellStart"/>
      <w:r w:rsidRPr="00386C6D">
        <w:rPr>
          <w:rFonts w:ascii="Times New Roman" w:eastAsia="Times New Roman,Italic" w:hAnsi="Times New Roman" w:cs="Times New Roman"/>
          <w:color w:val="000000"/>
          <w:sz w:val="28"/>
          <w:szCs w:val="28"/>
        </w:rPr>
        <w:t>зв’язків</w:t>
      </w:r>
      <w:proofErr w:type="spellEnd"/>
      <w:r w:rsidRPr="00386C6D">
        <w:rPr>
          <w:rFonts w:ascii="Times New Roman" w:eastAsia="Times New Roman,Italic" w:hAnsi="Times New Roman" w:cs="Times New Roman"/>
          <w:color w:val="000000"/>
          <w:sz w:val="28"/>
          <w:szCs w:val="28"/>
        </w:rPr>
        <w:t xml:space="preserve"> і ступеня доступності кормових організмів для риб; абіотичних чинників – температури, умісту розчиненого у воді кисню; антропогенних – регулювання промислу й організації управління господарством.</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Bold" w:hAnsi="Times New Roman" w:cs="Times New Roman"/>
          <w:b/>
          <w:bCs/>
          <w:color w:val="000000"/>
          <w:sz w:val="28"/>
          <w:szCs w:val="28"/>
        </w:rPr>
        <w:t xml:space="preserve">Продукція – </w:t>
      </w:r>
      <w:r w:rsidRPr="00386C6D">
        <w:rPr>
          <w:rFonts w:ascii="Times New Roman" w:eastAsia="Times New Roman,Italic" w:hAnsi="Times New Roman" w:cs="Times New Roman"/>
          <w:color w:val="000000"/>
          <w:sz w:val="28"/>
          <w:szCs w:val="28"/>
        </w:rPr>
        <w:t xml:space="preserve">це сумарна кількість біомаси, яка виробляється популяцією або угрупованням на одиницю площі (об’єму) за конкретний період часу, позначається латинською літерою </w:t>
      </w:r>
      <w:r w:rsidRPr="00386C6D">
        <w:rPr>
          <w:rFonts w:ascii="Times New Roman" w:eastAsia="Times New Roman,Italic" w:hAnsi="Times New Roman" w:cs="Times New Roman"/>
          <w:i/>
          <w:iCs/>
          <w:color w:val="000000"/>
          <w:sz w:val="28"/>
          <w:szCs w:val="28"/>
        </w:rPr>
        <w:t xml:space="preserve">Р. </w:t>
      </w:r>
      <w:r w:rsidRPr="00386C6D">
        <w:rPr>
          <w:rFonts w:ascii="Times New Roman" w:eastAsia="Times New Roman,Italic" w:hAnsi="Times New Roman" w:cs="Times New Roman"/>
          <w:color w:val="000000"/>
          <w:sz w:val="28"/>
          <w:szCs w:val="28"/>
        </w:rPr>
        <w:t xml:space="preserve">Річну продукцію риб виражають у кілограмах на гектар </w:t>
      </w:r>
      <w:r w:rsidRPr="00386C6D">
        <w:rPr>
          <w:rFonts w:ascii="Times New Roman" w:eastAsia="Times New Roman,Italic" w:hAnsi="Times New Roman" w:cs="Times New Roman"/>
          <w:i/>
          <w:iCs/>
          <w:color w:val="000000"/>
          <w:sz w:val="28"/>
          <w:szCs w:val="28"/>
        </w:rPr>
        <w:t>(кг / га)</w:t>
      </w:r>
      <w:r w:rsidRPr="00386C6D">
        <w:rPr>
          <w:rFonts w:ascii="Times New Roman" w:eastAsia="Times New Roman,Italic" w:hAnsi="Times New Roman" w:cs="Times New Roman"/>
          <w:color w:val="000000"/>
          <w:sz w:val="28"/>
          <w:szCs w:val="28"/>
        </w:rPr>
        <w:t xml:space="preserve">, планктону – у грамах на кубічний метр </w:t>
      </w:r>
      <w:r w:rsidRPr="00386C6D">
        <w:rPr>
          <w:rFonts w:ascii="Times New Roman" w:eastAsia="Times New Roman,Italic" w:hAnsi="Times New Roman" w:cs="Times New Roman"/>
          <w:i/>
          <w:iCs/>
          <w:color w:val="000000"/>
          <w:sz w:val="28"/>
          <w:szCs w:val="28"/>
        </w:rPr>
        <w:t>(г / м3)</w:t>
      </w:r>
      <w:r w:rsidRPr="00386C6D">
        <w:rPr>
          <w:rFonts w:ascii="Times New Roman" w:eastAsia="Times New Roman,Italic" w:hAnsi="Times New Roman" w:cs="Times New Roman"/>
          <w:color w:val="000000"/>
          <w:sz w:val="28"/>
          <w:szCs w:val="28"/>
        </w:rPr>
        <w:t xml:space="preserve">, бентосу – у грамах на квадратний метр </w:t>
      </w:r>
      <w:r w:rsidRPr="00386C6D">
        <w:rPr>
          <w:rFonts w:ascii="Times New Roman" w:eastAsia="Times New Roman,Italic" w:hAnsi="Times New Roman" w:cs="Times New Roman"/>
          <w:i/>
          <w:iCs/>
          <w:color w:val="000000"/>
          <w:sz w:val="28"/>
          <w:szCs w:val="28"/>
        </w:rPr>
        <w:t>(г / м2)</w:t>
      </w:r>
      <w:r w:rsidRPr="00386C6D">
        <w:rPr>
          <w:rFonts w:ascii="Times New Roman" w:eastAsia="Times New Roman,Italic" w:hAnsi="Times New Roman" w:cs="Times New Roman"/>
          <w:color w:val="000000"/>
          <w:sz w:val="28"/>
          <w:szCs w:val="28"/>
        </w:rPr>
        <w:t>. Продукція буває первинна й вторинна.</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Bold" w:hAnsi="Times New Roman" w:cs="Times New Roman"/>
          <w:b/>
          <w:bCs/>
          <w:color w:val="000000"/>
          <w:sz w:val="28"/>
          <w:szCs w:val="28"/>
        </w:rPr>
        <w:t xml:space="preserve">Первинна продукція – </w:t>
      </w:r>
      <w:r w:rsidRPr="00386C6D">
        <w:rPr>
          <w:rFonts w:ascii="Times New Roman" w:eastAsia="Times New Roman,Italic" w:hAnsi="Times New Roman" w:cs="Times New Roman"/>
          <w:color w:val="000000"/>
          <w:sz w:val="28"/>
          <w:szCs w:val="28"/>
        </w:rPr>
        <w:t xml:space="preserve">це утворення первинної органічної речовини в процесі фотосинтезу автотрофними організмами. Поряд із синтезом автохтонних органічних речовин у процесі фотосинтезу виділяється кисень (відповідно до основного рівняння фотосинтезу), який забезпечує життєдіяльність </w:t>
      </w:r>
      <w:proofErr w:type="spellStart"/>
      <w:r w:rsidRPr="00386C6D">
        <w:rPr>
          <w:rFonts w:ascii="Times New Roman" w:eastAsia="Times New Roman,Italic" w:hAnsi="Times New Roman" w:cs="Times New Roman"/>
          <w:color w:val="000000"/>
          <w:sz w:val="28"/>
          <w:szCs w:val="28"/>
        </w:rPr>
        <w:t>гідробіонтів</w:t>
      </w:r>
      <w:proofErr w:type="spellEnd"/>
      <w:r w:rsidRPr="00386C6D">
        <w:rPr>
          <w:rFonts w:ascii="Times New Roman" w:eastAsia="Times New Roman,Italic" w:hAnsi="Times New Roman" w:cs="Times New Roman"/>
          <w:color w:val="000000"/>
          <w:sz w:val="28"/>
          <w:szCs w:val="28"/>
        </w:rPr>
        <w:t xml:space="preserve"> у всіх трофічних рівнях і здатність водних екосистем до самоочищення, самовідновлення й формування якості води (фотосинтетична аерація).</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Первинну продукцію фітопланктону виражають у різних одиницях: грамах О2 на одиницю площі </w:t>
      </w:r>
      <w:r w:rsidRPr="00386C6D">
        <w:rPr>
          <w:rFonts w:ascii="Times New Roman" w:eastAsia="Times New Roman,Italic" w:hAnsi="Times New Roman" w:cs="Times New Roman"/>
          <w:i/>
          <w:iCs/>
          <w:color w:val="000000"/>
          <w:sz w:val="28"/>
          <w:szCs w:val="28"/>
        </w:rPr>
        <w:t>(м2 / га)</w:t>
      </w:r>
      <w:r w:rsidRPr="00386C6D">
        <w:rPr>
          <w:rFonts w:ascii="Times New Roman" w:eastAsia="Times New Roman,Italic" w:hAnsi="Times New Roman" w:cs="Times New Roman"/>
          <w:color w:val="000000"/>
          <w:sz w:val="28"/>
          <w:szCs w:val="28"/>
        </w:rPr>
        <w:t xml:space="preserve">, чи одиницю об’єму </w:t>
      </w:r>
      <w:r w:rsidRPr="00386C6D">
        <w:rPr>
          <w:rFonts w:ascii="Times New Roman" w:eastAsia="Times New Roman,Italic" w:hAnsi="Times New Roman" w:cs="Times New Roman"/>
          <w:i/>
          <w:iCs/>
          <w:color w:val="000000"/>
          <w:sz w:val="28"/>
          <w:szCs w:val="28"/>
        </w:rPr>
        <w:t xml:space="preserve">(м3), </w:t>
      </w:r>
      <w:r w:rsidRPr="00386C6D">
        <w:rPr>
          <w:rFonts w:ascii="Times New Roman" w:eastAsia="Times New Roman,Italic" w:hAnsi="Times New Roman" w:cs="Times New Roman"/>
          <w:color w:val="000000"/>
          <w:sz w:val="28"/>
          <w:szCs w:val="28"/>
        </w:rPr>
        <w:t xml:space="preserve">у джоулях за одиницю часу (добу, сезон, рік). Розрізняють </w:t>
      </w:r>
      <w:r w:rsidRPr="00386C6D">
        <w:rPr>
          <w:rFonts w:ascii="Times New Roman" w:eastAsia="Times New Roman,Bold" w:hAnsi="Times New Roman" w:cs="Times New Roman"/>
          <w:b/>
          <w:bCs/>
          <w:color w:val="000000"/>
          <w:sz w:val="28"/>
          <w:szCs w:val="28"/>
        </w:rPr>
        <w:t>валову первинну продукцію</w:t>
      </w:r>
      <w:r w:rsidRPr="00386C6D">
        <w:rPr>
          <w:rFonts w:ascii="Times New Roman" w:eastAsia="Times New Roman,Italic" w:hAnsi="Times New Roman" w:cs="Times New Roman"/>
          <w:color w:val="000000"/>
          <w:sz w:val="28"/>
          <w:szCs w:val="28"/>
        </w:rPr>
        <w:t xml:space="preserve">, яка визначається без поправки на витрати кисню на дихання самих </w:t>
      </w:r>
      <w:proofErr w:type="spellStart"/>
      <w:r w:rsidRPr="00386C6D">
        <w:rPr>
          <w:rFonts w:ascii="Times New Roman" w:eastAsia="Times New Roman,Italic" w:hAnsi="Times New Roman" w:cs="Times New Roman"/>
          <w:color w:val="000000"/>
          <w:sz w:val="28"/>
          <w:szCs w:val="28"/>
        </w:rPr>
        <w:t>фотосинтезуючих</w:t>
      </w:r>
      <w:proofErr w:type="spellEnd"/>
      <w:r w:rsidR="00841A42" w:rsidRPr="006967B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 xml:space="preserve">організмів, і </w:t>
      </w:r>
      <w:r w:rsidRPr="00386C6D">
        <w:rPr>
          <w:rFonts w:ascii="Times New Roman" w:eastAsia="Times New Roman,Bold" w:hAnsi="Times New Roman" w:cs="Times New Roman"/>
          <w:b/>
          <w:bCs/>
          <w:color w:val="000000"/>
          <w:sz w:val="28"/>
          <w:szCs w:val="28"/>
        </w:rPr>
        <w:t>чисту первинну продукцію</w:t>
      </w:r>
      <w:r w:rsidRPr="00386C6D">
        <w:rPr>
          <w:rFonts w:ascii="Times New Roman" w:eastAsia="Times New Roman,Italic" w:hAnsi="Times New Roman" w:cs="Times New Roman"/>
          <w:color w:val="000000"/>
          <w:sz w:val="28"/>
          <w:szCs w:val="28"/>
        </w:rPr>
        <w:t xml:space="preserve">, що розраховується з урахуванням утилізації кисню на дихання рослин та тварин (деструкцію). Первинна </w:t>
      </w:r>
      <w:r w:rsidRPr="00386C6D">
        <w:rPr>
          <w:rFonts w:ascii="Times New Roman" w:eastAsia="Times New Roman,Italic" w:hAnsi="Times New Roman" w:cs="Times New Roman"/>
          <w:i/>
          <w:iCs/>
          <w:color w:val="000000"/>
          <w:sz w:val="28"/>
          <w:szCs w:val="28"/>
        </w:rPr>
        <w:t xml:space="preserve">продукція </w:t>
      </w:r>
      <w:r w:rsidRPr="00386C6D">
        <w:rPr>
          <w:rFonts w:ascii="Times New Roman" w:eastAsia="Times New Roman,Italic" w:hAnsi="Times New Roman" w:cs="Times New Roman"/>
          <w:color w:val="000000"/>
          <w:sz w:val="28"/>
          <w:szCs w:val="28"/>
        </w:rPr>
        <w:t xml:space="preserve">позначається символом А, </w:t>
      </w:r>
      <w:r w:rsidRPr="00386C6D">
        <w:rPr>
          <w:rFonts w:ascii="Times New Roman" w:eastAsia="Times New Roman,Italic" w:hAnsi="Times New Roman" w:cs="Times New Roman"/>
          <w:i/>
          <w:iCs/>
          <w:color w:val="000000"/>
          <w:sz w:val="28"/>
          <w:szCs w:val="28"/>
        </w:rPr>
        <w:t xml:space="preserve">деструкція </w:t>
      </w:r>
      <w:r w:rsidRPr="00386C6D">
        <w:rPr>
          <w:rFonts w:ascii="Times New Roman" w:eastAsia="Times New Roman,Italic" w:hAnsi="Times New Roman" w:cs="Times New Roman"/>
          <w:color w:val="000000"/>
          <w:sz w:val="28"/>
          <w:szCs w:val="28"/>
        </w:rPr>
        <w:t xml:space="preserve">– символом R. Для характеристики </w:t>
      </w:r>
      <w:proofErr w:type="spellStart"/>
      <w:r w:rsidRPr="00386C6D">
        <w:rPr>
          <w:rFonts w:ascii="Times New Roman" w:eastAsia="Times New Roman,Italic" w:hAnsi="Times New Roman" w:cs="Times New Roman"/>
          <w:color w:val="000000"/>
          <w:sz w:val="28"/>
          <w:szCs w:val="28"/>
        </w:rPr>
        <w:t>біопродукційних</w:t>
      </w:r>
      <w:proofErr w:type="spellEnd"/>
      <w:r w:rsidRPr="00386C6D">
        <w:rPr>
          <w:rFonts w:ascii="Times New Roman" w:eastAsia="Times New Roman,Italic" w:hAnsi="Times New Roman" w:cs="Times New Roman"/>
          <w:color w:val="000000"/>
          <w:sz w:val="28"/>
          <w:szCs w:val="28"/>
        </w:rPr>
        <w:t xml:space="preserve"> і </w:t>
      </w:r>
      <w:proofErr w:type="spellStart"/>
      <w:r w:rsidRPr="00386C6D">
        <w:rPr>
          <w:rFonts w:ascii="Times New Roman" w:eastAsia="Times New Roman,Italic" w:hAnsi="Times New Roman" w:cs="Times New Roman"/>
          <w:color w:val="000000"/>
          <w:sz w:val="28"/>
          <w:szCs w:val="28"/>
        </w:rPr>
        <w:t>самоочищу</w:t>
      </w:r>
      <w:proofErr w:type="spellEnd"/>
      <w:r w:rsidRPr="00386C6D">
        <w:rPr>
          <w:rFonts w:ascii="Times New Roman" w:eastAsia="Times New Roman,Italic" w:hAnsi="Times New Roman" w:cs="Times New Roman"/>
          <w:color w:val="000000"/>
          <w:sz w:val="28"/>
          <w:szCs w:val="28"/>
        </w:rPr>
        <w:t xml:space="preserve">-вальних процесів велике значення має коефіцієнт відношення продукції до деструкції А/R, який може бути більшим чи меншим від одиниці. При А=R коефіцієнт А/R=1, екосистема перебуває в збалансованому стані (гомеостаз), при А&gt;R і А /R&gt;1 – має високий </w:t>
      </w:r>
      <w:proofErr w:type="spellStart"/>
      <w:r w:rsidRPr="00386C6D">
        <w:rPr>
          <w:rFonts w:ascii="Times New Roman" w:eastAsia="Times New Roman,Italic" w:hAnsi="Times New Roman" w:cs="Times New Roman"/>
          <w:color w:val="000000"/>
          <w:sz w:val="28"/>
          <w:szCs w:val="28"/>
        </w:rPr>
        <w:t>біопродукційний</w:t>
      </w:r>
      <w:proofErr w:type="spellEnd"/>
      <w:r w:rsidRPr="00386C6D">
        <w:rPr>
          <w:rFonts w:ascii="Times New Roman" w:eastAsia="Times New Roman,Italic" w:hAnsi="Times New Roman" w:cs="Times New Roman"/>
          <w:color w:val="000000"/>
          <w:sz w:val="28"/>
          <w:szCs w:val="28"/>
        </w:rPr>
        <w:t xml:space="preserve"> потенціал (</w:t>
      </w:r>
      <w:proofErr w:type="spellStart"/>
      <w:r w:rsidRPr="00386C6D">
        <w:rPr>
          <w:rFonts w:ascii="Times New Roman" w:eastAsia="Times New Roman,Italic" w:hAnsi="Times New Roman" w:cs="Times New Roman"/>
          <w:color w:val="000000"/>
          <w:sz w:val="28"/>
          <w:szCs w:val="28"/>
        </w:rPr>
        <w:t>евтрофний</w:t>
      </w:r>
      <w:proofErr w:type="spellEnd"/>
      <w:r w:rsidRPr="00386C6D">
        <w:rPr>
          <w:rFonts w:ascii="Times New Roman" w:eastAsia="Times New Roman,Italic" w:hAnsi="Times New Roman" w:cs="Times New Roman"/>
          <w:color w:val="000000"/>
          <w:sz w:val="28"/>
          <w:szCs w:val="28"/>
        </w:rPr>
        <w:t xml:space="preserve"> чи </w:t>
      </w:r>
      <w:proofErr w:type="spellStart"/>
      <w:r w:rsidRPr="00386C6D">
        <w:rPr>
          <w:rFonts w:ascii="Times New Roman" w:eastAsia="Times New Roman,Italic" w:hAnsi="Times New Roman" w:cs="Times New Roman"/>
          <w:color w:val="000000"/>
          <w:sz w:val="28"/>
          <w:szCs w:val="28"/>
        </w:rPr>
        <w:t>гіпертрофний</w:t>
      </w:r>
      <w:proofErr w:type="spellEnd"/>
      <w:r w:rsidRPr="00386C6D">
        <w:rPr>
          <w:rFonts w:ascii="Times New Roman" w:eastAsia="Times New Roman,Italic" w:hAnsi="Times New Roman" w:cs="Times New Roman"/>
          <w:color w:val="000000"/>
          <w:sz w:val="28"/>
          <w:szCs w:val="28"/>
        </w:rPr>
        <w:t xml:space="preserve">), при А&lt;R і А/R&lt;1 в системі переважають деструкційні процеси [1, 4, 5]. Серед методів визначення </w:t>
      </w:r>
      <w:r w:rsidRPr="00386C6D">
        <w:rPr>
          <w:rFonts w:ascii="Times New Roman" w:eastAsia="Times New Roman,Italic" w:hAnsi="Times New Roman" w:cs="Times New Roman"/>
          <w:color w:val="000000"/>
          <w:sz w:val="28"/>
          <w:szCs w:val="28"/>
        </w:rPr>
        <w:lastRenderedPageBreak/>
        <w:t xml:space="preserve">первинної продукції у </w:t>
      </w:r>
      <w:proofErr w:type="spellStart"/>
      <w:r w:rsidRPr="00386C6D">
        <w:rPr>
          <w:rFonts w:ascii="Times New Roman" w:eastAsia="Times New Roman,Italic" w:hAnsi="Times New Roman" w:cs="Times New Roman"/>
          <w:color w:val="000000"/>
          <w:sz w:val="28"/>
          <w:szCs w:val="28"/>
        </w:rPr>
        <w:t>гідроекологічній</w:t>
      </w:r>
      <w:proofErr w:type="spellEnd"/>
      <w:r w:rsidRPr="00386C6D">
        <w:rPr>
          <w:rFonts w:ascii="Times New Roman" w:eastAsia="Times New Roman,Italic" w:hAnsi="Times New Roman" w:cs="Times New Roman"/>
          <w:color w:val="000000"/>
          <w:sz w:val="28"/>
          <w:szCs w:val="28"/>
        </w:rPr>
        <w:t xml:space="preserve"> практиці найбільш поширені </w:t>
      </w:r>
      <w:r w:rsidRPr="00386C6D">
        <w:rPr>
          <w:rFonts w:ascii="Times New Roman" w:eastAsia="Times New Roman,Italic" w:hAnsi="Times New Roman" w:cs="Times New Roman"/>
          <w:i/>
          <w:iCs/>
          <w:color w:val="000000"/>
          <w:sz w:val="28"/>
          <w:szCs w:val="28"/>
        </w:rPr>
        <w:t xml:space="preserve">киснева та </w:t>
      </w:r>
      <w:proofErr w:type="spellStart"/>
      <w:r w:rsidRPr="00386C6D">
        <w:rPr>
          <w:rFonts w:ascii="Times New Roman" w:eastAsia="Times New Roman,Italic" w:hAnsi="Times New Roman" w:cs="Times New Roman"/>
          <w:i/>
          <w:iCs/>
          <w:color w:val="000000"/>
          <w:sz w:val="28"/>
          <w:szCs w:val="28"/>
        </w:rPr>
        <w:t>радіовуглецева</w:t>
      </w:r>
      <w:proofErr w:type="spellEnd"/>
      <w:r w:rsidRPr="00386C6D">
        <w:rPr>
          <w:rFonts w:ascii="Times New Roman" w:eastAsia="Times New Roman,Italic" w:hAnsi="Times New Roman" w:cs="Times New Roman"/>
          <w:i/>
          <w:iCs/>
          <w:color w:val="000000"/>
          <w:sz w:val="28"/>
          <w:szCs w:val="28"/>
        </w:rPr>
        <w:t xml:space="preserve"> </w:t>
      </w:r>
      <w:r w:rsidRPr="00386C6D">
        <w:rPr>
          <w:rFonts w:ascii="Times New Roman" w:eastAsia="Times New Roman,Italic" w:hAnsi="Times New Roman" w:cs="Times New Roman"/>
          <w:color w:val="000000"/>
          <w:sz w:val="28"/>
          <w:szCs w:val="28"/>
        </w:rPr>
        <w:t xml:space="preserve">модифікації склянкового методу. З метою встановлення швидкості новоутворення органічної речовини А. </w:t>
      </w:r>
      <w:proofErr w:type="spellStart"/>
      <w:r w:rsidRPr="00386C6D">
        <w:rPr>
          <w:rFonts w:ascii="Times New Roman" w:eastAsia="Times New Roman,Italic" w:hAnsi="Times New Roman" w:cs="Times New Roman"/>
          <w:color w:val="000000"/>
          <w:sz w:val="28"/>
          <w:szCs w:val="28"/>
        </w:rPr>
        <w:t>Пюттер</w:t>
      </w:r>
      <w:proofErr w:type="spellEnd"/>
      <w:r w:rsidRPr="00386C6D">
        <w:rPr>
          <w:rFonts w:ascii="Times New Roman" w:eastAsia="Times New Roman,Italic" w:hAnsi="Times New Roman" w:cs="Times New Roman"/>
          <w:color w:val="000000"/>
          <w:sz w:val="28"/>
          <w:szCs w:val="28"/>
        </w:rPr>
        <w:t xml:space="preserve"> ще в 1908 р. запропонував визначати концентрацію кисню в світлих і темних склянках, заповнених природною водою, після їх добової експозиції. Цей метод отримав назву визначення первинної продукції методом склянок. Суть методу полягає у визначенні кисню, який утворюється у світлих склянках у процесі фотосинтезу і поглинається в темних склянках в процесі дихання </w:t>
      </w:r>
      <w:proofErr w:type="spellStart"/>
      <w:r w:rsidRPr="00386C6D">
        <w:rPr>
          <w:rFonts w:ascii="Times New Roman" w:eastAsia="Times New Roman,Italic" w:hAnsi="Times New Roman" w:cs="Times New Roman"/>
          <w:color w:val="000000"/>
          <w:sz w:val="28"/>
          <w:szCs w:val="28"/>
        </w:rPr>
        <w:t>гідробіонтів</w:t>
      </w:r>
      <w:proofErr w:type="spellEnd"/>
      <w:r w:rsidRPr="00386C6D">
        <w:rPr>
          <w:rFonts w:ascii="Times New Roman" w:eastAsia="Times New Roman,Italic" w:hAnsi="Times New Roman" w:cs="Times New Roman"/>
          <w:color w:val="000000"/>
          <w:sz w:val="28"/>
          <w:szCs w:val="28"/>
        </w:rPr>
        <w:t>.</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Проби води, відібрані батометром, експонують у водному об’єкті на певних глибинах в герметично закритих склянках – світлих (прозорих) і темних. У світлій склянці одночасно відбуваються процеси фотосинтезу і дихання всіх організмів планктону. У темній протікають процеси дихання (деструкції), при яких кисень поглинається. Щоб встановити приріст чи зменшення вмісту кисню протягом досліду, перед експозицією склянок визначають його вихідний вміст у воді водного об’єкта.</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Темні склянки фарбують у чорний колір або вміщують у чорні непрозорі мішечки. Об’єм склянок залежить від щільності фітопланктону і може коливатися в межах від 50 до 500 мл. Склянки підвішують на тросах або спеціальних підставках. Після закінчення експозиції із склянок відбирають пробу 50–100 мл і фіксують в ній кисень, його вміст потім визначається хімічним методом </w:t>
      </w:r>
      <w:proofErr w:type="spellStart"/>
      <w:r w:rsidRPr="00386C6D">
        <w:rPr>
          <w:rFonts w:ascii="Times New Roman" w:eastAsia="Times New Roman,Italic" w:hAnsi="Times New Roman" w:cs="Times New Roman"/>
          <w:color w:val="000000"/>
          <w:sz w:val="28"/>
          <w:szCs w:val="28"/>
        </w:rPr>
        <w:t>Вінклера</w:t>
      </w:r>
      <w:proofErr w:type="spellEnd"/>
      <w:r w:rsidRPr="00386C6D">
        <w:rPr>
          <w:rFonts w:ascii="Times New Roman" w:eastAsia="Times New Roman,Italic" w:hAnsi="Times New Roman" w:cs="Times New Roman"/>
          <w:color w:val="000000"/>
          <w:sz w:val="28"/>
          <w:szCs w:val="28"/>
        </w:rPr>
        <w:t>, або застосовують кисневі датчики, за допомогою яких кисень визначається електрометрично.</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Внаслідок проведеного таким чином експерименту, отримують три основних показники: а) вихідну, або контрольну (концентрацію кисню </w:t>
      </w:r>
      <w:r w:rsidRPr="00386C6D">
        <w:rPr>
          <w:rFonts w:ascii="Times New Roman" w:eastAsia="Times New Roman,Italic" w:hAnsi="Times New Roman" w:cs="Times New Roman"/>
          <w:i/>
          <w:iCs/>
          <w:color w:val="000000"/>
          <w:sz w:val="28"/>
          <w:szCs w:val="28"/>
        </w:rPr>
        <w:t xml:space="preserve">(К); </w:t>
      </w:r>
      <w:r w:rsidRPr="00386C6D">
        <w:rPr>
          <w:rFonts w:ascii="Times New Roman" w:eastAsia="Times New Roman,Italic" w:hAnsi="Times New Roman" w:cs="Times New Roman"/>
          <w:color w:val="000000"/>
          <w:sz w:val="28"/>
          <w:szCs w:val="28"/>
        </w:rPr>
        <w:t>б) концентрацію кисню в прозорих склянках (С); в) концентрацію кисню в темній склянці (Т).</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Валова первинна продукція А розраховується в міліграмах кисню на 1 дм3:</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i/>
          <w:iCs/>
          <w:color w:val="000000"/>
          <w:sz w:val="28"/>
          <w:szCs w:val="28"/>
        </w:rPr>
      </w:pPr>
      <w:r w:rsidRPr="00386C6D">
        <w:rPr>
          <w:rFonts w:ascii="Times New Roman" w:eastAsia="Times New Roman,Italic" w:hAnsi="Times New Roman" w:cs="Times New Roman"/>
          <w:i/>
          <w:iCs/>
          <w:color w:val="000000"/>
          <w:sz w:val="28"/>
          <w:szCs w:val="28"/>
        </w:rPr>
        <w:t>А = С – Т. (7.1)</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Деструкція R і чиста продукція Р </w:t>
      </w:r>
      <w:proofErr w:type="spellStart"/>
      <w:r w:rsidRPr="00386C6D">
        <w:rPr>
          <w:rFonts w:ascii="Times New Roman" w:eastAsia="Times New Roman,Italic" w:hAnsi="Times New Roman" w:cs="Times New Roman"/>
          <w:color w:val="000000"/>
          <w:sz w:val="28"/>
          <w:szCs w:val="28"/>
        </w:rPr>
        <w:t>обчислиються</w:t>
      </w:r>
      <w:proofErr w:type="spellEnd"/>
      <w:r w:rsidRPr="00386C6D">
        <w:rPr>
          <w:rFonts w:ascii="Times New Roman" w:eastAsia="Times New Roman,Italic" w:hAnsi="Times New Roman" w:cs="Times New Roman"/>
          <w:color w:val="000000"/>
          <w:sz w:val="28"/>
          <w:szCs w:val="28"/>
        </w:rPr>
        <w:t xml:space="preserve"> за формулами відповідно:</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i/>
          <w:iCs/>
          <w:color w:val="000000"/>
          <w:sz w:val="28"/>
          <w:szCs w:val="28"/>
        </w:rPr>
      </w:pPr>
      <w:r w:rsidRPr="00386C6D">
        <w:rPr>
          <w:rFonts w:ascii="Times New Roman" w:eastAsia="Times New Roman,Italic" w:hAnsi="Times New Roman" w:cs="Times New Roman"/>
          <w:i/>
          <w:iCs/>
          <w:color w:val="000000"/>
          <w:sz w:val="28"/>
          <w:szCs w:val="28"/>
        </w:rPr>
        <w:t>R = К – Т, (7.2)</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i/>
          <w:iCs/>
          <w:color w:val="000000"/>
          <w:sz w:val="28"/>
          <w:szCs w:val="28"/>
        </w:rPr>
      </w:pPr>
      <w:r w:rsidRPr="00386C6D">
        <w:rPr>
          <w:rFonts w:ascii="Times New Roman" w:eastAsia="Times New Roman,Italic" w:hAnsi="Times New Roman" w:cs="Times New Roman"/>
          <w:i/>
          <w:iCs/>
          <w:color w:val="000000"/>
          <w:sz w:val="28"/>
          <w:szCs w:val="28"/>
        </w:rPr>
        <w:t>Р = С – К. (7.3)</w:t>
      </w:r>
    </w:p>
    <w:p w:rsidR="00841A42" w:rsidRPr="006967B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lang w:val="ru-RU"/>
        </w:rPr>
      </w:pPr>
      <w:r w:rsidRPr="00386C6D">
        <w:rPr>
          <w:rFonts w:ascii="Times New Roman" w:eastAsia="Times New Roman,Italic" w:hAnsi="Times New Roman" w:cs="Times New Roman"/>
          <w:color w:val="000000"/>
          <w:sz w:val="28"/>
          <w:szCs w:val="28"/>
        </w:rPr>
        <w:t xml:space="preserve">Визначають звичайно добову продукцію, експонуючи склянки протягом 24 год, що пов’язано з добовим циклом сонячного освітлення: фотосинтез найбільш інтенсивний з 10 год ранку до 16–18 год вечора, у темні години посилюється деструкція, а за добу отримується середня величина. Проте за деяких умов час експозиції доводиться значно зменшувати (до 2–4 год). Така більш коротка експозиція застосовується при “цвітінні” води, коли внаслідок інтенсивного фотосинтезу водоростей реакція середовища зміщується в лужну сторону, падає вміст біогенних елементів, тому фотосинтетична активність фітопланктону знижується і починають переважати процеси деструкції. </w:t>
      </w:r>
      <w:proofErr w:type="spellStart"/>
      <w:r w:rsidRPr="00386C6D">
        <w:rPr>
          <w:rFonts w:ascii="Times New Roman" w:eastAsia="Times New Roman,Italic" w:hAnsi="Times New Roman" w:cs="Times New Roman"/>
          <w:color w:val="000000"/>
          <w:sz w:val="28"/>
          <w:szCs w:val="28"/>
        </w:rPr>
        <w:t>Скляночний</w:t>
      </w:r>
      <w:proofErr w:type="spellEnd"/>
      <w:r w:rsidRPr="00386C6D">
        <w:rPr>
          <w:rFonts w:ascii="Times New Roman" w:eastAsia="Times New Roman,Italic" w:hAnsi="Times New Roman" w:cs="Times New Roman"/>
          <w:color w:val="000000"/>
          <w:sz w:val="28"/>
          <w:szCs w:val="28"/>
        </w:rPr>
        <w:t xml:space="preserve"> метод ґрунтується на валовому рівнянні фотосинтезу, </w:t>
      </w:r>
      <w:r w:rsidRPr="00386C6D">
        <w:rPr>
          <w:rFonts w:ascii="Times New Roman" w:eastAsia="Times New Roman,Bold" w:hAnsi="Times New Roman" w:cs="Times New Roman"/>
          <w:b/>
          <w:bCs/>
          <w:color w:val="000000"/>
          <w:sz w:val="28"/>
          <w:szCs w:val="28"/>
        </w:rPr>
        <w:t>↓</w:t>
      </w:r>
      <w:r w:rsidRPr="00386C6D">
        <w:rPr>
          <w:rFonts w:ascii="Times New Roman" w:eastAsia="Times New Roman,Italic" w:hAnsi="Times New Roman" w:cs="Times New Roman"/>
          <w:color w:val="000000"/>
          <w:sz w:val="28"/>
          <w:szCs w:val="28"/>
        </w:rPr>
        <w:t xml:space="preserve">С02 + Н2О ↔ (СН20) + О2 ↑ при якому кількість спожитої вуглекислоти або кількість виділеного при фотосинтезі кисню пропорційна кількості утвореної органічної речовини. При відсутності світла реакція йде в оберненому напрямку – процес дихання (деструкція), розклад органічної речовини з споживанням розчиненого кисню і виділенням вуглекислоти. Кисневий метод дозволяє визначати як первинну продукцію (світлі склянки), так і деструкцію (темні склянки) і таким </w:t>
      </w:r>
      <w:r w:rsidRPr="00386C6D">
        <w:rPr>
          <w:rFonts w:ascii="Times New Roman" w:eastAsia="Times New Roman,Italic" w:hAnsi="Times New Roman" w:cs="Times New Roman"/>
          <w:color w:val="000000"/>
          <w:sz w:val="28"/>
          <w:szCs w:val="28"/>
        </w:rPr>
        <w:lastRenderedPageBreak/>
        <w:t xml:space="preserve">чином розраховувати валову і чисту продукцію. Крім того, співвідношення продукції до деструкції є показником самоочисної здатності водних об’єктів [3, 4]. </w:t>
      </w:r>
    </w:p>
    <w:p w:rsidR="00841A42" w:rsidRPr="006967BD" w:rsidRDefault="00841A42" w:rsidP="00841A42">
      <w:pPr>
        <w:autoSpaceDE w:val="0"/>
        <w:autoSpaceDN w:val="0"/>
        <w:adjustRightInd w:val="0"/>
        <w:spacing w:after="0" w:line="240" w:lineRule="auto"/>
        <w:jc w:val="center"/>
        <w:rPr>
          <w:rFonts w:ascii="Times New Roman" w:eastAsia="Times New Roman,Italic" w:hAnsi="Times New Roman" w:cs="Times New Roman"/>
          <w:b/>
          <w:bCs/>
          <w:i/>
          <w:iCs/>
          <w:color w:val="000000"/>
          <w:sz w:val="28"/>
          <w:szCs w:val="28"/>
          <w:lang w:val="ru-RU"/>
        </w:rPr>
      </w:pPr>
    </w:p>
    <w:p w:rsidR="00841A42" w:rsidRPr="006967BD" w:rsidRDefault="00954528" w:rsidP="00841A42">
      <w:pPr>
        <w:autoSpaceDE w:val="0"/>
        <w:autoSpaceDN w:val="0"/>
        <w:adjustRightInd w:val="0"/>
        <w:spacing w:after="0" w:line="240" w:lineRule="auto"/>
        <w:jc w:val="center"/>
        <w:rPr>
          <w:rFonts w:ascii="Times New Roman" w:eastAsia="Times New Roman,Italic" w:hAnsi="Times New Roman" w:cs="Times New Roman"/>
          <w:b/>
          <w:bCs/>
          <w:i/>
          <w:iCs/>
          <w:color w:val="000000"/>
          <w:sz w:val="28"/>
          <w:szCs w:val="28"/>
          <w:lang w:val="ru-RU"/>
        </w:rPr>
      </w:pPr>
      <w:r w:rsidRPr="00386C6D">
        <w:rPr>
          <w:rFonts w:ascii="Times New Roman" w:eastAsia="Times New Roman,Italic" w:hAnsi="Times New Roman" w:cs="Times New Roman"/>
          <w:b/>
          <w:bCs/>
          <w:i/>
          <w:iCs/>
          <w:color w:val="000000"/>
          <w:sz w:val="28"/>
          <w:szCs w:val="28"/>
        </w:rPr>
        <w:t>Хід виконання роботи</w:t>
      </w:r>
    </w:p>
    <w:p w:rsidR="00841A42" w:rsidRPr="006967BD" w:rsidRDefault="00841A42" w:rsidP="00841A42">
      <w:pPr>
        <w:autoSpaceDE w:val="0"/>
        <w:autoSpaceDN w:val="0"/>
        <w:adjustRightInd w:val="0"/>
        <w:spacing w:after="0" w:line="240" w:lineRule="auto"/>
        <w:jc w:val="center"/>
        <w:rPr>
          <w:rFonts w:ascii="Times New Roman" w:eastAsia="Times New Roman,Italic" w:hAnsi="Times New Roman" w:cs="Times New Roman"/>
          <w:b/>
          <w:bCs/>
          <w:i/>
          <w:iCs/>
          <w:color w:val="000000"/>
          <w:sz w:val="28"/>
          <w:szCs w:val="28"/>
          <w:lang w:val="ru-RU"/>
        </w:rPr>
      </w:pP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1. Перед виконанням роботи </w:t>
      </w:r>
      <w:proofErr w:type="spellStart"/>
      <w:r w:rsidRPr="00386C6D">
        <w:rPr>
          <w:rFonts w:ascii="Times New Roman" w:eastAsia="Times New Roman,Italic" w:hAnsi="Times New Roman" w:cs="Times New Roman"/>
          <w:color w:val="000000"/>
          <w:sz w:val="28"/>
          <w:szCs w:val="28"/>
        </w:rPr>
        <w:t>продукційні</w:t>
      </w:r>
      <w:proofErr w:type="spellEnd"/>
      <w:r w:rsidRPr="00386C6D">
        <w:rPr>
          <w:rFonts w:ascii="Times New Roman" w:eastAsia="Times New Roman,Italic" w:hAnsi="Times New Roman" w:cs="Times New Roman"/>
          <w:color w:val="000000"/>
          <w:sz w:val="28"/>
          <w:szCs w:val="28"/>
        </w:rPr>
        <w:t xml:space="preserve"> склянки (4 шт. на</w:t>
      </w:r>
      <w:r w:rsidR="00841A42" w:rsidRPr="00841A42">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 xml:space="preserve">кожний горизонт: перша – для визначення початкової концентрації розчиненого кисню, друга і третя – світлі, для визначення продукції, четверта – темна, для визначення деструкції), батометр та інший посуд необхідно помити хромовою сумішшю (скляний посуд), пральним порошком (пластмасовий посуд) і висушити. 2. В точці відбору визначити по диску </w:t>
      </w:r>
      <w:proofErr w:type="spellStart"/>
      <w:r w:rsidRPr="00386C6D">
        <w:rPr>
          <w:rFonts w:ascii="Times New Roman" w:eastAsia="Times New Roman,Italic" w:hAnsi="Times New Roman" w:cs="Times New Roman"/>
          <w:color w:val="000000"/>
          <w:sz w:val="28"/>
          <w:szCs w:val="28"/>
        </w:rPr>
        <w:t>Секкі</w:t>
      </w:r>
      <w:proofErr w:type="spellEnd"/>
      <w:r w:rsidRPr="00386C6D">
        <w:rPr>
          <w:rFonts w:ascii="Times New Roman" w:eastAsia="Times New Roman,Italic" w:hAnsi="Times New Roman" w:cs="Times New Roman"/>
          <w:color w:val="000000"/>
          <w:sz w:val="28"/>
          <w:szCs w:val="28"/>
        </w:rPr>
        <w:t xml:space="preserve"> прозорість води і глибину </w:t>
      </w:r>
      <w:proofErr w:type="spellStart"/>
      <w:r w:rsidRPr="00386C6D">
        <w:rPr>
          <w:rFonts w:ascii="Times New Roman" w:eastAsia="Times New Roman,Italic" w:hAnsi="Times New Roman" w:cs="Times New Roman"/>
          <w:color w:val="000000"/>
          <w:sz w:val="28"/>
          <w:szCs w:val="28"/>
        </w:rPr>
        <w:t>фотичного</w:t>
      </w:r>
      <w:proofErr w:type="spellEnd"/>
      <w:r w:rsidRPr="00386C6D">
        <w:rPr>
          <w:rFonts w:ascii="Times New Roman" w:eastAsia="Times New Roman,Italic" w:hAnsi="Times New Roman" w:cs="Times New Roman"/>
          <w:color w:val="000000"/>
          <w:sz w:val="28"/>
          <w:szCs w:val="28"/>
        </w:rPr>
        <w:t xml:space="preserve"> шару (перемножити глибину прозорості на коефіцієнт 3,0) або глибину </w:t>
      </w:r>
      <w:proofErr w:type="spellStart"/>
      <w:r w:rsidRPr="00386C6D">
        <w:rPr>
          <w:rFonts w:ascii="Times New Roman" w:eastAsia="Times New Roman,Italic" w:hAnsi="Times New Roman" w:cs="Times New Roman"/>
          <w:color w:val="000000"/>
          <w:sz w:val="28"/>
          <w:szCs w:val="28"/>
        </w:rPr>
        <w:t>фотичного</w:t>
      </w:r>
      <w:proofErr w:type="spellEnd"/>
      <w:r w:rsidRPr="00386C6D">
        <w:rPr>
          <w:rFonts w:ascii="Times New Roman" w:eastAsia="Times New Roman,Italic" w:hAnsi="Times New Roman" w:cs="Times New Roman"/>
          <w:color w:val="000000"/>
          <w:sz w:val="28"/>
          <w:szCs w:val="28"/>
        </w:rPr>
        <w:t xml:space="preserve"> шару, що визначають підводним </w:t>
      </w:r>
      <w:proofErr w:type="spellStart"/>
      <w:r w:rsidRPr="00386C6D">
        <w:rPr>
          <w:rFonts w:ascii="Times New Roman" w:eastAsia="Times New Roman,Italic" w:hAnsi="Times New Roman" w:cs="Times New Roman"/>
          <w:color w:val="000000"/>
          <w:sz w:val="28"/>
          <w:szCs w:val="28"/>
        </w:rPr>
        <w:t>гідронометром</w:t>
      </w:r>
      <w:proofErr w:type="spellEnd"/>
      <w:r w:rsidRPr="00386C6D">
        <w:rPr>
          <w:rFonts w:ascii="Times New Roman" w:eastAsia="Times New Roman,Italic" w:hAnsi="Times New Roman" w:cs="Times New Roman"/>
          <w:color w:val="000000"/>
          <w:sz w:val="28"/>
          <w:szCs w:val="28"/>
        </w:rPr>
        <w:t xml:space="preserve"> – глибина проникнення 1% сонячної радіації). 3. Провести відбір проб з горизонтів батометром місткістю не менше 1 л. При цьому з одного батометра одночасно взяти проби на гідрохімічний, кількісний і якісний аналіз фітопланктону. Проби відбирають від нижніх горизонтів до верхніх. 4. Заповнити відразу після відбору </w:t>
      </w:r>
      <w:proofErr w:type="spellStart"/>
      <w:r w:rsidRPr="00386C6D">
        <w:rPr>
          <w:rFonts w:ascii="Times New Roman" w:eastAsia="Times New Roman,Italic" w:hAnsi="Times New Roman" w:cs="Times New Roman"/>
          <w:color w:val="000000"/>
          <w:sz w:val="28"/>
          <w:szCs w:val="28"/>
        </w:rPr>
        <w:t>продукційні</w:t>
      </w:r>
      <w:proofErr w:type="spellEnd"/>
      <w:r w:rsidRPr="00386C6D">
        <w:rPr>
          <w:rFonts w:ascii="Times New Roman" w:eastAsia="Times New Roman,Italic" w:hAnsi="Times New Roman" w:cs="Times New Roman"/>
          <w:color w:val="000000"/>
          <w:sz w:val="28"/>
          <w:szCs w:val="28"/>
        </w:rPr>
        <w:t xml:space="preserve"> склянки, попередньо ополіскуючи їх досліджуваною водою. Заповнити склянки трубкою-сифоном опускаючи їх до </w:t>
      </w:r>
      <w:proofErr w:type="spellStart"/>
      <w:r w:rsidRPr="00386C6D">
        <w:rPr>
          <w:rFonts w:ascii="Times New Roman" w:eastAsia="Times New Roman,Italic" w:hAnsi="Times New Roman" w:cs="Times New Roman"/>
          <w:color w:val="000000"/>
          <w:sz w:val="28"/>
          <w:szCs w:val="28"/>
        </w:rPr>
        <w:t>дна</w:t>
      </w:r>
      <w:proofErr w:type="spellEnd"/>
      <w:r w:rsidRPr="00386C6D">
        <w:rPr>
          <w:rFonts w:ascii="Times New Roman" w:eastAsia="Times New Roman,Italic" w:hAnsi="Times New Roman" w:cs="Times New Roman"/>
          <w:color w:val="000000"/>
          <w:sz w:val="28"/>
          <w:szCs w:val="28"/>
        </w:rPr>
        <w:t xml:space="preserve">. Склянки заповнити до верху переливаючи частину проби. Акуратно закрити, виключаючи наявність бульбашок повітря в склянках. Якщо бульбашки повітря залишились, то склянку залишити відкритою 1 хв, постукуючи по стінках і видаляючи бульбашки. Після цього склянки закрити і розмістити у відповідних горизонтах (2 світлі та 1 темна на кожний горизонт), зафіксувати час початку експозиції. При заповненні склянок необхідно виключити надходження прямих сонячних променів. 5. Проби, які залишилися для визначення початкового вмісту розчиненого кисню, відразу фіксують, вливаючи у склянки 1 мл МnC12 і 1 мл лужного розчину КІ. Піпетки при цьому необхідно тримати біля самої поверхні води, мл проби, яка при цьому втрачається буде врахована в наступному розрахунку. Після фіксації склянку закрити, енергійно перемішати до тих пір, поки осад не стане рівномірно розмішеним по всій склянці. Після цього проби помістити в темне місце для відстоювання (від 3 год до 1 доби). 6. Після відстоювання до проби влити 1-3 мл. </w:t>
      </w:r>
      <w:proofErr w:type="spellStart"/>
      <w:r w:rsidRPr="00386C6D">
        <w:rPr>
          <w:rFonts w:ascii="Times New Roman" w:eastAsia="Times New Roman,Italic" w:hAnsi="Times New Roman" w:cs="Times New Roman"/>
          <w:color w:val="000000"/>
          <w:sz w:val="28"/>
          <w:szCs w:val="28"/>
        </w:rPr>
        <w:t>конц</w:t>
      </w:r>
      <w:proofErr w:type="spellEnd"/>
      <w:r w:rsidRPr="00386C6D">
        <w:rPr>
          <w:rFonts w:ascii="Times New Roman" w:eastAsia="Times New Roman,Italic" w:hAnsi="Times New Roman" w:cs="Times New Roman"/>
          <w:color w:val="000000"/>
          <w:sz w:val="28"/>
          <w:szCs w:val="28"/>
        </w:rPr>
        <w:t>. Н2SО4 (кінчик піпетки над поверхнею розчину). Пробу закрити і перемішати до повного зникнення осаду. Отриманий розчин перенести по 50 або 100 мл. в конічну колбу і титрувати розчином 0.01 м • NaS2O3 • % Н2О (тіосульфату) до солом’яно-жовтого кольору. Потім</w:t>
      </w:r>
      <w:r w:rsidR="00841A42" w:rsidRPr="00841A42">
        <w:rPr>
          <w:rFonts w:ascii="Times New Roman" w:eastAsia="Times New Roman,Italic" w:hAnsi="Times New Roman" w:cs="Times New Roman"/>
          <w:color w:val="000000"/>
          <w:sz w:val="28"/>
          <w:szCs w:val="28"/>
          <w:lang w:val="ru-RU"/>
        </w:rPr>
        <w:t xml:space="preserve"> </w:t>
      </w:r>
      <w:r w:rsidRPr="00386C6D">
        <w:rPr>
          <w:rFonts w:ascii="Times New Roman" w:eastAsia="Times New Roman,Italic" w:hAnsi="Times New Roman" w:cs="Times New Roman"/>
          <w:color w:val="000000"/>
          <w:sz w:val="28"/>
          <w:szCs w:val="28"/>
        </w:rPr>
        <w:t>добавити 1–2 мл крохмалю (з’явиться синій колір) і титрувати</w:t>
      </w:r>
      <w:r w:rsidR="00841A42" w:rsidRPr="00841A42">
        <w:rPr>
          <w:rFonts w:ascii="Times New Roman" w:eastAsia="Times New Roman,Italic" w:hAnsi="Times New Roman" w:cs="Times New Roman"/>
          <w:color w:val="000000"/>
          <w:sz w:val="28"/>
          <w:szCs w:val="28"/>
          <w:lang w:val="ru-RU"/>
        </w:rPr>
        <w:t xml:space="preserve"> </w:t>
      </w:r>
      <w:r w:rsidRPr="00386C6D">
        <w:rPr>
          <w:rFonts w:ascii="Times New Roman" w:eastAsia="Times New Roman,Italic" w:hAnsi="Times New Roman" w:cs="Times New Roman"/>
          <w:color w:val="000000"/>
          <w:sz w:val="28"/>
          <w:szCs w:val="28"/>
        </w:rPr>
        <w:t>тіосульфатом до повного знебарвлення. З однієї склянки необхідно</w:t>
      </w:r>
      <w:r w:rsidR="00841A42" w:rsidRPr="006967BD">
        <w:rPr>
          <w:rFonts w:ascii="Times New Roman" w:eastAsia="Times New Roman,Italic" w:hAnsi="Times New Roman" w:cs="Times New Roman"/>
          <w:color w:val="000000"/>
          <w:sz w:val="28"/>
          <w:szCs w:val="28"/>
          <w:lang w:val="ru-RU"/>
        </w:rPr>
        <w:t xml:space="preserve"> </w:t>
      </w:r>
      <w:proofErr w:type="spellStart"/>
      <w:r w:rsidRPr="00386C6D">
        <w:rPr>
          <w:rFonts w:ascii="Times New Roman" w:eastAsia="Times New Roman,Italic" w:hAnsi="Times New Roman" w:cs="Times New Roman"/>
          <w:color w:val="000000"/>
          <w:sz w:val="28"/>
          <w:szCs w:val="28"/>
        </w:rPr>
        <w:t>відтитрувати</w:t>
      </w:r>
      <w:proofErr w:type="spellEnd"/>
      <w:r w:rsidRPr="00386C6D">
        <w:rPr>
          <w:rFonts w:ascii="Times New Roman" w:eastAsia="Times New Roman,Italic" w:hAnsi="Times New Roman" w:cs="Times New Roman"/>
          <w:color w:val="000000"/>
          <w:sz w:val="28"/>
          <w:szCs w:val="28"/>
        </w:rPr>
        <w:t xml:space="preserve"> 2–3 повторності.</w:t>
      </w:r>
    </w:p>
    <w:p w:rsidR="00596B5F" w:rsidRDefault="00596B5F" w:rsidP="00596B5F">
      <w:pPr>
        <w:autoSpaceDE w:val="0"/>
        <w:autoSpaceDN w:val="0"/>
        <w:adjustRightInd w:val="0"/>
        <w:spacing w:after="0" w:line="240" w:lineRule="auto"/>
        <w:ind w:firstLine="567"/>
        <w:jc w:val="center"/>
        <w:rPr>
          <w:rFonts w:ascii="Times New Roman" w:eastAsia="Times New Roman,Bold" w:hAnsi="Times New Roman" w:cs="Times New Roman"/>
          <w:b/>
          <w:bCs/>
          <w:color w:val="000000"/>
          <w:sz w:val="28"/>
          <w:szCs w:val="28"/>
        </w:rPr>
      </w:pPr>
    </w:p>
    <w:p w:rsidR="00954528" w:rsidRDefault="00954528" w:rsidP="00596B5F">
      <w:pPr>
        <w:autoSpaceDE w:val="0"/>
        <w:autoSpaceDN w:val="0"/>
        <w:adjustRightInd w:val="0"/>
        <w:spacing w:after="0" w:line="240" w:lineRule="auto"/>
        <w:ind w:firstLine="567"/>
        <w:jc w:val="center"/>
        <w:rPr>
          <w:rFonts w:ascii="Times New Roman" w:eastAsia="Times New Roman,Bold" w:hAnsi="Times New Roman" w:cs="Times New Roman"/>
          <w:b/>
          <w:bCs/>
          <w:color w:val="000000"/>
          <w:sz w:val="28"/>
          <w:szCs w:val="28"/>
        </w:rPr>
      </w:pPr>
      <w:r w:rsidRPr="00386C6D">
        <w:rPr>
          <w:rFonts w:ascii="Times New Roman" w:eastAsia="Times New Roman,Bold" w:hAnsi="Times New Roman" w:cs="Times New Roman"/>
          <w:b/>
          <w:bCs/>
          <w:color w:val="000000"/>
          <w:sz w:val="28"/>
          <w:szCs w:val="28"/>
        </w:rPr>
        <w:t>Практичні завдання</w:t>
      </w:r>
    </w:p>
    <w:p w:rsidR="00596B5F" w:rsidRPr="00386C6D" w:rsidRDefault="00596B5F" w:rsidP="00596B5F">
      <w:pPr>
        <w:autoSpaceDE w:val="0"/>
        <w:autoSpaceDN w:val="0"/>
        <w:adjustRightInd w:val="0"/>
        <w:spacing w:after="0" w:line="240" w:lineRule="auto"/>
        <w:ind w:firstLine="567"/>
        <w:jc w:val="center"/>
        <w:rPr>
          <w:rFonts w:ascii="Times New Roman" w:eastAsia="Times New Roman,Bold" w:hAnsi="Times New Roman" w:cs="Times New Roman"/>
          <w:b/>
          <w:bCs/>
          <w:color w:val="000000"/>
          <w:sz w:val="28"/>
          <w:szCs w:val="28"/>
        </w:rPr>
      </w:pP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1. Визначити вміст розчиненого кисню О2 в мг /л за формулою:</w:t>
      </w:r>
    </w:p>
    <w:p w:rsidR="00954528" w:rsidRPr="00386C6D" w:rsidRDefault="006967BD" w:rsidP="00596B5F">
      <w:pPr>
        <w:autoSpaceDE w:val="0"/>
        <w:autoSpaceDN w:val="0"/>
        <w:adjustRightInd w:val="0"/>
        <w:spacing w:after="0" w:line="240" w:lineRule="auto"/>
        <w:ind w:firstLine="567"/>
        <w:jc w:val="center"/>
        <w:rPr>
          <w:rFonts w:ascii="Times New Roman" w:eastAsia="Times New Roman,Italic" w:hAnsi="Times New Roman" w:cs="Times New Roman"/>
          <w:color w:val="000000"/>
          <w:sz w:val="28"/>
          <w:szCs w:val="28"/>
        </w:rPr>
      </w:pPr>
      <m:oMath>
        <m:sSub>
          <m:sSubPr>
            <m:ctrlPr>
              <w:rPr>
                <w:rFonts w:ascii="Cambria Math" w:eastAsia="Times New Roman,Italic" w:hAnsi="Cambria Math" w:cs="Times New Roman"/>
                <w:i/>
                <w:color w:val="000000"/>
                <w:sz w:val="28"/>
                <w:szCs w:val="28"/>
              </w:rPr>
            </m:ctrlPr>
          </m:sSubPr>
          <m:e>
            <m:r>
              <w:rPr>
                <w:rFonts w:ascii="Cambria Math" w:eastAsia="Times New Roman,Italic" w:hAnsi="Cambria Math" w:cs="Times New Roman"/>
                <w:color w:val="000000"/>
                <w:sz w:val="28"/>
                <w:szCs w:val="28"/>
              </w:rPr>
              <m:t>О</m:t>
            </m:r>
          </m:e>
          <m:sub>
            <m:r>
              <w:rPr>
                <w:rFonts w:ascii="Cambria Math" w:eastAsia="Times New Roman,Italic" w:hAnsi="Cambria Math" w:cs="Times New Roman"/>
                <w:color w:val="000000"/>
                <w:sz w:val="28"/>
                <w:szCs w:val="28"/>
              </w:rPr>
              <m:t>2</m:t>
            </m:r>
          </m:sub>
        </m:sSub>
        <m:r>
          <w:rPr>
            <w:rFonts w:ascii="Cambria Math" w:eastAsia="Times New Roman,Italic" w:hAnsi="Cambria Math" w:cs="Times New Roman"/>
            <w:color w:val="000000"/>
            <w:sz w:val="28"/>
            <w:szCs w:val="28"/>
          </w:rPr>
          <m:t>=</m:t>
        </m:r>
        <m:f>
          <m:fPr>
            <m:ctrlPr>
              <w:rPr>
                <w:rFonts w:ascii="Cambria Math" w:eastAsia="Times New Roman,Italic" w:hAnsi="Cambria Math" w:cs="Times New Roman"/>
                <w:i/>
                <w:color w:val="000000"/>
                <w:sz w:val="28"/>
                <w:szCs w:val="28"/>
              </w:rPr>
            </m:ctrlPr>
          </m:fPr>
          <m:num>
            <m:r>
              <w:rPr>
                <w:rFonts w:ascii="Cambria Math" w:eastAsia="Times New Roman,Italic" w:hAnsi="Cambria Math" w:cs="Times New Roman"/>
                <w:color w:val="000000"/>
                <w:sz w:val="28"/>
                <w:szCs w:val="28"/>
                <w:lang w:val="en-US"/>
              </w:rPr>
              <m:t>n</m:t>
            </m:r>
            <m:r>
              <w:rPr>
                <w:rFonts w:ascii="Cambria Math" w:eastAsia="Times New Roman,Italic" w:hAnsi="Cambria Math" w:cs="Times New Roman"/>
                <w:color w:val="000000"/>
                <w:sz w:val="28"/>
                <w:szCs w:val="28"/>
              </w:rPr>
              <m:t>∙</m:t>
            </m:r>
            <m:r>
              <w:rPr>
                <w:rFonts w:ascii="Cambria Math" w:eastAsia="Times New Roman,Italic" w:hAnsi="Cambria Math" w:cs="Times New Roman"/>
                <w:color w:val="000000"/>
                <w:sz w:val="28"/>
                <w:szCs w:val="28"/>
                <w:lang w:val="en-US"/>
              </w:rPr>
              <m:t>N</m:t>
            </m:r>
            <m:r>
              <w:rPr>
                <w:rFonts w:ascii="Cambria Math" w:eastAsia="Times New Roman,Italic" w:hAnsi="Cambria Math" w:cs="Times New Roman"/>
                <w:color w:val="000000"/>
                <w:sz w:val="28"/>
                <w:szCs w:val="28"/>
              </w:rPr>
              <m:t>∙</m:t>
            </m:r>
            <m:r>
              <w:rPr>
                <w:rFonts w:ascii="Cambria Math" w:eastAsia="Times New Roman,Italic" w:hAnsi="Cambria Math" w:cs="Times New Roman"/>
                <w:color w:val="000000"/>
                <w:sz w:val="28"/>
                <w:szCs w:val="28"/>
                <w:lang w:val="en-US"/>
              </w:rPr>
              <m:t>K</m:t>
            </m:r>
            <m:r>
              <w:rPr>
                <w:rFonts w:ascii="Cambria Math" w:eastAsia="Times New Roman,Italic" w:hAnsi="Cambria Math" w:cs="Times New Roman"/>
                <w:color w:val="000000"/>
                <w:sz w:val="28"/>
                <w:szCs w:val="28"/>
              </w:rPr>
              <m:t>∙8∙1000</m:t>
            </m:r>
          </m:num>
          <m:den>
            <m:r>
              <w:rPr>
                <w:rFonts w:ascii="Cambria Math" w:eastAsia="Times New Roman,Italic" w:hAnsi="Cambria Math" w:cs="Times New Roman"/>
                <w:color w:val="000000"/>
                <w:sz w:val="28"/>
                <w:szCs w:val="28"/>
              </w:rPr>
              <m:t>V-2</m:t>
            </m:r>
          </m:den>
        </m:f>
      </m:oMath>
      <w:r w:rsidR="00954528" w:rsidRPr="00386C6D">
        <w:rPr>
          <w:rFonts w:ascii="Times New Roman" w:eastAsia="Times New Roman,Italic" w:hAnsi="Times New Roman" w:cs="Times New Roman"/>
          <w:color w:val="000000"/>
          <w:sz w:val="28"/>
          <w:szCs w:val="28"/>
        </w:rPr>
        <w:t xml:space="preserve">, </w:t>
      </w:r>
      <w:r w:rsidR="00596B5F" w:rsidRPr="006967BD">
        <w:rPr>
          <w:rFonts w:ascii="Times New Roman" w:eastAsia="Times New Roman,Italic" w:hAnsi="Times New Roman" w:cs="Times New Roman"/>
          <w:color w:val="000000"/>
          <w:sz w:val="28"/>
          <w:szCs w:val="28"/>
        </w:rPr>
        <w:tab/>
      </w:r>
      <w:r w:rsidR="00596B5F" w:rsidRPr="006967BD">
        <w:rPr>
          <w:rFonts w:ascii="Times New Roman" w:eastAsia="Times New Roman,Italic" w:hAnsi="Times New Roman" w:cs="Times New Roman"/>
          <w:color w:val="000000"/>
          <w:sz w:val="28"/>
          <w:szCs w:val="28"/>
        </w:rPr>
        <w:tab/>
      </w:r>
      <w:r w:rsidR="00596B5F" w:rsidRPr="006967BD">
        <w:rPr>
          <w:rFonts w:ascii="Times New Roman" w:eastAsia="Times New Roman,Italic" w:hAnsi="Times New Roman" w:cs="Times New Roman"/>
          <w:color w:val="000000"/>
          <w:sz w:val="28"/>
          <w:szCs w:val="28"/>
        </w:rPr>
        <w:tab/>
      </w:r>
      <w:r w:rsidR="00596B5F" w:rsidRPr="006967BD">
        <w:rPr>
          <w:rFonts w:ascii="Times New Roman" w:eastAsia="Times New Roman,Italic" w:hAnsi="Times New Roman" w:cs="Times New Roman"/>
          <w:color w:val="000000"/>
          <w:sz w:val="28"/>
          <w:szCs w:val="28"/>
        </w:rPr>
        <w:tab/>
      </w:r>
      <w:r w:rsidR="00954528" w:rsidRPr="00386C6D">
        <w:rPr>
          <w:rFonts w:ascii="Times New Roman" w:eastAsia="Times New Roman,Italic" w:hAnsi="Times New Roman" w:cs="Times New Roman"/>
          <w:color w:val="000000"/>
          <w:sz w:val="28"/>
          <w:szCs w:val="28"/>
        </w:rPr>
        <w:t>(7.4)</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lastRenderedPageBreak/>
        <w:t>де: n – кількість натрію тіосульфату, витраченого на титрування</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проби, мл; N – нормальність тіосульфату; К – поправка на</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 xml:space="preserve">нормальність тіосульфату; 8 – еквівалент </w:t>
      </w:r>
      <w:proofErr w:type="spellStart"/>
      <w:r w:rsidRPr="00386C6D">
        <w:rPr>
          <w:rFonts w:ascii="Times New Roman" w:eastAsia="Times New Roman,Italic" w:hAnsi="Times New Roman" w:cs="Times New Roman"/>
          <w:color w:val="000000"/>
          <w:sz w:val="28"/>
          <w:szCs w:val="28"/>
        </w:rPr>
        <w:t>оксигену</w:t>
      </w:r>
      <w:proofErr w:type="spellEnd"/>
      <w:r w:rsidRPr="00386C6D">
        <w:rPr>
          <w:rFonts w:ascii="Times New Roman" w:eastAsia="Times New Roman,Italic" w:hAnsi="Times New Roman" w:cs="Times New Roman"/>
          <w:color w:val="000000"/>
          <w:sz w:val="28"/>
          <w:szCs w:val="28"/>
        </w:rPr>
        <w:t>; 1000 –</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перерахунок на 1 л проби; V – об’єм титрованої проби, мл; 2 –</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кількість втраченої проби, якщо титрують весь об’єм склянки; якщо</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титрують пробу по частинах, втрачений об’єм (2 мл) не</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враховується.</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2. Перед визначенням вмісту розчиненого кисню визначити</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поправочний коефіцієнт нормальності натрій тіосульфату.</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Для цього в конічну колбу об’ємом 100–150 мл влити 10 мл</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10 % КІ, 35–50 мл дистильованої води, 15 мл 0.02 н. К2С</w:t>
      </w:r>
      <w:r w:rsidR="00596B5F">
        <w:rPr>
          <w:rFonts w:ascii="Times New Roman" w:eastAsia="Times New Roman,Italic" w:hAnsi="Times New Roman" w:cs="Times New Roman"/>
          <w:color w:val="000000"/>
          <w:sz w:val="28"/>
          <w:szCs w:val="28"/>
          <w:lang w:val="en-US"/>
        </w:rPr>
        <w:t>r</w:t>
      </w:r>
      <w:r w:rsidRPr="00386C6D">
        <w:rPr>
          <w:rFonts w:ascii="Times New Roman" w:eastAsia="Times New Roman,Italic" w:hAnsi="Times New Roman" w:cs="Times New Roman"/>
          <w:color w:val="000000"/>
          <w:sz w:val="28"/>
          <w:szCs w:val="28"/>
        </w:rPr>
        <w:t>2О7 і 10 мл</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НСІ (2:1). Розчин перемішати і дати відстоятися 2–3 хв.</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Після цього розчин титрувати до солом’яно-жовтого кольору.</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Добавити 1 мл розчину крохмалю і титрувати до повного</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знебарвлення.</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Поправочний коефіцієнт розраховують за формулою:</w:t>
      </w:r>
    </w:p>
    <w:p w:rsidR="00954528" w:rsidRPr="00386C6D" w:rsidRDefault="00954528" w:rsidP="00386C6D">
      <w:pPr>
        <w:autoSpaceDE w:val="0"/>
        <w:autoSpaceDN w:val="0"/>
        <w:adjustRightInd w:val="0"/>
        <w:spacing w:after="0" w:line="240" w:lineRule="auto"/>
        <w:ind w:firstLine="567"/>
        <w:jc w:val="center"/>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К=V1·K2Cr2O7/V1∙V2Na2S2O3,</w:t>
      </w:r>
      <w:r w:rsidR="00386C6D" w:rsidRPr="00386C6D">
        <w:rPr>
          <w:rFonts w:ascii="Times New Roman" w:eastAsia="Times New Roman,Italic" w:hAnsi="Times New Roman" w:cs="Times New Roman"/>
          <w:color w:val="000000"/>
          <w:sz w:val="28"/>
          <w:szCs w:val="28"/>
        </w:rPr>
        <w:tab/>
      </w:r>
      <w:r w:rsidR="00386C6D" w:rsidRPr="00386C6D">
        <w:rPr>
          <w:rFonts w:ascii="Times New Roman" w:eastAsia="Times New Roman,Italic" w:hAnsi="Times New Roman" w:cs="Times New Roman"/>
          <w:color w:val="000000"/>
          <w:sz w:val="28"/>
          <w:szCs w:val="28"/>
        </w:rPr>
        <w:tab/>
      </w:r>
      <w:r w:rsidRPr="00386C6D">
        <w:rPr>
          <w:rFonts w:ascii="Times New Roman" w:eastAsia="Times New Roman,Italic" w:hAnsi="Times New Roman" w:cs="Times New Roman"/>
          <w:color w:val="000000"/>
          <w:sz w:val="28"/>
          <w:szCs w:val="28"/>
        </w:rPr>
        <w:t>(7.5)</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де: V1 і V2 – об’єм натрію тіосульфату і калій дихромату.</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3. Провести розрахунок первинної продукції</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досліджуваного водного об’єкту за формулами (7.1–7.3):</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а) валова продукція: A = C – T / t, мг О2 /л / год;</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б) чиста продукція: </w:t>
      </w:r>
      <w:proofErr w:type="spellStart"/>
      <w:r w:rsidRPr="00386C6D">
        <w:rPr>
          <w:rFonts w:ascii="Times New Roman" w:eastAsia="Times New Roman,Italic" w:hAnsi="Times New Roman" w:cs="Times New Roman"/>
          <w:color w:val="000000"/>
          <w:sz w:val="28"/>
          <w:szCs w:val="28"/>
        </w:rPr>
        <w:t>Рчист</w:t>
      </w:r>
      <w:proofErr w:type="spellEnd"/>
      <w:r w:rsidRPr="00386C6D">
        <w:rPr>
          <w:rFonts w:ascii="Times New Roman" w:eastAsia="Times New Roman,Italic" w:hAnsi="Times New Roman" w:cs="Times New Roman"/>
          <w:color w:val="000000"/>
          <w:sz w:val="28"/>
          <w:szCs w:val="28"/>
        </w:rPr>
        <w:t>. = C – K / t, мг О2 /л / год;</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в) деструкція: R = K – T / t мг О2 /л / год,</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 xml:space="preserve">де: K </w:t>
      </w:r>
      <w:r w:rsidRPr="00386C6D">
        <w:rPr>
          <w:rFonts w:ascii="Times New Roman" w:eastAsia="Times New Roman,Italic" w:hAnsi="Times New Roman" w:cs="Times New Roman"/>
          <w:i/>
          <w:iCs/>
          <w:color w:val="000000"/>
          <w:sz w:val="28"/>
          <w:szCs w:val="28"/>
        </w:rPr>
        <w:t xml:space="preserve">– </w:t>
      </w:r>
      <w:r w:rsidRPr="00386C6D">
        <w:rPr>
          <w:rFonts w:ascii="Times New Roman" w:eastAsia="Times New Roman,Italic" w:hAnsi="Times New Roman" w:cs="Times New Roman"/>
          <w:color w:val="000000"/>
          <w:sz w:val="28"/>
          <w:szCs w:val="28"/>
        </w:rPr>
        <w:t>початковий вміст О2 перед експозицією (мг/л); C –</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вміст О2 в світлих склянках після експозиції (мг/л); T – вміст О2 в</w:t>
      </w:r>
      <w:r w:rsidR="00386C6D">
        <w:rPr>
          <w:rFonts w:ascii="Times New Roman" w:eastAsia="Times New Roman,Italic" w:hAnsi="Times New Roman" w:cs="Times New Roman"/>
          <w:color w:val="000000"/>
          <w:sz w:val="28"/>
          <w:szCs w:val="28"/>
        </w:rPr>
        <w:t xml:space="preserve"> </w:t>
      </w:r>
      <w:r w:rsidRPr="00386C6D">
        <w:rPr>
          <w:rFonts w:ascii="Times New Roman" w:eastAsia="Times New Roman,Italic" w:hAnsi="Times New Roman" w:cs="Times New Roman"/>
          <w:color w:val="000000"/>
          <w:sz w:val="28"/>
          <w:szCs w:val="28"/>
        </w:rPr>
        <w:t>темних склянках після експозиції (мг/л); t – час експозиції (год).</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4. Отримані результати занести в таблицю 7.1.</w:t>
      </w:r>
    </w:p>
    <w:p w:rsidR="00954528" w:rsidRPr="00386C6D" w:rsidRDefault="00954528" w:rsidP="00386C6D">
      <w:pPr>
        <w:autoSpaceDE w:val="0"/>
        <w:autoSpaceDN w:val="0"/>
        <w:adjustRightInd w:val="0"/>
        <w:spacing w:after="0" w:line="240" w:lineRule="auto"/>
        <w:ind w:firstLine="567"/>
        <w:jc w:val="both"/>
        <w:rPr>
          <w:rFonts w:ascii="Times New Roman" w:eastAsia="Times New Roman,Italic" w:hAnsi="Times New Roman" w:cs="Times New Roman"/>
          <w:color w:val="000000"/>
          <w:sz w:val="28"/>
          <w:szCs w:val="28"/>
        </w:rPr>
      </w:pPr>
      <w:r w:rsidRPr="00386C6D">
        <w:rPr>
          <w:rFonts w:ascii="Times New Roman" w:eastAsia="Times New Roman,Italic" w:hAnsi="Times New Roman" w:cs="Times New Roman"/>
          <w:color w:val="000000"/>
          <w:sz w:val="28"/>
          <w:szCs w:val="28"/>
        </w:rPr>
        <w:t>5. Оформити роботу.</w:t>
      </w:r>
    </w:p>
    <w:p w:rsidR="00386C6D" w:rsidRDefault="00386C6D"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p>
    <w:p w:rsidR="00954528" w:rsidRPr="00954528" w:rsidRDefault="00954528" w:rsidP="00386C6D">
      <w:pPr>
        <w:autoSpaceDE w:val="0"/>
        <w:autoSpaceDN w:val="0"/>
        <w:adjustRightInd w:val="0"/>
        <w:spacing w:after="0" w:line="240" w:lineRule="auto"/>
        <w:jc w:val="center"/>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i/>
          <w:iCs/>
          <w:color w:val="000000"/>
          <w:sz w:val="28"/>
          <w:szCs w:val="28"/>
        </w:rPr>
        <w:t xml:space="preserve">Таблиця 7.1 </w:t>
      </w:r>
      <w:r w:rsidRPr="00954528">
        <w:rPr>
          <w:rFonts w:ascii="Times New Roman" w:eastAsia="Times New Roman,Bold" w:hAnsi="Times New Roman" w:cs="Times New Roman"/>
          <w:b/>
          <w:bCs/>
          <w:color w:val="000000"/>
          <w:sz w:val="28"/>
          <w:szCs w:val="28"/>
        </w:rPr>
        <w:t>Результати дослідження</w:t>
      </w:r>
    </w:p>
    <w:tbl>
      <w:tblPr>
        <w:tblStyle w:val="a3"/>
        <w:tblW w:w="0" w:type="auto"/>
        <w:tblLook w:val="04A0" w:firstRow="1" w:lastRow="0" w:firstColumn="1" w:lastColumn="0" w:noHBand="0" w:noVBand="1"/>
      </w:tblPr>
      <w:tblGrid>
        <w:gridCol w:w="817"/>
        <w:gridCol w:w="2268"/>
        <w:gridCol w:w="910"/>
        <w:gridCol w:w="1172"/>
        <w:gridCol w:w="1172"/>
        <w:gridCol w:w="1172"/>
        <w:gridCol w:w="1172"/>
      </w:tblGrid>
      <w:tr w:rsidR="00954528" w:rsidTr="00E27314">
        <w:tc>
          <w:tcPr>
            <w:tcW w:w="817" w:type="dxa"/>
          </w:tcPr>
          <w:p w:rsidR="00E27314" w:rsidRPr="00E27314" w:rsidRDefault="00954528" w:rsidP="00CC6B92">
            <w:pPr>
              <w:autoSpaceDE w:val="0"/>
              <w:autoSpaceDN w:val="0"/>
              <w:adjustRightInd w:val="0"/>
              <w:jc w:val="center"/>
              <w:rPr>
                <w:rFonts w:ascii="Times New Roman" w:eastAsia="Times New Roman,Bold" w:hAnsi="Times New Roman" w:cs="Times New Roman"/>
                <w:b/>
                <w:bCs/>
                <w:sz w:val="28"/>
                <w:szCs w:val="28"/>
              </w:rPr>
            </w:pPr>
            <w:r w:rsidRPr="00E27314">
              <w:rPr>
                <w:rFonts w:ascii="Times New Roman" w:eastAsia="Times New Roman,Bold" w:hAnsi="Times New Roman" w:cs="Times New Roman"/>
                <w:b/>
                <w:bCs/>
                <w:sz w:val="28"/>
                <w:szCs w:val="28"/>
              </w:rPr>
              <w:t>№</w:t>
            </w:r>
          </w:p>
          <w:p w:rsidR="00954528" w:rsidRPr="00E27314"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sidRPr="00E27314">
              <w:rPr>
                <w:rFonts w:ascii="Times New Roman" w:eastAsia="Times New Roman,Bold" w:hAnsi="Times New Roman" w:cs="Times New Roman"/>
                <w:b/>
                <w:bCs/>
                <w:sz w:val="28"/>
                <w:szCs w:val="28"/>
              </w:rPr>
              <w:t>п/</w:t>
            </w:r>
            <w:r w:rsidR="00E27314" w:rsidRPr="00E27314">
              <w:rPr>
                <w:rFonts w:ascii="Times New Roman" w:eastAsia="Times New Roman,Bold" w:hAnsi="Times New Roman" w:cs="Times New Roman"/>
                <w:b/>
                <w:bCs/>
                <w:sz w:val="28"/>
                <w:szCs w:val="28"/>
              </w:rPr>
              <w:t>п</w:t>
            </w:r>
          </w:p>
        </w:tc>
        <w:tc>
          <w:tcPr>
            <w:tcW w:w="2268"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Показники</w:t>
            </w:r>
          </w:p>
        </w:tc>
        <w:tc>
          <w:tcPr>
            <w:tcW w:w="5598" w:type="dxa"/>
            <w:gridSpan w:val="5"/>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Дата проведення дослідження</w:t>
            </w: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1</w:t>
            </w:r>
          </w:p>
        </w:tc>
        <w:tc>
          <w:tcPr>
            <w:tcW w:w="2268" w:type="dxa"/>
          </w:tcPr>
          <w:p w:rsidR="00954528" w:rsidRDefault="00954528" w:rsidP="00E27314">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Місце відбору проби води</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2</w:t>
            </w:r>
          </w:p>
        </w:tc>
        <w:tc>
          <w:tcPr>
            <w:tcW w:w="2268" w:type="dxa"/>
          </w:tcPr>
          <w:p w:rsidR="00954528" w:rsidRDefault="00954528" w:rsidP="00E27314">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 xml:space="preserve">Прозорість по диску </w:t>
            </w:r>
            <w:proofErr w:type="spellStart"/>
            <w:r w:rsidRPr="00954528">
              <w:rPr>
                <w:rFonts w:ascii="Times New Roman" w:eastAsia="Times New Roman,Italic" w:hAnsi="Times New Roman" w:cs="Times New Roman"/>
                <w:color w:val="000000"/>
                <w:sz w:val="28"/>
                <w:szCs w:val="28"/>
              </w:rPr>
              <w:t>Секкі</w:t>
            </w:r>
            <w:proofErr w:type="spellEnd"/>
            <w:r w:rsidRPr="00954528">
              <w:rPr>
                <w:rFonts w:ascii="Times New Roman" w:eastAsia="Times New Roman,Italic" w:hAnsi="Times New Roman" w:cs="Times New Roman"/>
                <w:color w:val="000000"/>
                <w:sz w:val="28"/>
                <w:szCs w:val="28"/>
              </w:rPr>
              <w:t>, м</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3</w:t>
            </w:r>
          </w:p>
        </w:tc>
        <w:tc>
          <w:tcPr>
            <w:tcW w:w="2268" w:type="dxa"/>
          </w:tcPr>
          <w:p w:rsidR="00954528" w:rsidRPr="00954528" w:rsidRDefault="00954528" w:rsidP="00954528">
            <w:pPr>
              <w:autoSpaceDE w:val="0"/>
              <w:autoSpaceDN w:val="0"/>
              <w:adjustRightInd w:val="0"/>
              <w:rPr>
                <w:rFonts w:ascii="Times New Roman" w:eastAsia="Times New Roman,Italic" w:hAnsi="Times New Roman" w:cs="Times New Roman"/>
                <w:color w:val="000000"/>
                <w:sz w:val="28"/>
                <w:szCs w:val="28"/>
              </w:rPr>
            </w:pPr>
            <w:r w:rsidRPr="00954528">
              <w:rPr>
                <w:rFonts w:ascii="Times New Roman" w:eastAsia="Times New Roman,Italic" w:hAnsi="Times New Roman" w:cs="Times New Roman"/>
                <w:color w:val="000000"/>
                <w:sz w:val="28"/>
                <w:szCs w:val="28"/>
              </w:rPr>
              <w:t>Горизонт відбору проби, м</w:t>
            </w:r>
          </w:p>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4</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 склянки: 1, 2, 3, 4</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5</w:t>
            </w:r>
          </w:p>
        </w:tc>
        <w:tc>
          <w:tcPr>
            <w:tcW w:w="2268"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Тривалість експозиції, год</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6</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Кількість Na2S2O3, яка пішла на титрування проби, мл</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7</w:t>
            </w:r>
          </w:p>
        </w:tc>
        <w:tc>
          <w:tcPr>
            <w:tcW w:w="2268"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Довжина світ-</w:t>
            </w:r>
            <w:proofErr w:type="spellStart"/>
            <w:r w:rsidRPr="00954528">
              <w:rPr>
                <w:rFonts w:ascii="Times New Roman" w:eastAsia="Times New Roman,Italic" w:hAnsi="Times New Roman" w:cs="Times New Roman"/>
                <w:color w:val="000000"/>
                <w:sz w:val="28"/>
                <w:szCs w:val="28"/>
              </w:rPr>
              <w:lastRenderedPageBreak/>
              <w:t>лового</w:t>
            </w:r>
            <w:proofErr w:type="spellEnd"/>
            <w:r w:rsidRPr="00954528">
              <w:rPr>
                <w:rFonts w:ascii="Times New Roman" w:eastAsia="Times New Roman,Italic" w:hAnsi="Times New Roman" w:cs="Times New Roman"/>
                <w:color w:val="000000"/>
                <w:sz w:val="28"/>
                <w:szCs w:val="28"/>
              </w:rPr>
              <w:t xml:space="preserve"> дня, год</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lastRenderedPageBreak/>
              <w:t>8</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К, мгО2 /л</w:t>
            </w:r>
          </w:p>
        </w:tc>
        <w:tc>
          <w:tcPr>
            <w:tcW w:w="910"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9</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 xml:space="preserve">С, </w:t>
            </w:r>
            <w:proofErr w:type="spellStart"/>
            <w:r w:rsidRPr="00954528">
              <w:rPr>
                <w:rFonts w:ascii="Times New Roman" w:eastAsia="Times New Roman,Italic" w:hAnsi="Times New Roman" w:cs="Times New Roman"/>
                <w:color w:val="000000"/>
                <w:sz w:val="28"/>
                <w:szCs w:val="28"/>
              </w:rPr>
              <w:t>мгО</w:t>
            </w:r>
            <w:proofErr w:type="spellEnd"/>
            <w:r w:rsidRPr="00954528">
              <w:rPr>
                <w:rFonts w:ascii="Times New Roman" w:eastAsia="Times New Roman,Italic" w:hAnsi="Times New Roman" w:cs="Times New Roman"/>
                <w:color w:val="000000"/>
                <w:sz w:val="28"/>
                <w:szCs w:val="28"/>
              </w:rPr>
              <w:t xml:space="preserve"> 2 /л</w:t>
            </w:r>
          </w:p>
        </w:tc>
        <w:tc>
          <w:tcPr>
            <w:tcW w:w="910"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10</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Т, мгО2 / л</w:t>
            </w:r>
          </w:p>
        </w:tc>
        <w:tc>
          <w:tcPr>
            <w:tcW w:w="910"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11</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А , мгО2/л/год.</w:t>
            </w:r>
          </w:p>
        </w:tc>
        <w:tc>
          <w:tcPr>
            <w:tcW w:w="910"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12</w:t>
            </w:r>
          </w:p>
        </w:tc>
        <w:tc>
          <w:tcPr>
            <w:tcW w:w="2268" w:type="dxa"/>
          </w:tcPr>
          <w:p w:rsidR="00954528" w:rsidRDefault="00954528" w:rsidP="002E7185">
            <w:pPr>
              <w:autoSpaceDE w:val="0"/>
              <w:autoSpaceDN w:val="0"/>
              <w:adjustRightInd w:val="0"/>
              <w:rPr>
                <w:rFonts w:ascii="Times New Roman" w:eastAsia="Times New Roman,Bold" w:hAnsi="Times New Roman" w:cs="Times New Roman"/>
                <w:b/>
                <w:bCs/>
                <w:color w:val="000000"/>
                <w:sz w:val="28"/>
                <w:szCs w:val="28"/>
              </w:rPr>
            </w:pPr>
            <w:proofErr w:type="spellStart"/>
            <w:r w:rsidRPr="00954528">
              <w:rPr>
                <w:rFonts w:ascii="Times New Roman" w:eastAsia="Times New Roman,Italic" w:hAnsi="Times New Roman" w:cs="Times New Roman"/>
                <w:color w:val="000000"/>
                <w:sz w:val="28"/>
                <w:szCs w:val="28"/>
              </w:rPr>
              <w:t>Рчист</w:t>
            </w:r>
            <w:proofErr w:type="spellEnd"/>
            <w:r w:rsidRPr="00954528">
              <w:rPr>
                <w:rFonts w:ascii="Times New Roman" w:eastAsia="Times New Roman,Italic" w:hAnsi="Times New Roman" w:cs="Times New Roman"/>
                <w:color w:val="000000"/>
                <w:sz w:val="28"/>
                <w:szCs w:val="28"/>
              </w:rPr>
              <w:t>., мгО2/л/год</w:t>
            </w:r>
          </w:p>
        </w:tc>
        <w:tc>
          <w:tcPr>
            <w:tcW w:w="910"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ED3C1F">
            <w:pPr>
              <w:autoSpaceDE w:val="0"/>
              <w:autoSpaceDN w:val="0"/>
              <w:adjustRightInd w:val="0"/>
              <w:rPr>
                <w:rFonts w:ascii="Times New Roman" w:eastAsia="Times New Roman,Bold" w:hAnsi="Times New Roman" w:cs="Times New Roman"/>
                <w:b/>
                <w:bCs/>
                <w:color w:val="000000"/>
                <w:sz w:val="28"/>
                <w:szCs w:val="28"/>
              </w:rPr>
            </w:pPr>
          </w:p>
        </w:tc>
      </w:tr>
      <w:tr w:rsidR="00954528" w:rsidTr="00E27314">
        <w:tc>
          <w:tcPr>
            <w:tcW w:w="817" w:type="dxa"/>
          </w:tcPr>
          <w:p w:rsidR="00954528" w:rsidRDefault="00954528" w:rsidP="00CC6B92">
            <w:pPr>
              <w:autoSpaceDE w:val="0"/>
              <w:autoSpaceDN w:val="0"/>
              <w:adjustRightInd w:val="0"/>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13</w:t>
            </w:r>
          </w:p>
        </w:tc>
        <w:tc>
          <w:tcPr>
            <w:tcW w:w="2268"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r w:rsidRPr="00954528">
              <w:rPr>
                <w:rFonts w:ascii="Times New Roman" w:eastAsia="Times New Roman,Italic" w:hAnsi="Times New Roman" w:cs="Times New Roman"/>
                <w:color w:val="000000"/>
                <w:sz w:val="28"/>
                <w:szCs w:val="28"/>
              </w:rPr>
              <w:t>R, мгО2 /л/год</w:t>
            </w:r>
          </w:p>
        </w:tc>
        <w:tc>
          <w:tcPr>
            <w:tcW w:w="910"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c>
          <w:tcPr>
            <w:tcW w:w="1172" w:type="dxa"/>
          </w:tcPr>
          <w:p w:rsidR="00954528" w:rsidRDefault="00954528" w:rsidP="00954528">
            <w:pPr>
              <w:autoSpaceDE w:val="0"/>
              <w:autoSpaceDN w:val="0"/>
              <w:adjustRightInd w:val="0"/>
              <w:rPr>
                <w:rFonts w:ascii="Times New Roman" w:eastAsia="Times New Roman,Bold" w:hAnsi="Times New Roman" w:cs="Times New Roman"/>
                <w:b/>
                <w:bCs/>
                <w:color w:val="000000"/>
                <w:sz w:val="28"/>
                <w:szCs w:val="28"/>
              </w:rPr>
            </w:pPr>
          </w:p>
        </w:tc>
      </w:tr>
    </w:tbl>
    <w:p w:rsidR="00954528" w:rsidRDefault="00954528" w:rsidP="00954528">
      <w:pPr>
        <w:autoSpaceDE w:val="0"/>
        <w:autoSpaceDN w:val="0"/>
        <w:adjustRightInd w:val="0"/>
        <w:spacing w:after="0" w:line="240" w:lineRule="auto"/>
        <w:rPr>
          <w:rFonts w:ascii="Times New Roman" w:eastAsia="Times New Roman,Bold" w:hAnsi="Times New Roman" w:cs="Times New Roman"/>
          <w:b/>
          <w:bCs/>
          <w:color w:val="000000"/>
          <w:sz w:val="28"/>
          <w:szCs w:val="28"/>
        </w:rPr>
      </w:pPr>
    </w:p>
    <w:p w:rsidR="00954528" w:rsidRPr="00954528" w:rsidRDefault="00954528" w:rsidP="00954528">
      <w:pPr>
        <w:autoSpaceDE w:val="0"/>
        <w:autoSpaceDN w:val="0"/>
        <w:adjustRightInd w:val="0"/>
        <w:spacing w:after="0" w:line="240" w:lineRule="auto"/>
        <w:rPr>
          <w:rFonts w:ascii="Times New Roman" w:eastAsia="Times New Roman,Bold" w:hAnsi="Times New Roman" w:cs="Times New Roman"/>
          <w:b/>
          <w:bCs/>
          <w:color w:val="000000"/>
          <w:sz w:val="28"/>
          <w:szCs w:val="28"/>
        </w:rPr>
      </w:pPr>
      <w:r w:rsidRPr="00954528">
        <w:rPr>
          <w:rFonts w:ascii="Times New Roman" w:eastAsia="Times New Roman,Bold" w:hAnsi="Times New Roman" w:cs="Times New Roman"/>
          <w:b/>
          <w:bCs/>
          <w:color w:val="000000"/>
          <w:sz w:val="28"/>
          <w:szCs w:val="28"/>
        </w:rPr>
        <w:t>Контрольні запитання</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1. Дати визначення та зазначити чинники біологічної продуктивності водойм.</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2. Що таке первинна, валова та чиста продукція водойм.</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3. Назвати методи визначення первинної продукції водойм.</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 xml:space="preserve">4. В чому полягає суть методу кисневих склянок у визначенні первинної продукції? 5. Яка методика відбору проб для визначення первинної </w:t>
      </w:r>
      <w:proofErr w:type="spellStart"/>
      <w:r w:rsidRPr="00954528">
        <w:rPr>
          <w:rFonts w:ascii="Times New Roman" w:eastAsia="Times New Roman,Italic" w:hAnsi="Times New Roman" w:cs="Times New Roman"/>
          <w:i/>
          <w:iCs/>
          <w:color w:val="000000"/>
          <w:sz w:val="28"/>
          <w:szCs w:val="28"/>
        </w:rPr>
        <w:t>продукціїї</w:t>
      </w:r>
      <w:proofErr w:type="spellEnd"/>
      <w:r w:rsidRPr="00954528">
        <w:rPr>
          <w:rFonts w:ascii="Times New Roman" w:eastAsia="Times New Roman,Italic" w:hAnsi="Times New Roman" w:cs="Times New Roman"/>
          <w:i/>
          <w:iCs/>
          <w:color w:val="000000"/>
          <w:sz w:val="28"/>
          <w:szCs w:val="28"/>
        </w:rPr>
        <w:t xml:space="preserve"> і деструкції водойм? 6. Як розрахувати валову продукцію?</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216</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 xml:space="preserve">7. Як розрахувати чисту продукцію? 8. Як розрахувати деструкцію? 9. Чи висока </w:t>
      </w:r>
      <w:proofErr w:type="spellStart"/>
      <w:r w:rsidRPr="00954528">
        <w:rPr>
          <w:rFonts w:ascii="Times New Roman" w:eastAsia="Times New Roman,Italic" w:hAnsi="Times New Roman" w:cs="Times New Roman"/>
          <w:i/>
          <w:iCs/>
          <w:color w:val="000000"/>
          <w:sz w:val="28"/>
          <w:szCs w:val="28"/>
        </w:rPr>
        <w:t>самоочищувальна</w:t>
      </w:r>
      <w:proofErr w:type="spellEnd"/>
      <w:r w:rsidRPr="00954528">
        <w:rPr>
          <w:rFonts w:ascii="Times New Roman" w:eastAsia="Times New Roman,Italic" w:hAnsi="Times New Roman" w:cs="Times New Roman"/>
          <w:i/>
          <w:iCs/>
          <w:color w:val="000000"/>
          <w:sz w:val="28"/>
          <w:szCs w:val="28"/>
        </w:rPr>
        <w:t xml:space="preserve"> здатність водного об’єкту, якщо чиста продукція більша ніж деструкція і навпаки?</w:t>
      </w:r>
    </w:p>
    <w:p w:rsidR="00954528" w:rsidRDefault="00954528" w:rsidP="00954528">
      <w:pPr>
        <w:autoSpaceDE w:val="0"/>
        <w:autoSpaceDN w:val="0"/>
        <w:adjustRightInd w:val="0"/>
        <w:spacing w:after="0" w:line="240" w:lineRule="auto"/>
        <w:rPr>
          <w:rFonts w:ascii="Times New Roman" w:eastAsia="Times New Roman,Bold" w:hAnsi="Times New Roman" w:cs="Times New Roman"/>
          <w:b/>
          <w:bCs/>
          <w:i/>
          <w:iCs/>
          <w:color w:val="000000"/>
          <w:sz w:val="28"/>
          <w:szCs w:val="28"/>
        </w:rPr>
      </w:pPr>
    </w:p>
    <w:p w:rsidR="00954528" w:rsidRDefault="00954528" w:rsidP="00954528">
      <w:pPr>
        <w:autoSpaceDE w:val="0"/>
        <w:autoSpaceDN w:val="0"/>
        <w:adjustRightInd w:val="0"/>
        <w:spacing w:after="0" w:line="240" w:lineRule="auto"/>
        <w:jc w:val="center"/>
        <w:rPr>
          <w:rFonts w:ascii="Times New Roman" w:eastAsia="Times New Roman,Bold" w:hAnsi="Times New Roman" w:cs="Times New Roman"/>
          <w:b/>
          <w:bCs/>
          <w:i/>
          <w:iCs/>
          <w:color w:val="000000"/>
          <w:sz w:val="28"/>
          <w:szCs w:val="28"/>
        </w:rPr>
      </w:pPr>
      <w:r w:rsidRPr="00954528">
        <w:rPr>
          <w:rFonts w:ascii="Times New Roman" w:eastAsia="Times New Roman,Bold" w:hAnsi="Times New Roman" w:cs="Times New Roman"/>
          <w:b/>
          <w:bCs/>
          <w:i/>
          <w:iCs/>
          <w:color w:val="000000"/>
          <w:sz w:val="28"/>
          <w:szCs w:val="28"/>
        </w:rPr>
        <w:t>ЛІТЕРАТУРА</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b/>
          <w:bCs/>
          <w:i/>
          <w:iCs/>
          <w:color w:val="000000"/>
          <w:sz w:val="28"/>
          <w:szCs w:val="28"/>
        </w:rPr>
      </w:pP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FF"/>
          <w:sz w:val="28"/>
          <w:szCs w:val="28"/>
        </w:rPr>
      </w:pPr>
      <w:r w:rsidRPr="00954528">
        <w:rPr>
          <w:rFonts w:ascii="Times New Roman" w:eastAsia="Times New Roman,Italic" w:hAnsi="Times New Roman" w:cs="Times New Roman"/>
          <w:i/>
          <w:iCs/>
          <w:color w:val="000000"/>
          <w:sz w:val="28"/>
          <w:szCs w:val="28"/>
        </w:rPr>
        <w:t xml:space="preserve">1. </w:t>
      </w:r>
      <w:proofErr w:type="spellStart"/>
      <w:r w:rsidRPr="00954528">
        <w:rPr>
          <w:rFonts w:ascii="Times New Roman" w:eastAsia="Times New Roman,Italic" w:hAnsi="Times New Roman" w:cs="Times New Roman"/>
          <w:i/>
          <w:iCs/>
          <w:color w:val="000000"/>
          <w:sz w:val="28"/>
          <w:szCs w:val="28"/>
        </w:rPr>
        <w:t>Курілов</w:t>
      </w:r>
      <w:proofErr w:type="spellEnd"/>
      <w:r w:rsidRPr="00954528">
        <w:rPr>
          <w:rFonts w:ascii="Times New Roman" w:eastAsia="Times New Roman,Italic" w:hAnsi="Times New Roman" w:cs="Times New Roman"/>
          <w:i/>
          <w:iCs/>
          <w:color w:val="000000"/>
          <w:sz w:val="28"/>
          <w:szCs w:val="28"/>
        </w:rPr>
        <w:t xml:space="preserve"> О. В. Гідробіологія : конспект лекцій. Частина ІІ. [Електронний ресурс] / О. В. </w:t>
      </w:r>
      <w:proofErr w:type="spellStart"/>
      <w:r w:rsidRPr="00954528">
        <w:rPr>
          <w:rFonts w:ascii="Times New Roman" w:eastAsia="Times New Roman,Italic" w:hAnsi="Times New Roman" w:cs="Times New Roman"/>
          <w:i/>
          <w:iCs/>
          <w:color w:val="000000"/>
          <w:sz w:val="28"/>
          <w:szCs w:val="28"/>
        </w:rPr>
        <w:t>Курілов</w:t>
      </w:r>
      <w:proofErr w:type="spellEnd"/>
      <w:r w:rsidRPr="00954528">
        <w:rPr>
          <w:rFonts w:ascii="Times New Roman" w:eastAsia="Times New Roman,Italic" w:hAnsi="Times New Roman" w:cs="Times New Roman"/>
          <w:i/>
          <w:iCs/>
          <w:color w:val="000000"/>
          <w:sz w:val="28"/>
          <w:szCs w:val="28"/>
        </w:rPr>
        <w:t xml:space="preserve">. – О. : </w:t>
      </w:r>
      <w:proofErr w:type="spellStart"/>
      <w:r w:rsidRPr="00954528">
        <w:rPr>
          <w:rFonts w:ascii="Times New Roman" w:eastAsia="Times New Roman,Italic" w:hAnsi="Times New Roman" w:cs="Times New Roman"/>
          <w:i/>
          <w:iCs/>
          <w:color w:val="000000"/>
          <w:sz w:val="28"/>
          <w:szCs w:val="28"/>
        </w:rPr>
        <w:t>Одес</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держ</w:t>
      </w:r>
      <w:proofErr w:type="spellEnd"/>
      <w:r w:rsidRPr="00954528">
        <w:rPr>
          <w:rFonts w:ascii="Times New Roman" w:eastAsia="Times New Roman,Italic" w:hAnsi="Times New Roman" w:cs="Times New Roman"/>
          <w:i/>
          <w:iCs/>
          <w:color w:val="000000"/>
          <w:sz w:val="28"/>
          <w:szCs w:val="28"/>
        </w:rPr>
        <w:t xml:space="preserve">. еколог. ун-т, 2009. – 202 с. – Режим </w:t>
      </w:r>
      <w:proofErr w:type="spellStart"/>
      <w:r w:rsidRPr="00954528">
        <w:rPr>
          <w:rFonts w:ascii="Times New Roman" w:eastAsia="Times New Roman,Italic" w:hAnsi="Times New Roman" w:cs="Times New Roman"/>
          <w:i/>
          <w:iCs/>
          <w:color w:val="000000"/>
          <w:sz w:val="28"/>
          <w:szCs w:val="28"/>
        </w:rPr>
        <w:t>доступа</w:t>
      </w:r>
      <w:proofErr w:type="spellEnd"/>
      <w:r w:rsidRPr="00954528">
        <w:rPr>
          <w:rFonts w:ascii="Times New Roman" w:eastAsia="Times New Roman,Italic" w:hAnsi="Times New Roman" w:cs="Times New Roman"/>
          <w:i/>
          <w:iCs/>
          <w:color w:val="000000"/>
          <w:sz w:val="28"/>
          <w:szCs w:val="28"/>
        </w:rPr>
        <w:t xml:space="preserve"> : </w:t>
      </w:r>
      <w:r w:rsidRPr="00954528">
        <w:rPr>
          <w:rFonts w:ascii="Times New Roman" w:eastAsia="Times New Roman,Italic" w:hAnsi="Times New Roman" w:cs="Times New Roman"/>
          <w:i/>
          <w:iCs/>
          <w:color w:val="0000FF"/>
          <w:sz w:val="28"/>
          <w:szCs w:val="28"/>
        </w:rPr>
        <w:t>www. twirpx.com/</w:t>
      </w:r>
      <w:proofErr w:type="spellStart"/>
      <w:r w:rsidRPr="00954528">
        <w:rPr>
          <w:rFonts w:ascii="Times New Roman" w:eastAsia="Times New Roman,Italic" w:hAnsi="Times New Roman" w:cs="Times New Roman"/>
          <w:i/>
          <w:iCs/>
          <w:color w:val="0000FF"/>
          <w:sz w:val="28"/>
          <w:szCs w:val="28"/>
        </w:rPr>
        <w:t>file</w:t>
      </w:r>
      <w:proofErr w:type="spellEnd"/>
      <w:r w:rsidRPr="00954528">
        <w:rPr>
          <w:rFonts w:ascii="Times New Roman" w:eastAsia="Times New Roman,Italic" w:hAnsi="Times New Roman" w:cs="Times New Roman"/>
          <w:i/>
          <w:iCs/>
          <w:color w:val="0000FF"/>
          <w:sz w:val="28"/>
          <w:szCs w:val="28"/>
        </w:rPr>
        <w:t>/370886/</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 xml:space="preserve">2. </w:t>
      </w:r>
      <w:proofErr w:type="spellStart"/>
      <w:r w:rsidRPr="00954528">
        <w:rPr>
          <w:rFonts w:ascii="Times New Roman" w:eastAsia="Times New Roman,Italic" w:hAnsi="Times New Roman" w:cs="Times New Roman"/>
          <w:i/>
          <w:iCs/>
          <w:color w:val="000000"/>
          <w:sz w:val="28"/>
          <w:szCs w:val="28"/>
        </w:rPr>
        <w:t>Нетробчук</w:t>
      </w:r>
      <w:proofErr w:type="spellEnd"/>
      <w:r w:rsidRPr="00954528">
        <w:rPr>
          <w:rFonts w:ascii="Times New Roman" w:eastAsia="Times New Roman,Italic" w:hAnsi="Times New Roman" w:cs="Times New Roman"/>
          <w:i/>
          <w:iCs/>
          <w:color w:val="000000"/>
          <w:sz w:val="28"/>
          <w:szCs w:val="28"/>
        </w:rPr>
        <w:t xml:space="preserve"> І. М. Практикум із курсу “Методи </w:t>
      </w:r>
      <w:proofErr w:type="spellStart"/>
      <w:r w:rsidRPr="00954528">
        <w:rPr>
          <w:rFonts w:ascii="Times New Roman" w:eastAsia="Times New Roman,Italic" w:hAnsi="Times New Roman" w:cs="Times New Roman"/>
          <w:i/>
          <w:iCs/>
          <w:color w:val="000000"/>
          <w:sz w:val="28"/>
          <w:szCs w:val="28"/>
        </w:rPr>
        <w:t>гідроекологічних</w:t>
      </w:r>
      <w:proofErr w:type="spellEnd"/>
      <w:r w:rsidRPr="00954528">
        <w:rPr>
          <w:rFonts w:ascii="Times New Roman" w:eastAsia="Times New Roman,Italic" w:hAnsi="Times New Roman" w:cs="Times New Roman"/>
          <w:i/>
          <w:iCs/>
          <w:color w:val="000000"/>
          <w:sz w:val="28"/>
          <w:szCs w:val="28"/>
        </w:rPr>
        <w:t xml:space="preserve"> досліджень” / І. М. </w:t>
      </w:r>
      <w:proofErr w:type="spellStart"/>
      <w:r w:rsidRPr="00954528">
        <w:rPr>
          <w:rFonts w:ascii="Times New Roman" w:eastAsia="Times New Roman,Italic" w:hAnsi="Times New Roman" w:cs="Times New Roman"/>
          <w:i/>
          <w:iCs/>
          <w:color w:val="000000"/>
          <w:sz w:val="28"/>
          <w:szCs w:val="28"/>
        </w:rPr>
        <w:t>Нетробчук</w:t>
      </w:r>
      <w:proofErr w:type="spellEnd"/>
      <w:r w:rsidRPr="00954528">
        <w:rPr>
          <w:rFonts w:ascii="Times New Roman" w:eastAsia="Times New Roman,Italic" w:hAnsi="Times New Roman" w:cs="Times New Roman"/>
          <w:i/>
          <w:iCs/>
          <w:color w:val="000000"/>
          <w:sz w:val="28"/>
          <w:szCs w:val="28"/>
        </w:rPr>
        <w:t xml:space="preserve">. – Луцьк : РВВ “Вежа” </w:t>
      </w:r>
      <w:proofErr w:type="spellStart"/>
      <w:r w:rsidRPr="00954528">
        <w:rPr>
          <w:rFonts w:ascii="Times New Roman" w:eastAsia="Times New Roman,Italic" w:hAnsi="Times New Roman" w:cs="Times New Roman"/>
          <w:i/>
          <w:iCs/>
          <w:color w:val="000000"/>
          <w:sz w:val="28"/>
          <w:szCs w:val="28"/>
        </w:rPr>
        <w:t>Волин</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держ</w:t>
      </w:r>
      <w:proofErr w:type="spellEnd"/>
      <w:r w:rsidRPr="00954528">
        <w:rPr>
          <w:rFonts w:ascii="Times New Roman" w:eastAsia="Times New Roman,Italic" w:hAnsi="Times New Roman" w:cs="Times New Roman"/>
          <w:i/>
          <w:iCs/>
          <w:color w:val="000000"/>
          <w:sz w:val="28"/>
          <w:szCs w:val="28"/>
        </w:rPr>
        <w:t>. ун-ту ім. Лесі Українки, 2007. – 76 с.</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 xml:space="preserve">3. </w:t>
      </w:r>
      <w:proofErr w:type="spellStart"/>
      <w:r w:rsidRPr="00954528">
        <w:rPr>
          <w:rFonts w:ascii="Times New Roman" w:eastAsia="Times New Roman,Italic" w:hAnsi="Times New Roman" w:cs="Times New Roman"/>
          <w:i/>
          <w:iCs/>
          <w:color w:val="000000"/>
          <w:sz w:val="28"/>
          <w:szCs w:val="28"/>
        </w:rPr>
        <w:t>Руководство</w:t>
      </w:r>
      <w:proofErr w:type="spellEnd"/>
      <w:r w:rsidRPr="00954528">
        <w:rPr>
          <w:rFonts w:ascii="Times New Roman" w:eastAsia="Times New Roman,Italic" w:hAnsi="Times New Roman" w:cs="Times New Roman"/>
          <w:i/>
          <w:iCs/>
          <w:color w:val="000000"/>
          <w:sz w:val="28"/>
          <w:szCs w:val="28"/>
        </w:rPr>
        <w:t xml:space="preserve"> по методам </w:t>
      </w:r>
      <w:proofErr w:type="spellStart"/>
      <w:r w:rsidRPr="00954528">
        <w:rPr>
          <w:rFonts w:ascii="Times New Roman" w:eastAsia="Times New Roman,Italic" w:hAnsi="Times New Roman" w:cs="Times New Roman"/>
          <w:i/>
          <w:iCs/>
          <w:color w:val="000000"/>
          <w:sz w:val="28"/>
          <w:szCs w:val="28"/>
        </w:rPr>
        <w:t>гидробиологического</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анализа</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поверхностных</w:t>
      </w:r>
      <w:proofErr w:type="spellEnd"/>
      <w:r w:rsidRPr="00954528">
        <w:rPr>
          <w:rFonts w:ascii="Times New Roman" w:eastAsia="Times New Roman,Italic" w:hAnsi="Times New Roman" w:cs="Times New Roman"/>
          <w:i/>
          <w:iCs/>
          <w:color w:val="000000"/>
          <w:sz w:val="28"/>
          <w:szCs w:val="28"/>
        </w:rPr>
        <w:t xml:space="preserve"> вод и </w:t>
      </w:r>
      <w:proofErr w:type="spellStart"/>
      <w:r w:rsidRPr="00954528">
        <w:rPr>
          <w:rFonts w:ascii="Times New Roman" w:eastAsia="Times New Roman,Italic" w:hAnsi="Times New Roman" w:cs="Times New Roman"/>
          <w:i/>
          <w:iCs/>
          <w:color w:val="000000"/>
          <w:sz w:val="28"/>
          <w:szCs w:val="28"/>
        </w:rPr>
        <w:t>донных</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отложений</w:t>
      </w:r>
      <w:proofErr w:type="spellEnd"/>
      <w:r w:rsidRPr="00954528">
        <w:rPr>
          <w:rFonts w:ascii="Times New Roman" w:eastAsia="Times New Roman,Italic" w:hAnsi="Times New Roman" w:cs="Times New Roman"/>
          <w:i/>
          <w:iCs/>
          <w:color w:val="000000"/>
          <w:sz w:val="28"/>
          <w:szCs w:val="28"/>
        </w:rPr>
        <w:t xml:space="preserve">. – Л. : </w:t>
      </w:r>
      <w:proofErr w:type="spellStart"/>
      <w:r w:rsidRPr="00954528">
        <w:rPr>
          <w:rFonts w:ascii="Times New Roman" w:eastAsia="Times New Roman,Italic" w:hAnsi="Times New Roman" w:cs="Times New Roman"/>
          <w:i/>
          <w:iCs/>
          <w:color w:val="000000"/>
          <w:sz w:val="28"/>
          <w:szCs w:val="28"/>
        </w:rPr>
        <w:t>Гидрометиоиздат</w:t>
      </w:r>
      <w:proofErr w:type="spellEnd"/>
      <w:r w:rsidRPr="00954528">
        <w:rPr>
          <w:rFonts w:ascii="Times New Roman" w:eastAsia="Times New Roman,Italic" w:hAnsi="Times New Roman" w:cs="Times New Roman"/>
          <w:i/>
          <w:iCs/>
          <w:color w:val="000000"/>
          <w:sz w:val="28"/>
          <w:szCs w:val="28"/>
        </w:rPr>
        <w:t>, 1983. – 240 с.</w:t>
      </w:r>
    </w:p>
    <w:p w:rsidR="00954528" w:rsidRPr="00954528" w:rsidRDefault="00954528" w:rsidP="00954528">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954528">
        <w:rPr>
          <w:rFonts w:ascii="Times New Roman" w:eastAsia="Times New Roman,Italic" w:hAnsi="Times New Roman" w:cs="Times New Roman"/>
          <w:i/>
          <w:iCs/>
          <w:color w:val="000000"/>
          <w:sz w:val="28"/>
          <w:szCs w:val="28"/>
        </w:rPr>
        <w:t xml:space="preserve">4. Романенко В. Д. Основи </w:t>
      </w:r>
      <w:proofErr w:type="spellStart"/>
      <w:r w:rsidRPr="00954528">
        <w:rPr>
          <w:rFonts w:ascii="Times New Roman" w:eastAsia="Times New Roman,Italic" w:hAnsi="Times New Roman" w:cs="Times New Roman"/>
          <w:i/>
          <w:iCs/>
          <w:color w:val="000000"/>
          <w:sz w:val="28"/>
          <w:szCs w:val="28"/>
        </w:rPr>
        <w:t>гідроекології</w:t>
      </w:r>
      <w:proofErr w:type="spellEnd"/>
      <w:r w:rsidRPr="00954528">
        <w:rPr>
          <w:rFonts w:ascii="Times New Roman" w:eastAsia="Times New Roman,Italic" w:hAnsi="Times New Roman" w:cs="Times New Roman"/>
          <w:i/>
          <w:iCs/>
          <w:color w:val="000000"/>
          <w:sz w:val="28"/>
          <w:szCs w:val="28"/>
        </w:rPr>
        <w:t xml:space="preserve"> : </w:t>
      </w:r>
      <w:proofErr w:type="spellStart"/>
      <w:r w:rsidRPr="00954528">
        <w:rPr>
          <w:rFonts w:ascii="Times New Roman" w:eastAsia="Times New Roman,Italic" w:hAnsi="Times New Roman" w:cs="Times New Roman"/>
          <w:i/>
          <w:iCs/>
          <w:color w:val="000000"/>
          <w:sz w:val="28"/>
          <w:szCs w:val="28"/>
        </w:rPr>
        <w:t>підруч</w:t>
      </w:r>
      <w:proofErr w:type="spellEnd"/>
      <w:r w:rsidRPr="00954528">
        <w:rPr>
          <w:rFonts w:ascii="Times New Roman" w:eastAsia="Times New Roman,Italic" w:hAnsi="Times New Roman" w:cs="Times New Roman"/>
          <w:i/>
          <w:iCs/>
          <w:color w:val="000000"/>
          <w:sz w:val="28"/>
          <w:szCs w:val="28"/>
        </w:rPr>
        <w:t xml:space="preserve">. / В. Д. Романенко; наук. ред. Л. П. </w:t>
      </w:r>
      <w:proofErr w:type="spellStart"/>
      <w:r w:rsidRPr="00954528">
        <w:rPr>
          <w:rFonts w:ascii="Times New Roman" w:eastAsia="Times New Roman,Italic" w:hAnsi="Times New Roman" w:cs="Times New Roman"/>
          <w:i/>
          <w:iCs/>
          <w:color w:val="000000"/>
          <w:sz w:val="28"/>
          <w:szCs w:val="28"/>
        </w:rPr>
        <w:t>Брагінський</w:t>
      </w:r>
      <w:proofErr w:type="spellEnd"/>
      <w:r w:rsidRPr="00954528">
        <w:rPr>
          <w:rFonts w:ascii="Times New Roman" w:eastAsia="Times New Roman,Italic" w:hAnsi="Times New Roman" w:cs="Times New Roman"/>
          <w:i/>
          <w:iCs/>
          <w:color w:val="000000"/>
          <w:sz w:val="28"/>
          <w:szCs w:val="28"/>
        </w:rPr>
        <w:t>. – К. : Обереги, 2001. – 728 с.</w:t>
      </w:r>
    </w:p>
    <w:p w:rsidR="00954528" w:rsidRPr="00954528" w:rsidRDefault="00954528" w:rsidP="00954528">
      <w:pPr>
        <w:rPr>
          <w:rFonts w:ascii="Times New Roman" w:hAnsi="Times New Roman" w:cs="Times New Roman"/>
          <w:sz w:val="28"/>
          <w:szCs w:val="28"/>
        </w:rPr>
      </w:pPr>
      <w:r w:rsidRPr="00954528">
        <w:rPr>
          <w:rFonts w:ascii="Times New Roman" w:eastAsia="Times New Roman,Italic" w:hAnsi="Times New Roman" w:cs="Times New Roman"/>
          <w:i/>
          <w:iCs/>
          <w:color w:val="000000"/>
          <w:sz w:val="28"/>
          <w:szCs w:val="28"/>
        </w:rPr>
        <w:t xml:space="preserve">5. </w:t>
      </w:r>
      <w:proofErr w:type="spellStart"/>
      <w:r w:rsidRPr="00954528">
        <w:rPr>
          <w:rFonts w:ascii="Times New Roman" w:eastAsia="Times New Roman,Italic" w:hAnsi="Times New Roman" w:cs="Times New Roman"/>
          <w:i/>
          <w:iCs/>
          <w:color w:val="000000"/>
          <w:sz w:val="28"/>
          <w:szCs w:val="28"/>
        </w:rPr>
        <w:t>Трушева</w:t>
      </w:r>
      <w:proofErr w:type="spellEnd"/>
      <w:r w:rsidRPr="00954528">
        <w:rPr>
          <w:rFonts w:ascii="Times New Roman" w:eastAsia="Times New Roman,Italic" w:hAnsi="Times New Roman" w:cs="Times New Roman"/>
          <w:i/>
          <w:iCs/>
          <w:color w:val="000000"/>
          <w:sz w:val="28"/>
          <w:szCs w:val="28"/>
        </w:rPr>
        <w:t xml:space="preserve"> С. С. Гідробіологія : Інтерактивний комплекс навчально-методичного забезпечення дисципліни [Електронний ресурс] / С. С. </w:t>
      </w:r>
      <w:proofErr w:type="spellStart"/>
      <w:r w:rsidRPr="00954528">
        <w:rPr>
          <w:rFonts w:ascii="Times New Roman" w:eastAsia="Times New Roman,Italic" w:hAnsi="Times New Roman" w:cs="Times New Roman"/>
          <w:i/>
          <w:iCs/>
          <w:color w:val="000000"/>
          <w:sz w:val="28"/>
          <w:szCs w:val="28"/>
        </w:rPr>
        <w:t>Трушева</w:t>
      </w:r>
      <w:proofErr w:type="spellEnd"/>
      <w:r w:rsidRPr="00954528">
        <w:rPr>
          <w:rFonts w:ascii="Times New Roman" w:eastAsia="Times New Roman,Italic" w:hAnsi="Times New Roman" w:cs="Times New Roman"/>
          <w:i/>
          <w:iCs/>
          <w:color w:val="000000"/>
          <w:sz w:val="28"/>
          <w:szCs w:val="28"/>
        </w:rPr>
        <w:t xml:space="preserve">; </w:t>
      </w:r>
      <w:proofErr w:type="spellStart"/>
      <w:r w:rsidRPr="00954528">
        <w:rPr>
          <w:rFonts w:ascii="Times New Roman" w:eastAsia="Times New Roman,Italic" w:hAnsi="Times New Roman" w:cs="Times New Roman"/>
          <w:i/>
          <w:iCs/>
          <w:color w:val="000000"/>
          <w:sz w:val="28"/>
          <w:szCs w:val="28"/>
        </w:rPr>
        <w:t>відпов</w:t>
      </w:r>
      <w:proofErr w:type="spellEnd"/>
      <w:r w:rsidRPr="00954528">
        <w:rPr>
          <w:rFonts w:ascii="Times New Roman" w:eastAsia="Times New Roman,Italic" w:hAnsi="Times New Roman" w:cs="Times New Roman"/>
          <w:i/>
          <w:iCs/>
          <w:color w:val="000000"/>
          <w:sz w:val="28"/>
          <w:szCs w:val="28"/>
        </w:rPr>
        <w:t xml:space="preserve">. за </w:t>
      </w:r>
      <w:proofErr w:type="spellStart"/>
      <w:r w:rsidRPr="00954528">
        <w:rPr>
          <w:rFonts w:ascii="Times New Roman" w:eastAsia="Times New Roman,Italic" w:hAnsi="Times New Roman" w:cs="Times New Roman"/>
          <w:i/>
          <w:iCs/>
          <w:color w:val="000000"/>
          <w:sz w:val="28"/>
          <w:szCs w:val="28"/>
        </w:rPr>
        <w:t>вип</w:t>
      </w:r>
      <w:proofErr w:type="spellEnd"/>
      <w:r w:rsidRPr="00954528">
        <w:rPr>
          <w:rFonts w:ascii="Times New Roman" w:eastAsia="Times New Roman,Italic" w:hAnsi="Times New Roman" w:cs="Times New Roman"/>
          <w:i/>
          <w:iCs/>
          <w:color w:val="000000"/>
          <w:sz w:val="28"/>
          <w:szCs w:val="28"/>
        </w:rPr>
        <w:t xml:space="preserve">. М. О. Клименко. – Рівне : РВЦ </w:t>
      </w:r>
      <w:proofErr w:type="spellStart"/>
      <w:r w:rsidRPr="00954528">
        <w:rPr>
          <w:rFonts w:ascii="Times New Roman" w:eastAsia="Times New Roman,Italic" w:hAnsi="Times New Roman" w:cs="Times New Roman"/>
          <w:i/>
          <w:iCs/>
          <w:color w:val="000000"/>
          <w:sz w:val="28"/>
          <w:szCs w:val="28"/>
        </w:rPr>
        <w:t>Нац</w:t>
      </w:r>
      <w:proofErr w:type="spellEnd"/>
      <w:r w:rsidRPr="00954528">
        <w:rPr>
          <w:rFonts w:ascii="Times New Roman" w:eastAsia="Times New Roman,Italic" w:hAnsi="Times New Roman" w:cs="Times New Roman"/>
          <w:i/>
          <w:iCs/>
          <w:color w:val="000000"/>
          <w:sz w:val="28"/>
          <w:szCs w:val="28"/>
        </w:rPr>
        <w:t xml:space="preserve">. ун-ту водного господарства та природокористування, 2005. – 70 с. – Режим </w:t>
      </w:r>
      <w:proofErr w:type="spellStart"/>
      <w:r w:rsidRPr="00954528">
        <w:rPr>
          <w:rFonts w:ascii="Times New Roman" w:eastAsia="Times New Roman,Italic" w:hAnsi="Times New Roman" w:cs="Times New Roman"/>
          <w:i/>
          <w:iCs/>
          <w:color w:val="000000"/>
          <w:sz w:val="28"/>
          <w:szCs w:val="28"/>
        </w:rPr>
        <w:t>доступа</w:t>
      </w:r>
      <w:proofErr w:type="spellEnd"/>
      <w:r w:rsidRPr="00954528">
        <w:rPr>
          <w:rFonts w:ascii="Times New Roman" w:eastAsia="Times New Roman,Italic" w:hAnsi="Times New Roman" w:cs="Times New Roman"/>
          <w:i/>
          <w:iCs/>
          <w:color w:val="000000"/>
          <w:sz w:val="28"/>
          <w:szCs w:val="28"/>
        </w:rPr>
        <w:t xml:space="preserve"> : www.twirpx.com/file/393951/</w:t>
      </w:r>
    </w:p>
    <w:sectPr w:rsidR="00954528" w:rsidRPr="009545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28"/>
    <w:rsid w:val="002E7185"/>
    <w:rsid w:val="00386C6D"/>
    <w:rsid w:val="00596B5F"/>
    <w:rsid w:val="006967BD"/>
    <w:rsid w:val="00841A42"/>
    <w:rsid w:val="00954528"/>
    <w:rsid w:val="00CC6B92"/>
    <w:rsid w:val="00E27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96B5F"/>
    <w:rPr>
      <w:color w:val="808080"/>
    </w:rPr>
  </w:style>
  <w:style w:type="paragraph" w:styleId="a5">
    <w:name w:val="Balloon Text"/>
    <w:basedOn w:val="a"/>
    <w:link w:val="a6"/>
    <w:uiPriority w:val="99"/>
    <w:semiHidden/>
    <w:unhideWhenUsed/>
    <w:rsid w:val="00596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96B5F"/>
    <w:rPr>
      <w:color w:val="808080"/>
    </w:rPr>
  </w:style>
  <w:style w:type="paragraph" w:styleId="a5">
    <w:name w:val="Balloon Text"/>
    <w:basedOn w:val="a"/>
    <w:link w:val="a6"/>
    <w:uiPriority w:val="99"/>
    <w:semiHidden/>
    <w:unhideWhenUsed/>
    <w:rsid w:val="00596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7629</Words>
  <Characters>4349</Characters>
  <Application>Microsoft Office Word</Application>
  <DocSecurity>0</DocSecurity>
  <Lines>36</Lines>
  <Paragraphs>23</Paragraphs>
  <ScaleCrop>false</ScaleCrop>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9</cp:revision>
  <dcterms:created xsi:type="dcterms:W3CDTF">2017-11-25T19:21:00Z</dcterms:created>
  <dcterms:modified xsi:type="dcterms:W3CDTF">2018-01-11T18:37:00Z</dcterms:modified>
</cp:coreProperties>
</file>