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AB" w:rsidRPr="00767884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767884" w:rsidRPr="00767884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Методи визначення біомаси фітопланктону</w:t>
      </w:r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F64AB" w:rsidRPr="004F64AB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Мета: </w:t>
      </w:r>
      <w:r w:rsidRPr="004F64AB">
        <w:rPr>
          <w:rFonts w:ascii="Times New Roman" w:hAnsi="Times New Roman" w:cs="Times New Roman"/>
          <w:sz w:val="28"/>
          <w:szCs w:val="28"/>
        </w:rPr>
        <w:t xml:space="preserve">ознайомити студентів з основними експрес-методами визначення біомаси фітопланктону як функціонального показника розвитку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гідробіоценозу</w:t>
      </w:r>
      <w:proofErr w:type="spellEnd"/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  <w:lang w:val="ru-RU"/>
        </w:rPr>
      </w:pPr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ru-RU"/>
        </w:rPr>
      </w:pPr>
      <w:r w:rsidRPr="004F64AB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Теоретичні відомості</w:t>
      </w:r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  <w:lang w:val="ru-RU"/>
        </w:rPr>
      </w:pPr>
    </w:p>
    <w:p w:rsidR="004F64AB" w:rsidRPr="004F64AB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У рибницьких господарствах для оперативного контролю за розвитком фітопланктону використовують експрес-методи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визна-чення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біомаси фітопланктону: </w:t>
      </w:r>
      <w:r w:rsidRPr="004F64A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об’ємний метод, за прозорістю води й забарвленням води. Об’ємний метод. </w:t>
      </w:r>
      <w:r w:rsidRPr="004F64AB">
        <w:rPr>
          <w:rFonts w:ascii="Times New Roman" w:hAnsi="Times New Roman" w:cs="Times New Roman"/>
          <w:sz w:val="28"/>
          <w:szCs w:val="28"/>
        </w:rPr>
        <w:t xml:space="preserve">Визначення біомаси фітопланктону про-водять у градуйованій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центрифужій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пробірці. Відібрану та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зафіксо-вану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пробу фітопланктону ретельно перемішують і частину наливають у градуйовану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центрифужну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пробірку, дають відстоятися. Біомасу розраховують за утвореним осадом. Якщо частина водоростей міститься у верхньому шарі, їх рахують за верхньою поділкою меніска і додають до осаду, який відраховують за нижньою поділкою меніска. При цьому масу організмів в осаді ототожнюють із густиною води. Наприклад, коли осад у пробірці займає 1 см – це означає, що проба об’ємом 0,5 л містить 1 г фітопланктону, або 2 г в 1 л. </w:t>
      </w:r>
      <w:r w:rsidRPr="004F64A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Визначення біомаси фітопланктону за прозорістю води. </w:t>
      </w:r>
      <w:r w:rsidRPr="004F64AB">
        <w:rPr>
          <w:rFonts w:ascii="Times New Roman" w:hAnsi="Times New Roman" w:cs="Times New Roman"/>
          <w:sz w:val="28"/>
          <w:szCs w:val="28"/>
        </w:rPr>
        <w:t xml:space="preserve">Біомасу фітопланктону орієнтовно можна визначити безпосередньо у водоймі, використовуючи індикаторний диск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Секкі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для вимірювання прозорості води. Біомасу фітопланктону визначають, виходячи із залежності між прозорістю води та інтенсивністю розвитку фітопланктону, що виражається співвідношенням. Установлено, що технологічною нормою прозорості води є 1/2 середньої глибини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. У цих випадках спостерігають оптимальні умови для росту коропа й розвитку природної кормової бази. За прозорості 1/3 середньої глибини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– відзначається надмірний розвиток фітопланктону, що призводить до «цвітіння» води, та є загроза розвитку задухи; 2/3 прозорості середньої глибини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свідчить про недостатній розвиток фітопланктону та необхідність в удобренні ставків. Крім того, під мікроскопом визначають домінуючі групи водоростей, що особливо важливо при визначенні характеру «цвітіння» води, якщо воно має місце [3].</w:t>
      </w:r>
    </w:p>
    <w:p w:rsidR="004F64AB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Про ступінь розвитку фітопланктону можна судити й </w:t>
      </w:r>
      <w:r w:rsidRPr="004F64A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за кольором води, </w:t>
      </w:r>
      <w:r w:rsidRPr="004F64AB">
        <w:rPr>
          <w:rFonts w:ascii="Times New Roman" w:hAnsi="Times New Roman" w:cs="Times New Roman"/>
          <w:sz w:val="28"/>
          <w:szCs w:val="28"/>
        </w:rPr>
        <w:t>який визначають за еталоном, занурюючи індикаторний диск на половину індикаторної прозорості. Установлено, щ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AB" w:rsidRPr="00102D66" w:rsidRDefault="004F64AB" w:rsidP="004F64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чиста блакитна вода при значній прозорості свідчить про недостатній рівень розвитку планктону; </w:t>
      </w:r>
    </w:p>
    <w:p w:rsidR="004F64AB" w:rsidRPr="004F64AB" w:rsidRDefault="004F64AB" w:rsidP="004F64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зеленуватий відтінок води за нормальної прозорості засвідчує оптимальні умови для розвитку фітопланктону; </w:t>
      </w:r>
    </w:p>
    <w:p w:rsidR="004F64AB" w:rsidRPr="00102D66" w:rsidRDefault="004F64AB" w:rsidP="004F64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зеленувато-сині пластівці у воді за низької прозорості свідчать про початок масового відмирання синьо-зелених водоростей та ймовірні явища задухи; </w:t>
      </w:r>
    </w:p>
    <w:p w:rsidR="004F64AB" w:rsidRPr="00102D66" w:rsidRDefault="004F64AB" w:rsidP="004F64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жовтуватий колір води за малої прозорості вказує на загрозу задухи; </w:t>
      </w:r>
    </w:p>
    <w:p w:rsidR="004F64AB" w:rsidRPr="004F64AB" w:rsidRDefault="004F64AB" w:rsidP="004F64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4AB">
        <w:rPr>
          <w:rFonts w:ascii="Times New Roman" w:hAnsi="Times New Roman" w:cs="Times New Roman"/>
          <w:sz w:val="28"/>
          <w:szCs w:val="28"/>
        </w:rPr>
        <w:lastRenderedPageBreak/>
        <w:t>оранжево-жовта вода за низької прозорості вказує на погані гідрохімічні умови у водоймі та недостатній розвиток фітопланктону.</w:t>
      </w:r>
    </w:p>
    <w:p w:rsidR="004F64AB" w:rsidRPr="004F64AB" w:rsidRDefault="004F64AB" w:rsidP="004F6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F64AB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Практичні завдання</w:t>
      </w:r>
    </w:p>
    <w:p w:rsidR="004F64AB" w:rsidRPr="00102D66" w:rsidRDefault="004F64AB" w:rsidP="004F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F64AB" w:rsidRPr="00102D66" w:rsidRDefault="004F64AB" w:rsidP="004F64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sz w:val="28"/>
          <w:szCs w:val="28"/>
        </w:rPr>
        <w:t xml:space="preserve">1. Визначити біомасу фітопланктону у водоймі (р.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Сапалаїва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), використовуючи індикаторний диск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Секкі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 для вимірювання прозорості води. 2. Визначити біомасу фітопланктону у водоймі (р. </w:t>
      </w:r>
      <w:proofErr w:type="spellStart"/>
      <w:r w:rsidRPr="004F64AB">
        <w:rPr>
          <w:rFonts w:ascii="Times New Roman" w:hAnsi="Times New Roman" w:cs="Times New Roman"/>
          <w:sz w:val="28"/>
          <w:szCs w:val="28"/>
        </w:rPr>
        <w:t>Сапалаївка</w:t>
      </w:r>
      <w:proofErr w:type="spellEnd"/>
      <w:r w:rsidRPr="004F64AB">
        <w:rPr>
          <w:rFonts w:ascii="Times New Roman" w:hAnsi="Times New Roman" w:cs="Times New Roman"/>
          <w:sz w:val="28"/>
          <w:szCs w:val="28"/>
        </w:rPr>
        <w:t xml:space="preserve">) за забарвленням води, використовуючи індикаторний диск на половину індикаторної прозорості. 3. Оформити і захистити роботу. </w:t>
      </w:r>
    </w:p>
    <w:p w:rsidR="004F64AB" w:rsidRPr="004F64AB" w:rsidRDefault="004F64AB" w:rsidP="004F64AB">
      <w:pPr>
        <w:ind w:firstLine="567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F64AB" w:rsidRPr="00102D66" w:rsidRDefault="004F64AB" w:rsidP="00BC20B0">
      <w:pPr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ru-RU"/>
        </w:rPr>
      </w:pPr>
      <w:r w:rsidRPr="004F64AB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Контрольні питання</w:t>
      </w:r>
    </w:p>
    <w:p w:rsidR="00BC20B0" w:rsidRPr="00102D66" w:rsidRDefault="004F64AB" w:rsidP="00BC20B0">
      <w:pPr>
        <w:spacing w:after="0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4F64AB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 чому полягає суть об’ємного експрес</w:t>
      </w:r>
      <w:r w:rsidRPr="004F64A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F64AB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методу визначення біомаси фітопланктону? </w:t>
      </w:r>
    </w:p>
    <w:p w:rsidR="00BC20B0" w:rsidRPr="00102D66" w:rsidRDefault="004F64AB" w:rsidP="00BC20B0">
      <w:pPr>
        <w:spacing w:after="0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4F64AB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 чому полягає суть експрес</w:t>
      </w:r>
      <w:r w:rsidRPr="004F64A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F64AB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методу визначення біомаси фітопланктону за прозорістю води? </w:t>
      </w:r>
    </w:p>
    <w:p w:rsidR="004F64AB" w:rsidRPr="00102D66" w:rsidRDefault="004F64AB" w:rsidP="00BC20B0">
      <w:pPr>
        <w:spacing w:after="0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  <w:lang w:val="ru-RU"/>
        </w:rPr>
      </w:pPr>
      <w:r w:rsidRPr="004F64A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4F64AB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 чому полягає суть експрес</w:t>
      </w:r>
      <w:r w:rsidRPr="004F64A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F64AB">
        <w:rPr>
          <w:rFonts w:ascii="Times New Roman" w:eastAsia="Times New Roman,Italic" w:hAnsi="Times New Roman" w:cs="Times New Roman"/>
          <w:i/>
          <w:iCs/>
          <w:sz w:val="28"/>
          <w:szCs w:val="28"/>
        </w:rPr>
        <w:t>методу визначення біомаси фітопланктону за кольором води?</w:t>
      </w:r>
    </w:p>
    <w:p w:rsidR="001D3032" w:rsidRPr="00102D66" w:rsidRDefault="001D3032" w:rsidP="00BC20B0">
      <w:pPr>
        <w:spacing w:after="0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  <w:lang w:val="ru-RU"/>
        </w:rPr>
      </w:pPr>
    </w:p>
    <w:p w:rsidR="001D3032" w:rsidRPr="001D3032" w:rsidRDefault="001D3032" w:rsidP="00BC20B0">
      <w:pPr>
        <w:spacing w:after="0"/>
        <w:ind w:firstLine="567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Література</w:t>
      </w:r>
    </w:p>
    <w:p w:rsidR="001D3032" w:rsidRPr="00954528" w:rsidRDefault="001D3032" w:rsidP="001D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Курілов О. В. Гідробіологія : конспект лекцій. Частина ІІ. [Електронний ресурс] / О. В.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Курілов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– О. :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Одес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держ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еколог. ун-т, 2009. – 202 с. – Режим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доступа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: </w:t>
      </w:r>
      <w:r w:rsidRPr="00954528">
        <w:rPr>
          <w:rFonts w:ascii="Times New Roman" w:eastAsia="Times New Roman,Italic" w:hAnsi="Times New Roman" w:cs="Times New Roman"/>
          <w:i/>
          <w:iCs/>
          <w:color w:val="0000FF"/>
          <w:sz w:val="28"/>
          <w:szCs w:val="28"/>
        </w:rPr>
        <w:t>www. twirpx.com/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FF"/>
          <w:sz w:val="28"/>
          <w:szCs w:val="28"/>
        </w:rPr>
        <w:t>file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FF"/>
          <w:sz w:val="28"/>
          <w:szCs w:val="28"/>
        </w:rPr>
        <w:t>/370886/</w:t>
      </w:r>
    </w:p>
    <w:p w:rsidR="001D3032" w:rsidRPr="00954528" w:rsidRDefault="001D3032" w:rsidP="001D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2.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Нетробчук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І. М. Практикум із курсу “Методи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гідроекологічних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досліджень” / І. М.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Нетробчук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– Луцьк : РВВ “Вежа”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Волин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держ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. ун-ту ім. Лесі Українки, 2007. – 76 с.</w:t>
      </w:r>
    </w:p>
    <w:p w:rsidR="001D3032" w:rsidRPr="00954528" w:rsidRDefault="001D3032" w:rsidP="001D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3.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Руководство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по методам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гидробиологического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анализа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поверхностных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вод и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донных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отложений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– Л. :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Гидрометиоиздат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, 1983. – 240 с.</w:t>
      </w:r>
    </w:p>
    <w:p w:rsidR="001D3032" w:rsidRPr="00954528" w:rsidRDefault="001D3032" w:rsidP="001D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4. Романенко В. Д. Основи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гідроекології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: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підруч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/ В. Д. Романенко; наук. ред. Л. П.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Брагінський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. – К. : Обереги, 2001. – 728 с.</w:t>
      </w:r>
    </w:p>
    <w:p w:rsidR="001D3032" w:rsidRPr="00954528" w:rsidRDefault="001D3032" w:rsidP="001D3032">
      <w:pPr>
        <w:rPr>
          <w:rFonts w:ascii="Times New Roman" w:hAnsi="Times New Roman" w:cs="Times New Roman"/>
          <w:sz w:val="28"/>
          <w:szCs w:val="28"/>
        </w:rPr>
      </w:pPr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5.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Трушева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С. С. Гідробіологія : Інтерактивний комплекс навчально-методичного забезпечення дисципліни [Електронний ресурс] / С. С.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Трушева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відпов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за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вип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М. О. Клименко. – Рівне : РВЦ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Нац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. ун-ту водного господарства та природокористування, 2005. – 70 с. – Режим </w:t>
      </w:r>
      <w:proofErr w:type="spellStart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доступа</w:t>
      </w:r>
      <w:proofErr w:type="spellEnd"/>
      <w:r w:rsidRPr="0095452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 : www.twirpx.com/file/393951/</w:t>
      </w:r>
    </w:p>
    <w:p w:rsidR="001D3032" w:rsidRPr="001D3032" w:rsidRDefault="001D3032" w:rsidP="00BC20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D3032" w:rsidRPr="001D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136"/>
    <w:multiLevelType w:val="hybridMultilevel"/>
    <w:tmpl w:val="0A2210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AB"/>
    <w:rsid w:val="00102D66"/>
    <w:rsid w:val="001D3032"/>
    <w:rsid w:val="004F64AB"/>
    <w:rsid w:val="0062708D"/>
    <w:rsid w:val="00767884"/>
    <w:rsid w:val="00B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2748</Words>
  <Characters>1567</Characters>
  <Application>Microsoft Office Word</Application>
  <DocSecurity>0</DocSecurity>
  <Lines>13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2017-11-25T19:07:00Z</dcterms:created>
  <dcterms:modified xsi:type="dcterms:W3CDTF">2018-01-11T18:37:00Z</dcterms:modified>
</cp:coreProperties>
</file>