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1A" w:rsidRPr="00692110" w:rsidRDefault="00861B14" w:rsidP="0069211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071A" w:rsidRPr="00692110">
        <w:rPr>
          <w:rFonts w:ascii="Times New Roman" w:hAnsi="Times New Roman" w:cs="Times New Roman"/>
          <w:b/>
          <w:sz w:val="28"/>
          <w:szCs w:val="28"/>
        </w:rPr>
        <w:t>Будова оригіналів</w:t>
      </w:r>
    </w:p>
    <w:p w:rsidR="007F071A" w:rsidRPr="00692110" w:rsidRDefault="00861B14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1</w:t>
      </w:r>
      <w:r w:rsidR="007F071A" w:rsidRPr="00692110">
        <w:rPr>
          <w:rFonts w:ascii="Times New Roman" w:hAnsi="Times New Roman" w:cs="Times New Roman"/>
          <w:sz w:val="28"/>
          <w:szCs w:val="28"/>
        </w:rPr>
        <w:t>. Оригінали та їх види</w:t>
      </w:r>
    </w:p>
    <w:p w:rsidR="007F071A" w:rsidRPr="00692110" w:rsidRDefault="00861B14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1</w:t>
      </w:r>
      <w:r w:rsidR="007F071A" w:rsidRPr="00692110">
        <w:rPr>
          <w:rFonts w:ascii="Times New Roman" w:hAnsi="Times New Roman" w:cs="Times New Roman"/>
          <w:sz w:val="28"/>
          <w:szCs w:val="28"/>
        </w:rPr>
        <w:t>.1. Поняття оригіналу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1.2. Види оригіналів і вимоги до них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92110">
        <w:rPr>
          <w:rFonts w:ascii="Times New Roman" w:hAnsi="Times New Roman" w:cs="Times New Roman"/>
          <w:sz w:val="28"/>
          <w:szCs w:val="28"/>
        </w:rPr>
        <w:t xml:space="preserve">. Видавнича будова оригіналів 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92110">
        <w:rPr>
          <w:rFonts w:ascii="Times New Roman" w:hAnsi="Times New Roman" w:cs="Times New Roman"/>
          <w:sz w:val="28"/>
          <w:szCs w:val="28"/>
        </w:rPr>
        <w:t>. Будова текстової частини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2.1. Лінгвістична будова 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2.2. Композиційна будова 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2.3. Логічна будова 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92110">
        <w:rPr>
          <w:rFonts w:ascii="Times New Roman" w:hAnsi="Times New Roman" w:cs="Times New Roman"/>
          <w:sz w:val="28"/>
          <w:szCs w:val="28"/>
        </w:rPr>
        <w:t>. Будова нетекстової частини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4.1. Ілюстрації 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4.2. Таблиці 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4.3. Формули 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92110">
        <w:rPr>
          <w:rFonts w:ascii="Times New Roman" w:hAnsi="Times New Roman" w:cs="Times New Roman"/>
          <w:sz w:val="28"/>
          <w:szCs w:val="28"/>
        </w:rPr>
        <w:t>. Будова апарату</w:t>
      </w:r>
    </w:p>
    <w:p w:rsidR="007F071A" w:rsidRPr="00692110" w:rsidRDefault="007F071A" w:rsidP="006921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92110">
        <w:rPr>
          <w:rFonts w:ascii="Times New Roman" w:hAnsi="Times New Roman" w:cs="Times New Roman"/>
          <w:sz w:val="28"/>
          <w:szCs w:val="28"/>
        </w:rPr>
        <w:t>. Будова вихідних відомостей</w:t>
      </w:r>
    </w:p>
    <w:p w:rsidR="000737D1" w:rsidRPr="00692110" w:rsidRDefault="000737D1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</w:rPr>
        <w:t>1. Оригінали та їх види</w:t>
      </w: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</w:rPr>
        <w:t>1.1. Поняття оригіналу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Поняття оригіналу</w:t>
      </w:r>
      <w:r w:rsidRPr="00692110">
        <w:rPr>
          <w:rFonts w:ascii="Times New Roman" w:hAnsi="Times New Roman" w:cs="Times New Roman"/>
          <w:sz w:val="28"/>
          <w:szCs w:val="28"/>
        </w:rPr>
        <w:t>, його видів і вимог до нього в Україні регламентує ДСТУ 3772-98 "Оригінали для поліграфічного відтворення. Загальні технічні вимоги". Проте з впровадженням у видавничий процес комп'ютерної техніки і появою електронних (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аудіальних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і відео) видань частина його положень застаріла. Матеріал цього розділу викладено з урахуванням особливостей комп'ютерної технології готування оригіналів і видань.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sz w:val="28"/>
          <w:szCs w:val="28"/>
        </w:rPr>
        <w:t>Оригінал</w:t>
      </w:r>
      <w:r w:rsidRPr="00692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bCs/>
          <w:sz w:val="28"/>
          <w:szCs w:val="28"/>
        </w:rPr>
        <w:t xml:space="preserve">(в </w:t>
      </w:r>
      <w:proofErr w:type="spellStart"/>
      <w:r w:rsidRPr="00692110">
        <w:rPr>
          <w:rFonts w:ascii="Times New Roman" w:hAnsi="Times New Roman" w:cs="Times New Roman"/>
          <w:bCs/>
          <w:sz w:val="28"/>
          <w:szCs w:val="28"/>
        </w:rPr>
        <w:t>едитології</w:t>
      </w:r>
      <w:proofErr w:type="spellEnd"/>
      <w:r w:rsidRPr="0069211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92110">
        <w:rPr>
          <w:rFonts w:ascii="Times New Roman" w:hAnsi="Times New Roman" w:cs="Times New Roman"/>
          <w:sz w:val="28"/>
          <w:szCs w:val="28"/>
        </w:rPr>
        <w:t>— це текстове, нетекстове (табличне, формульне), графічне (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ілюстраційне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аудіальне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, відео </w:t>
      </w:r>
      <w:r w:rsidRPr="00692110">
        <w:rPr>
          <w:rFonts w:ascii="Times New Roman" w:hAnsi="Times New Roman" w:cs="Times New Roman"/>
          <w:iCs/>
          <w:sz w:val="28"/>
          <w:szCs w:val="28"/>
        </w:rPr>
        <w:t>повідомлення чи навіть уже опубліковане видання, яке зафіксоване на носії інформації, призначається для розповсюдження каналами ЗМІ і на яке поширюється чинність авторського права. Тут під повідомленням розуміємо ланцюжок сигналів фіксованої довжини.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110">
        <w:rPr>
          <w:rFonts w:ascii="Times New Roman" w:hAnsi="Times New Roman" w:cs="Times New Roman"/>
          <w:iCs/>
          <w:sz w:val="28"/>
          <w:szCs w:val="28"/>
        </w:rPr>
        <w:t>Оригінал може бути зафіксований на папері і/чи інших носіях (наприклад, плівках, комп’ютерних носіях тощо) в аналоговій (наприклад, фотографія картини) або цифровій (наприклад, писемний чи усний текст) формах. Метою опрацювання оригіналу в ЗМІ є його публікування в паперовій чи оприлюднення в електронній формі.</w:t>
      </w: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2110">
        <w:rPr>
          <w:rFonts w:ascii="Times New Roman" w:hAnsi="Times New Roman" w:cs="Times New Roman"/>
          <w:color w:val="FF0000"/>
          <w:sz w:val="28"/>
          <w:szCs w:val="28"/>
        </w:rPr>
        <w:t>1.2. Види оригіналів і вимоги до них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 xml:space="preserve">Види оригіналів за етапами опрацювання. </w:t>
      </w:r>
      <w:r w:rsidRPr="00692110">
        <w:rPr>
          <w:rFonts w:ascii="Times New Roman" w:hAnsi="Times New Roman" w:cs="Times New Roman"/>
          <w:sz w:val="28"/>
          <w:szCs w:val="28"/>
        </w:rPr>
        <w:t>За етапами, на яких у ЗМІ опрацьовують оригінал, виокремлюють такі його види: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Авторський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оригінал, який автор (журналіст, письменник, укладач, перекладач та ін.) подає в ЗМІ з метою публікування.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Авторский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оригінал повинен відповідати певним </w:t>
      </w:r>
      <w:r w:rsidRPr="00692110">
        <w:rPr>
          <w:rFonts w:ascii="Times New Roman" w:hAnsi="Times New Roman" w:cs="Times New Roman"/>
          <w:iCs/>
          <w:sz w:val="28"/>
          <w:szCs w:val="28"/>
        </w:rPr>
        <w:t>нормам</w:t>
      </w:r>
      <w:r w:rsidRPr="006921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sz w:val="28"/>
          <w:szCs w:val="28"/>
        </w:rPr>
        <w:t xml:space="preserve">зафіксованим, зокрема, в </w:t>
      </w:r>
      <w:r w:rsidRPr="00692110">
        <w:rPr>
          <w:rFonts w:ascii="Times New Roman" w:hAnsi="Times New Roman" w:cs="Times New Roman"/>
          <w:iCs/>
          <w:sz w:val="28"/>
          <w:szCs w:val="28"/>
        </w:rPr>
        <w:t>стандарті</w:t>
      </w:r>
      <w:r w:rsidRPr="0069211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015D" w:rsidRPr="00692110" w:rsidRDefault="0019015D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br w:type="page"/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lastRenderedPageBreak/>
        <w:t xml:space="preserve">До складу </w:t>
      </w:r>
      <w:r w:rsidRPr="00692110">
        <w:rPr>
          <w:rFonts w:ascii="Times New Roman" w:hAnsi="Times New Roman" w:cs="Times New Roman"/>
          <w:bCs/>
          <w:iCs/>
          <w:sz w:val="28"/>
          <w:szCs w:val="28"/>
        </w:rPr>
        <w:t>авторського оригіналу книги повинні входити: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титульна сторінка (аркушеві видання можуть бути і без неї);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зміст (якщо потрібен);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текстова частина оригіналу (образотворчі видання можуть не мати);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ілюстраційна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частина оригіналу (не обов'язкова);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частина оригіналу (не обов'язкова);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відеочастина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оригіналу (не обов'язкова);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авторські пропозиції щодо апарату видання  (не обов'язкові);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авторські пропозиції щодо оформлення видання (не обов'язкові).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Pr="00692110">
        <w:rPr>
          <w:rFonts w:ascii="Times New Roman" w:hAnsi="Times New Roman" w:cs="Times New Roman"/>
          <w:bCs/>
          <w:iCs/>
          <w:sz w:val="28"/>
          <w:szCs w:val="28"/>
        </w:rPr>
        <w:t>авторського оригіналу окремої публікації для збірника (наприклад, статті) повинні входити</w:t>
      </w:r>
      <w:r w:rsidRPr="00692110">
        <w:rPr>
          <w:rStyle w:val="a3"/>
          <w:rFonts w:ascii="Times New Roman" w:hAnsi="Times New Roman" w:cs="Times New Roman"/>
          <w:bCs/>
          <w:iCs/>
          <w:sz w:val="28"/>
          <w:szCs w:val="28"/>
        </w:rPr>
        <w:footnoteReference w:id="1"/>
      </w:r>
      <w:r w:rsidRPr="0069211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титульна сторінка (з класифікаційними індексами, прізвищем та ініціалами автора чи авторів, назвою публікації, анотаціями, ключовими словами чи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ледом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текстова частина оригіналу, яка може починатися на титульній сторінці (для образотворчих видань може бути відсутня);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ілюстраційна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частина оригіналу (не обов'язкова);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частина оригіналу (не обов'язкова);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відеочастина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оригіналу (не обов'язкова);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авторські пропозиції щодо оформлення публікації (не обов'язкові); 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авторська довідка (відомості про автора та його координати).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Видавничий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авторський оригінал, який ЗМІ відредагувало, доповнило вихідними відомостями, іншою інформацією для апарату видання. Видавничий оригінал ЗМІ готує для передачі в друкарню або в підрозділи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інтернет-мережі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. Будова вихідних відомостей описана в розділі 6.6.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Pr="00692110">
        <w:rPr>
          <w:rFonts w:ascii="Times New Roman" w:hAnsi="Times New Roman" w:cs="Times New Roman"/>
          <w:bCs/>
          <w:iCs/>
          <w:sz w:val="28"/>
          <w:szCs w:val="28"/>
        </w:rPr>
        <w:t>видавничого оригіналу повинні входити: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вихідні відомості (на окремих аркушах; частину з них подають на початку, а частину — наприкінці видання);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зміст (якщо потрібен); 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текстова частина оригіналу (для образотворчих видань може бути відсутня);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ілюстраційна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частина оригіналу (не обов'язкова);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частина оригіналу (лише для електронних видань; може бути відсутня);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відеочастина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оригіналу (лише для електронних видань; може бути відсутня);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апарат видання  (якщо передбачений).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Cs/>
          <w:sz w:val="28"/>
          <w:szCs w:val="28"/>
        </w:rPr>
        <w:t xml:space="preserve">На основі видавничого оригіналу художники, художні редактори, конструктори, технічні редактори </w:t>
      </w:r>
      <w:r w:rsidRPr="00692110">
        <w:rPr>
          <w:rFonts w:ascii="Times New Roman" w:hAnsi="Times New Roman" w:cs="Times New Roman"/>
          <w:iCs/>
          <w:sz w:val="28"/>
          <w:szCs w:val="28"/>
        </w:rPr>
        <w:t>конструюють видання. Результат конструювання оформляють як технічний паспорт (специфікацію) видання.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 xml:space="preserve">Види оригіналів за формами інформації. </w:t>
      </w:r>
      <w:r w:rsidRPr="00692110">
        <w:rPr>
          <w:rFonts w:ascii="Times New Roman" w:hAnsi="Times New Roman" w:cs="Times New Roman"/>
          <w:sz w:val="28"/>
          <w:szCs w:val="28"/>
        </w:rPr>
        <w:t xml:space="preserve">За формою представленої в оригіналі інформації виділяють текстові,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ілюстраційні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та відео оригінали.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Текстовий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оригінал, в якому інформацію представлено (закодовано) як писемний текст.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Різновиди</w:t>
      </w:r>
      <w:r w:rsidRPr="00692110">
        <w:rPr>
          <w:rFonts w:ascii="Times New Roman" w:hAnsi="Times New Roman" w:cs="Times New Roman"/>
          <w:bCs/>
          <w:iCs/>
          <w:sz w:val="28"/>
          <w:szCs w:val="28"/>
        </w:rPr>
        <w:t xml:space="preserve"> авторського текстового оригіналу</w:t>
      </w:r>
      <w:r w:rsidRPr="00692110">
        <w:rPr>
          <w:rFonts w:ascii="Times New Roman" w:hAnsi="Times New Roman" w:cs="Times New Roman"/>
          <w:sz w:val="28"/>
          <w:szCs w:val="28"/>
        </w:rPr>
        <w:t>: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паперовий рукописний;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lastRenderedPageBreak/>
        <w:t>паперовий машинописний (надрукований на друкарських машинках);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паперовий надрукований на комп'ютерних друкарках (принтерах) (ЗМІ здебільшого приймають саме такі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ориганіли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паперове зверстане видання.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Зверстане видання можуть потім вводити в пам'ять комп'ютера з розпізнаванням тексту за допомогою системи оптичного читання (для перевидання зі змінами) або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перефотографувати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й запам'ятати в пам'яті комп'ютера (для перевидання без змін 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репринтного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чи факсимільного; див. про такі видання розділ 9.7.6).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Авторські текстові оригінали можуть також мати форму електронних таблиць (за погодженням із ЗМІ).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 xml:space="preserve">Авторські текстові оригінали, згідно з </w:t>
      </w:r>
      <w:r w:rsidRPr="00692110">
        <w:rPr>
          <w:rFonts w:ascii="Times New Roman" w:hAnsi="Times New Roman"/>
          <w:sz w:val="28"/>
          <w:szCs w:val="28"/>
        </w:rPr>
        <w:t>ДСТУ 3772-98</w:t>
      </w:r>
      <w:r w:rsidRPr="00692110">
        <w:rPr>
          <w:rFonts w:ascii="Times New Roman" w:hAnsi="Times New Roman"/>
          <w:sz w:val="28"/>
          <w:szCs w:val="28"/>
          <w:lang w:val="uk-UA"/>
        </w:rPr>
        <w:t>,</w:t>
      </w:r>
      <w:r w:rsidRPr="00692110">
        <w:rPr>
          <w:rFonts w:ascii="Times New Roman" w:hAnsi="Times New Roman"/>
          <w:sz w:val="28"/>
          <w:szCs w:val="28"/>
        </w:rPr>
        <w:t xml:space="preserve"> </w:t>
      </w:r>
      <w:r w:rsidRPr="00692110">
        <w:rPr>
          <w:rFonts w:ascii="Times New Roman" w:hAnsi="Times New Roman"/>
          <w:sz w:val="28"/>
          <w:szCs w:val="28"/>
          <w:lang w:val="uk-UA"/>
        </w:rPr>
        <w:t xml:space="preserve"> повинні бути підготовані з дотриманням таких вимог</w:t>
      </w:r>
      <w:r w:rsidRPr="00692110">
        <w:rPr>
          <w:rStyle w:val="a3"/>
          <w:rFonts w:ascii="Times New Roman" w:hAnsi="Times New Roman"/>
          <w:sz w:val="28"/>
          <w:szCs w:val="28"/>
          <w:lang w:val="uk-UA"/>
        </w:rPr>
        <w:footnoteReference w:id="2"/>
      </w:r>
      <w:r w:rsidRPr="00692110">
        <w:rPr>
          <w:rFonts w:ascii="Times New Roman" w:hAnsi="Times New Roman"/>
          <w:sz w:val="28"/>
          <w:szCs w:val="28"/>
          <w:lang w:val="uk-UA"/>
        </w:rPr>
        <w:t>: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 xml:space="preserve">— формат паперу: А4 (210 х </w:t>
      </w:r>
      <w:smartTag w:uri="urn:schemas-microsoft-com:office:smarttags" w:element="metricconverter">
        <w:smartTagPr>
          <w:attr w:name="ProductID" w:val="297 мм"/>
        </w:smartTagPr>
        <w:r w:rsidRPr="00692110">
          <w:rPr>
            <w:rFonts w:ascii="Times New Roman" w:hAnsi="Times New Roman"/>
            <w:sz w:val="28"/>
            <w:szCs w:val="28"/>
            <w:lang w:val="uk-UA"/>
          </w:rPr>
          <w:t>297 мм</w:t>
        </w:r>
      </w:smartTag>
      <w:r w:rsidRPr="00692110">
        <w:rPr>
          <w:rFonts w:ascii="Times New Roman" w:hAnsi="Times New Roman"/>
          <w:sz w:val="28"/>
          <w:szCs w:val="28"/>
          <w:lang w:val="uk-UA"/>
        </w:rPr>
        <w:t>);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 xml:space="preserve">— поля: зліва — 3, всі решта — </w:t>
      </w:r>
      <w:smartTag w:uri="urn:schemas-microsoft-com:office:smarttags" w:element="metricconverter">
        <w:smartTagPr>
          <w:attr w:name="ProductID" w:val="2 см"/>
        </w:smartTagPr>
        <w:r w:rsidRPr="00692110">
          <w:rPr>
            <w:rFonts w:ascii="Times New Roman" w:hAnsi="Times New Roman"/>
            <w:sz w:val="28"/>
            <w:szCs w:val="28"/>
            <w:lang w:val="uk-UA"/>
          </w:rPr>
          <w:t>2 см</w:t>
        </w:r>
      </w:smartTag>
      <w:r w:rsidRPr="00692110">
        <w:rPr>
          <w:rFonts w:ascii="Times New Roman" w:hAnsi="Times New Roman"/>
          <w:sz w:val="28"/>
          <w:szCs w:val="28"/>
          <w:lang w:val="uk-UA"/>
        </w:rPr>
        <w:t>;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>— на сторінці — 33…34 рядки, в кожному з яких 60 ± 2 знаки;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>— інтервал між рядками — 1,5;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>— абзацний відступ — 1,5…2,0 см;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 xml:space="preserve">— гарнітура — </w:t>
      </w:r>
      <w:r w:rsidRPr="00692110">
        <w:rPr>
          <w:rFonts w:ascii="Times New Roman" w:hAnsi="Times New Roman"/>
          <w:sz w:val="28"/>
          <w:szCs w:val="28"/>
          <w:lang w:val="en-US"/>
        </w:rPr>
        <w:t>Courier</w:t>
      </w:r>
      <w:r w:rsidRPr="00692110">
        <w:rPr>
          <w:rFonts w:ascii="Times New Roman" w:hAnsi="Times New Roman"/>
          <w:sz w:val="28"/>
          <w:szCs w:val="28"/>
        </w:rPr>
        <w:t xml:space="preserve"> </w:t>
      </w:r>
      <w:r w:rsidRPr="00692110">
        <w:rPr>
          <w:rFonts w:ascii="Times New Roman" w:hAnsi="Times New Roman"/>
          <w:sz w:val="28"/>
          <w:szCs w:val="28"/>
          <w:lang w:val="en-US"/>
        </w:rPr>
        <w:t>New</w:t>
      </w:r>
      <w:r w:rsidRPr="00692110">
        <w:rPr>
          <w:rFonts w:ascii="Times New Roman" w:hAnsi="Times New Roman"/>
          <w:sz w:val="28"/>
          <w:szCs w:val="28"/>
        </w:rPr>
        <w:t xml:space="preserve">, </w:t>
      </w:r>
      <w:r w:rsidRPr="00692110">
        <w:rPr>
          <w:rFonts w:ascii="Times New Roman" w:hAnsi="Times New Roman"/>
          <w:sz w:val="28"/>
          <w:szCs w:val="28"/>
          <w:lang w:val="uk-UA"/>
        </w:rPr>
        <w:t>кегль основного тексту — 12.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 xml:space="preserve">Використання гарнітури </w:t>
      </w:r>
      <w:r w:rsidRPr="00692110">
        <w:rPr>
          <w:rFonts w:ascii="Times New Roman" w:hAnsi="Times New Roman"/>
          <w:sz w:val="28"/>
          <w:szCs w:val="28"/>
          <w:lang w:val="en-US"/>
        </w:rPr>
        <w:t>Courier</w:t>
      </w:r>
      <w:r w:rsidRPr="006921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110">
        <w:rPr>
          <w:rFonts w:ascii="Times New Roman" w:hAnsi="Times New Roman"/>
          <w:sz w:val="28"/>
          <w:szCs w:val="28"/>
          <w:lang w:val="en-US"/>
        </w:rPr>
        <w:t>New</w:t>
      </w:r>
      <w:r w:rsidRPr="00692110">
        <w:rPr>
          <w:rFonts w:ascii="Times New Roman" w:hAnsi="Times New Roman"/>
          <w:sz w:val="28"/>
          <w:szCs w:val="28"/>
          <w:lang w:val="uk-UA"/>
        </w:rPr>
        <w:t xml:space="preserve"> диктується тим, що вона призначена для повільного редакторського читання (всі інші гарнітури призначені для швидкого читання). Гарнітура </w:t>
      </w:r>
      <w:r w:rsidRPr="00692110">
        <w:rPr>
          <w:rFonts w:ascii="Times New Roman" w:hAnsi="Times New Roman"/>
          <w:sz w:val="28"/>
          <w:szCs w:val="28"/>
          <w:lang w:val="en-US"/>
        </w:rPr>
        <w:t>Courier</w:t>
      </w:r>
      <w:r w:rsidRPr="006921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110">
        <w:rPr>
          <w:rFonts w:ascii="Times New Roman" w:hAnsi="Times New Roman"/>
          <w:sz w:val="28"/>
          <w:szCs w:val="28"/>
          <w:lang w:val="en-US"/>
        </w:rPr>
        <w:t>New</w:t>
      </w:r>
      <w:r w:rsidRPr="006921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2110">
        <w:rPr>
          <w:rFonts w:ascii="Times New Roman" w:hAnsi="Times New Roman"/>
          <w:sz w:val="28"/>
          <w:szCs w:val="28"/>
          <w:lang w:val="uk-UA"/>
        </w:rPr>
        <w:t>—єдина</w:t>
      </w:r>
      <w:proofErr w:type="spellEnd"/>
      <w:r w:rsidRPr="00692110">
        <w:rPr>
          <w:rFonts w:ascii="Times New Roman" w:hAnsi="Times New Roman"/>
          <w:sz w:val="28"/>
          <w:szCs w:val="28"/>
          <w:lang w:val="uk-UA"/>
        </w:rPr>
        <w:t xml:space="preserve"> в складі операційних систем гарнітура, в якій усі знаки мають однакову ширину</w:t>
      </w:r>
      <w:r w:rsidRPr="006921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92110">
        <w:rPr>
          <w:rFonts w:ascii="Times New Roman" w:hAnsi="Times New Roman"/>
          <w:sz w:val="28"/>
          <w:szCs w:val="28"/>
          <w:lang w:val="uk-UA"/>
        </w:rPr>
        <w:t>моноширинна</w:t>
      </w:r>
      <w:proofErr w:type="spellEnd"/>
      <w:r w:rsidRPr="00692110">
        <w:rPr>
          <w:rFonts w:ascii="Times New Roman" w:hAnsi="Times New Roman"/>
          <w:sz w:val="28"/>
          <w:szCs w:val="28"/>
          <w:lang w:val="uk-UA"/>
        </w:rPr>
        <w:t xml:space="preserve"> гарнітура</w:t>
      </w:r>
      <w:r w:rsidRPr="00692110">
        <w:rPr>
          <w:rFonts w:ascii="Times New Roman" w:hAnsi="Times New Roman"/>
          <w:sz w:val="28"/>
          <w:szCs w:val="28"/>
        </w:rPr>
        <w:t>)</w:t>
      </w:r>
      <w:r w:rsidRPr="00692110">
        <w:rPr>
          <w:rFonts w:ascii="Times New Roman" w:hAnsi="Times New Roman"/>
          <w:sz w:val="28"/>
          <w:szCs w:val="28"/>
          <w:lang w:val="uk-UA"/>
        </w:rPr>
        <w:t>.</w:t>
      </w:r>
    </w:p>
    <w:p w:rsidR="007F071A" w:rsidRPr="00692110" w:rsidRDefault="007F071A" w:rsidP="00692110">
      <w:pPr>
        <w:pStyle w:val="a4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692110">
        <w:rPr>
          <w:rFonts w:ascii="Times New Roman" w:hAnsi="Times New Roman"/>
          <w:sz w:val="28"/>
          <w:szCs w:val="28"/>
          <w:lang w:val="uk-UA"/>
        </w:rPr>
        <w:t>У текстовому оригіналі повинні бути дотримані найпростіші правила верстання.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Ілюстраційний</w:t>
      </w:r>
      <w:proofErr w:type="spellEnd"/>
      <w:r w:rsidRPr="00692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оригінал, в якому інформацію представлено (закодовано) як зображення, тобто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пікселями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, що на двомірній площині мають задані координати, а також містять інформацію про колір та його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яскравіть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Види </w:t>
      </w:r>
      <w:r w:rsidRPr="00692110">
        <w:rPr>
          <w:rFonts w:ascii="Times New Roman" w:hAnsi="Times New Roman" w:cs="Times New Roman"/>
          <w:bCs/>
          <w:iCs/>
          <w:sz w:val="28"/>
          <w:szCs w:val="28"/>
        </w:rPr>
        <w:t xml:space="preserve">авторських </w:t>
      </w:r>
      <w:proofErr w:type="spellStart"/>
      <w:r w:rsidRPr="00692110">
        <w:rPr>
          <w:rFonts w:ascii="Times New Roman" w:hAnsi="Times New Roman" w:cs="Times New Roman"/>
          <w:bCs/>
          <w:iCs/>
          <w:sz w:val="28"/>
          <w:szCs w:val="28"/>
        </w:rPr>
        <w:t>ілюстраційних</w:t>
      </w:r>
      <w:proofErr w:type="spellEnd"/>
      <w:r w:rsidRPr="00692110">
        <w:rPr>
          <w:rFonts w:ascii="Times New Roman" w:hAnsi="Times New Roman" w:cs="Times New Roman"/>
          <w:bCs/>
          <w:iCs/>
          <w:sz w:val="28"/>
          <w:szCs w:val="28"/>
        </w:rPr>
        <w:t xml:space="preserve"> оригіналів: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штрихові ілюстрації;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півтонові ілюстрації;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рукописні тексти (їх розглядають як штрихові або півтонові ілюстрації);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репродукції друкованих текстів, що підлягають подальшому факсимільному відтворенню (їх розглядають як штрихові або півтонові ілюстрації);</w:t>
      </w:r>
    </w:p>
    <w:p w:rsidR="007F071A" w:rsidRPr="00692110" w:rsidRDefault="007F071A" w:rsidP="00692110">
      <w:pPr>
        <w:numPr>
          <w:ilvl w:val="0"/>
          <w:numId w:val="2"/>
        </w:numPr>
        <w:shd w:val="clear" w:color="auto" w:fill="FFFFFF"/>
        <w:spacing w:after="0" w:line="240" w:lineRule="auto"/>
        <w:ind w:left="0" w:hanging="255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малюнки цифрової графіки.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Штриховий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ілюстрація, зображення якої утворене з крапок, штрихів, ліній чи суцільних площин різних розмірів, але однакової насиченості.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Півтоновий оригінал</w:t>
      </w:r>
      <w:r w:rsidRPr="00692110">
        <w:rPr>
          <w:rFonts w:ascii="Times New Roman" w:hAnsi="Times New Roman" w:cs="Times New Roman"/>
          <w:bCs/>
          <w:sz w:val="28"/>
          <w:szCs w:val="28"/>
        </w:rPr>
        <w:t xml:space="preserve"> — це </w:t>
      </w:r>
      <w:r w:rsidRPr="00692110">
        <w:rPr>
          <w:rFonts w:ascii="Times New Roman" w:hAnsi="Times New Roman" w:cs="Times New Roman"/>
          <w:sz w:val="28"/>
          <w:szCs w:val="28"/>
        </w:rPr>
        <w:t xml:space="preserve">ілюстрація, зображення якої утворене з окремих ділянок, на яких колір за насиченістю може поступово переходити від мінімального до максимального.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Ілюстрації можуть бути мальовані, рисовані, друковані, у вигляді фотографій, діапозитивів або негативів. Для опрацювання у ВС такі оригінали вводять у пам'ять комп'ютерів за допомогою сканерів.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lastRenderedPageBreak/>
        <w:t xml:space="preserve">Малюнки цифрової графіки виготовляють за допомогою систем опрацювання ілюстрацій або систем опрацювання фотографій, отриманих за допомогою цифрових фотоапаратів. Їх можуть також отримати з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(за умови дотримання авторських прав).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Ілюстрації можуть бути або заверстані в текстовий оригінал, або подані на окремих аркушах (тоді на них має бути посилання).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b/>
          <w:i/>
          <w:sz w:val="28"/>
          <w:szCs w:val="28"/>
        </w:rPr>
        <w:t>Аудіальний</w:t>
      </w:r>
      <w:proofErr w:type="spellEnd"/>
      <w:r w:rsidRPr="00692110">
        <w:rPr>
          <w:rFonts w:ascii="Times New Roman" w:hAnsi="Times New Roman" w:cs="Times New Roman"/>
          <w:b/>
          <w:i/>
          <w:sz w:val="28"/>
          <w:szCs w:val="28"/>
        </w:rPr>
        <w:t xml:space="preserve">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оригінал, у якому інформацію представлено (закодовано) як усний текст, тобто як коливання хвиль. Отримують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оригінали за допомогою цифрових диктофонів, а потім їх опрацьовують за допомогою звукових редакторів (</w:t>
      </w:r>
      <w:proofErr w:type="spellStart"/>
      <w:r w:rsidRPr="00692110">
        <w:rPr>
          <w:rFonts w:ascii="Times New Roman" w:hAnsi="Times New Roman" w:cs="Times New Roman"/>
          <w:b/>
          <w:i/>
          <w:sz w:val="28"/>
          <w:szCs w:val="28"/>
        </w:rPr>
        <w:t>аудіоредакторів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оригінали, представлені в аналоговій формі (наприклад, на платівках чи магнітофонних стрічках), перетворюють у цифрову форму за допомогою спеціальних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приствроїв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— аналогово-цифрових перетворювачів.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b/>
          <w:i/>
          <w:sz w:val="28"/>
          <w:szCs w:val="28"/>
        </w:rPr>
        <w:t>Відеооригінал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— це оригінал, у якому інформацію представлено (закодовано) як послідовну зміну окремих зображень (кадрів). Частота змін кадрів повинна бути не меншою за 24 кадрів за секунду (таку частоту зміни око людини не помічає). Отримують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відеооригінали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за допомогою цифрових відеокамер, а далі їх опрацьовують за допомогою </w:t>
      </w:r>
      <w:proofErr w:type="spellStart"/>
      <w:r w:rsidRPr="00692110">
        <w:rPr>
          <w:rFonts w:ascii="Times New Roman" w:hAnsi="Times New Roman" w:cs="Times New Roman"/>
          <w:b/>
          <w:i/>
          <w:sz w:val="28"/>
          <w:szCs w:val="28"/>
        </w:rPr>
        <w:t>відеоредакторів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Відеооригінали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, представлені в аналоговій формі (наприклад, на кіноплівках чи магнітофонних стрічках), перетворюють у цифрову форму за допомогою спеціальних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приствроїв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— аналогово-цифрових перетворювачів.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Види оригіналів за способом кодування інформації.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Традиційний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оригінал, записаний на папері у формі тексту, ілюстрацій, фотографій, фотоплівок тощо. Оригінал, зафіксований на папері, називають ще "паперовим".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Цифровий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оригінал, записаний на комп'ютерному носії інформації одним із способів кодування текстової, графічної,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аудіальної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відеоінфомації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зі вставленими поліграфічними командами або командами розмічування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веб-сторінок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 xml:space="preserve">Види оригіналів за їх </w:t>
      </w:r>
      <w:proofErr w:type="spellStart"/>
      <w:r w:rsidRPr="00692110">
        <w:rPr>
          <w:rFonts w:ascii="Times New Roman" w:hAnsi="Times New Roman" w:cs="Times New Roman"/>
          <w:b/>
          <w:sz w:val="28"/>
          <w:szCs w:val="28"/>
        </w:rPr>
        <w:t>зверстаністю</w:t>
      </w:r>
      <w:proofErr w:type="spellEnd"/>
      <w:r w:rsidRPr="00692110">
        <w:rPr>
          <w:rFonts w:ascii="Times New Roman" w:hAnsi="Times New Roman" w:cs="Times New Roman"/>
          <w:b/>
          <w:sz w:val="28"/>
          <w:szCs w:val="28"/>
        </w:rPr>
        <w:t>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b/>
          <w:i/>
          <w:sz w:val="28"/>
          <w:szCs w:val="28"/>
        </w:rPr>
        <w:t>Незверстаний</w:t>
      </w:r>
      <w:proofErr w:type="spellEnd"/>
      <w:r w:rsidRPr="00692110">
        <w:rPr>
          <w:rFonts w:ascii="Times New Roman" w:hAnsi="Times New Roman" w:cs="Times New Roman"/>
          <w:b/>
          <w:i/>
          <w:sz w:val="28"/>
          <w:szCs w:val="28"/>
        </w:rPr>
        <w:t xml:space="preserve">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 оригінал, який раніше не був опублікований як видання, а, отже, він раніше не був зверстаним.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Зверстаний оригінал</w:t>
      </w:r>
      <w:r w:rsidRPr="00692110">
        <w:rPr>
          <w:rFonts w:ascii="Times New Roman" w:hAnsi="Times New Roman" w:cs="Times New Roman"/>
          <w:sz w:val="28"/>
          <w:szCs w:val="28"/>
        </w:rPr>
        <w:t xml:space="preserve">, або </w:t>
      </w:r>
      <w:r w:rsidRPr="00692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оригінал-макет</w:t>
      </w:r>
      <w:r w:rsidRPr="00692110">
        <w:rPr>
          <w:rFonts w:ascii="Times New Roman" w:hAnsi="Times New Roman" w:cs="Times New Roman"/>
          <w:bCs/>
          <w:iCs/>
          <w:sz w:val="28"/>
          <w:szCs w:val="28"/>
        </w:rPr>
        <w:t>, — це</w:t>
      </w:r>
      <w:r w:rsidRPr="00692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sz w:val="28"/>
          <w:szCs w:val="28"/>
        </w:rPr>
        <w:t xml:space="preserve">оригінал, який був опублікований, а, отже, зверстаний раніше, і який планують перевидати. Серед </w:t>
      </w:r>
      <w:r w:rsidRPr="00692110">
        <w:rPr>
          <w:rFonts w:ascii="Times New Roman" w:hAnsi="Times New Roman" w:cs="Times New Roman"/>
          <w:bCs/>
          <w:iCs/>
          <w:sz w:val="28"/>
          <w:szCs w:val="28"/>
        </w:rPr>
        <w:t xml:space="preserve">оригінал-макетів виокремлюють ті, які передбачається відтворити без зміни верстки (пряме відтворення), й ті, які будуть відтворені зі зміною верстки (непряме відтворення). За допомогою прямого </w:t>
      </w:r>
      <w:proofErr w:type="spellStart"/>
      <w:r w:rsidRPr="00692110">
        <w:rPr>
          <w:rFonts w:ascii="Times New Roman" w:hAnsi="Times New Roman" w:cs="Times New Roman"/>
          <w:bCs/>
          <w:iCs/>
          <w:sz w:val="28"/>
          <w:szCs w:val="28"/>
        </w:rPr>
        <w:t>підтворення</w:t>
      </w:r>
      <w:proofErr w:type="spellEnd"/>
      <w:r w:rsidRPr="00692110">
        <w:rPr>
          <w:rFonts w:ascii="Times New Roman" w:hAnsi="Times New Roman" w:cs="Times New Roman"/>
          <w:bCs/>
          <w:iCs/>
          <w:sz w:val="28"/>
          <w:szCs w:val="28"/>
        </w:rPr>
        <w:t xml:space="preserve"> публікують факсимільні, </w:t>
      </w:r>
      <w:proofErr w:type="spellStart"/>
      <w:r w:rsidRPr="00692110">
        <w:rPr>
          <w:rFonts w:ascii="Times New Roman" w:hAnsi="Times New Roman" w:cs="Times New Roman"/>
          <w:bCs/>
          <w:iCs/>
          <w:sz w:val="28"/>
          <w:szCs w:val="28"/>
        </w:rPr>
        <w:t>репринтні</w:t>
      </w:r>
      <w:proofErr w:type="spellEnd"/>
      <w:r w:rsidRPr="00692110">
        <w:rPr>
          <w:rFonts w:ascii="Times New Roman" w:hAnsi="Times New Roman" w:cs="Times New Roman"/>
          <w:bCs/>
          <w:iCs/>
          <w:sz w:val="28"/>
          <w:szCs w:val="28"/>
        </w:rPr>
        <w:t xml:space="preserve"> й стереотипні перевидання, а непрямого — всі інші види перевидань.</w:t>
      </w: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  <w:lang w:val="ru-RU"/>
        </w:rPr>
        <w:t>2</w:t>
      </w:r>
      <w:r w:rsidRPr="00692110">
        <w:rPr>
          <w:rFonts w:ascii="Times New Roman" w:hAnsi="Times New Roman" w:cs="Times New Roman"/>
          <w:color w:val="C00000"/>
          <w:sz w:val="28"/>
          <w:szCs w:val="28"/>
        </w:rPr>
        <w:t>. Видавнича будова оригіналів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Style w:val="105"/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Style w:val="105"/>
          <w:rFonts w:ascii="Times New Roman" w:hAnsi="Times New Roman" w:cs="Times New Roman"/>
          <w:b/>
          <w:sz w:val="28"/>
          <w:szCs w:val="28"/>
        </w:rPr>
        <w:t>Багатоаспектність</w:t>
      </w:r>
      <w:proofErr w:type="spellEnd"/>
      <w:r w:rsidRPr="00692110">
        <w:rPr>
          <w:rStyle w:val="105"/>
          <w:rFonts w:ascii="Times New Roman" w:hAnsi="Times New Roman" w:cs="Times New Roman"/>
          <w:b/>
          <w:sz w:val="28"/>
          <w:szCs w:val="28"/>
        </w:rPr>
        <w:t xml:space="preserve"> будови.</w:t>
      </w:r>
      <w:r w:rsidRPr="00692110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110">
        <w:rPr>
          <w:rStyle w:val="105"/>
          <w:rFonts w:ascii="Times New Roman" w:hAnsi="Times New Roman" w:cs="Times New Roman"/>
          <w:sz w:val="28"/>
          <w:szCs w:val="28"/>
        </w:rPr>
        <w:t>Едитологи</w:t>
      </w:r>
      <w:proofErr w:type="spellEnd"/>
      <w:r w:rsidRPr="00692110">
        <w:rPr>
          <w:rStyle w:val="105"/>
          <w:rFonts w:ascii="Times New Roman" w:hAnsi="Times New Roman" w:cs="Times New Roman"/>
          <w:sz w:val="28"/>
          <w:szCs w:val="28"/>
        </w:rPr>
        <w:t xml:space="preserve"> традиційно вважають, що будова оригіналів, а також видань виражається в композиції</w:t>
      </w:r>
      <w:r w:rsidRPr="00692110">
        <w:rPr>
          <w:rStyle w:val="105"/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692110">
        <w:rPr>
          <w:rStyle w:val="105"/>
          <w:rFonts w:ascii="Times New Roman" w:hAnsi="Times New Roman" w:cs="Times New Roman"/>
          <w:sz w:val="28"/>
          <w:szCs w:val="28"/>
        </w:rPr>
        <w:t>. При цьому, як і літера</w:t>
      </w:r>
      <w:r w:rsidRPr="00692110">
        <w:rPr>
          <w:rStyle w:val="105"/>
          <w:rFonts w:ascii="Times New Roman" w:hAnsi="Times New Roman" w:cs="Times New Roman"/>
          <w:sz w:val="28"/>
          <w:szCs w:val="28"/>
        </w:rPr>
        <w:softHyphen/>
        <w:t xml:space="preserve">турознавці, вони виокремлюють три типи композиції: оповідний, описовий і науковий (останній деколи називають також </w:t>
      </w:r>
      <w:proofErr w:type="spellStart"/>
      <w:r w:rsidRPr="00692110">
        <w:rPr>
          <w:rStyle w:val="105"/>
          <w:rFonts w:ascii="Times New Roman" w:hAnsi="Times New Roman" w:cs="Times New Roman"/>
          <w:sz w:val="28"/>
          <w:szCs w:val="28"/>
        </w:rPr>
        <w:t>розмірковувальним</w:t>
      </w:r>
      <w:proofErr w:type="spellEnd"/>
      <w:r w:rsidRPr="00692110">
        <w:rPr>
          <w:rStyle w:val="105"/>
          <w:rFonts w:ascii="Times New Roman" w:hAnsi="Times New Roman" w:cs="Times New Roman"/>
          <w:sz w:val="28"/>
          <w:szCs w:val="28"/>
        </w:rPr>
        <w:t xml:space="preserve">). Такий погляд на будову повідомлення є </w:t>
      </w:r>
      <w:proofErr w:type="spellStart"/>
      <w:r w:rsidRPr="00692110">
        <w:rPr>
          <w:rStyle w:val="105"/>
          <w:rFonts w:ascii="Times New Roman" w:hAnsi="Times New Roman" w:cs="Times New Roman"/>
          <w:sz w:val="28"/>
          <w:szCs w:val="28"/>
        </w:rPr>
        <w:t>одноаспектним</w:t>
      </w:r>
      <w:proofErr w:type="spellEnd"/>
      <w:r w:rsidRPr="00692110">
        <w:rPr>
          <w:rStyle w:val="105"/>
          <w:rFonts w:ascii="Times New Roman" w:hAnsi="Times New Roman" w:cs="Times New Roman"/>
          <w:sz w:val="28"/>
          <w:szCs w:val="28"/>
        </w:rPr>
        <w:t xml:space="preserve">. Насправді будова оригіналів є не </w:t>
      </w:r>
      <w:proofErr w:type="spellStart"/>
      <w:r w:rsidRPr="00692110">
        <w:rPr>
          <w:rStyle w:val="105"/>
          <w:rFonts w:ascii="Times New Roman" w:hAnsi="Times New Roman" w:cs="Times New Roman"/>
          <w:sz w:val="28"/>
          <w:szCs w:val="28"/>
        </w:rPr>
        <w:lastRenderedPageBreak/>
        <w:t>одно-</w:t>
      </w:r>
      <w:proofErr w:type="spellEnd"/>
      <w:r w:rsidRPr="00692110">
        <w:rPr>
          <w:rStyle w:val="105"/>
          <w:rFonts w:ascii="Times New Roman" w:hAnsi="Times New Roman" w:cs="Times New Roman"/>
          <w:sz w:val="28"/>
          <w:szCs w:val="28"/>
        </w:rPr>
        <w:t>, а багатоаспектною. Тому її, крім літературознавчого, треба розглядати у видавничому, інформаційному, лінг</w:t>
      </w:r>
      <w:r w:rsidRPr="00692110">
        <w:rPr>
          <w:rStyle w:val="105"/>
          <w:rFonts w:ascii="Times New Roman" w:hAnsi="Times New Roman" w:cs="Times New Roman"/>
          <w:sz w:val="28"/>
          <w:szCs w:val="28"/>
        </w:rPr>
        <w:softHyphen/>
        <w:t>вістичному, логічному, поліграфічному, матеріальному та документальному аспектах</w:t>
      </w:r>
      <w:r w:rsidRPr="00692110">
        <w:rPr>
          <w:rStyle w:val="105"/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692110">
        <w:rPr>
          <w:rStyle w:val="105"/>
          <w:rFonts w:ascii="Times New Roman" w:hAnsi="Times New Roman" w:cs="Times New Roman"/>
          <w:sz w:val="28"/>
          <w:szCs w:val="28"/>
        </w:rPr>
        <w:t>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Style w:val="105"/>
          <w:rFonts w:ascii="Times New Roman" w:hAnsi="Times New Roman" w:cs="Times New Roman"/>
          <w:sz w:val="28"/>
          <w:szCs w:val="28"/>
        </w:rPr>
      </w:pPr>
      <w:r w:rsidRPr="00692110">
        <w:rPr>
          <w:rStyle w:val="105"/>
          <w:rFonts w:ascii="Times New Roman" w:hAnsi="Times New Roman" w:cs="Times New Roman"/>
          <w:sz w:val="28"/>
          <w:szCs w:val="28"/>
        </w:rPr>
        <w:t>Нижче буде розглянуто видавничий аспект будови видавничого оригіналу, причому в чотирьох моделях.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color w:val="000000"/>
          <w:sz w:val="28"/>
          <w:szCs w:val="28"/>
        </w:rPr>
        <w:t>Модель 1.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Видавничій оригінал має такі компоненти: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основна інформація, до якої належать:</w:t>
      </w:r>
    </w:p>
    <w:p w:rsidR="007F071A" w:rsidRPr="00692110" w:rsidRDefault="007F071A" w:rsidP="00692110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обов’язкові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компоненти (вихідні ві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домості та основний текст і/або ілюстрації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071A" w:rsidRPr="00692110" w:rsidRDefault="007F071A" w:rsidP="00692110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ind w:hanging="34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необов’язкові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або факультативні компоненти (масиви рубрик, змісту, ко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лонтитулів, ілюстрацій (у текстовому виданні), таблиць, формул, покажчиків і приміток);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hanging="255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</w:t>
      </w:r>
      <w:r w:rsidRPr="006921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службова інформація (команди поліграфічного оформлення чи команди оформлення </w:t>
      </w:r>
      <w:proofErr w:type="spellStart"/>
      <w:r w:rsidRPr="00692110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веб-сторінок</w:t>
      </w:r>
      <w:proofErr w:type="spellEnd"/>
      <w:r w:rsidRPr="00692110">
        <w:rPr>
          <w:rFonts w:ascii="Times New Roman" w:hAnsi="Times New Roman" w:cs="Times New Roman"/>
          <w:color w:val="000000"/>
          <w:spacing w:val="-6"/>
          <w:sz w:val="28"/>
          <w:szCs w:val="28"/>
        </w:rPr>
        <w:t>; на комп’ютері службова інформація записана в файлі, в якому зберігається оригінал; на екрані службової інформації, як правило, не видно, для її експонування існують спеціальні режими).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color w:val="000000"/>
          <w:sz w:val="28"/>
          <w:szCs w:val="28"/>
        </w:rPr>
        <w:t>Модель 2.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Компоненти видавничої будови оригіналу: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вихідні відомості;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текстові і/або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ілюстраційні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компоненти;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нетекстові компоненти;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апарат видання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За такого підходу ядром текстових компонентів є основний текст, всі інші компоненти видання наче прив’язані до нього посиланнями (адресами). З видавничої точки зору основний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текст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є одномірним ланцюжком символів фіксованої довжини. Крім основного тексту, до текстових компонентів належать масиви приміток, додатків, змісту, рубрик, колонтитулів тощо.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Окрім одномірних компонентів, до видавничої будови входять нетекстові двомірні — масиви ілюстрацій, таблиць і формул.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Перелічені масиви складаються з окремих елементів (масив рубрик — з окремих рубрик, масив приміток — з окремих приміток, масив додатків — з окремих додатків тощо). Кожен елемент масиву також є ланцюжком символів фіксованої довжини. Їх довжина найчастіше на кілька розрядів менша за довжину основного тексту. На кожен елемент кожного масиву в основному тексті є відповідне посилання, наприклад, на таблицю, рисунок, примітку, додаток тощо.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На рис. 6.1 показана укрупнена видавнича будова оригіналу. У достатньо простих виданнях масиви факультативних елементів можуть бути не пов’язані між собою (рис. 6.1,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), в складніших виданнях елементи одного масиву можуть містити посилання на елементи іншого, наприклад, таблиця може містити формули чи примітки (рис. 6.1,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). Детальна видавнича будова оригіналу показана на рис. 6.2.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Отже, за другою моделлю оригінал є множиною локальних взаємопов’язаних баз даних.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3A61FE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br w:type="page"/>
      </w:r>
      <w:r w:rsidR="006E7F91" w:rsidRPr="00692110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40pt;margin-top:-5.75pt;width:348.2pt;height:297.35pt;z-index:251659264" coordorigin="2501,1264" coordsize="7811,6865">
            <v:oval id="_x0000_s1027" style="position:absolute;left:3501;top:1624;width:1563;height:1563" strokeweight="2pt"/>
            <v:oval id="_x0000_s1028" style="position:absolute;left:4773;top:2633;width:3267;height:3267" strokeweight="2pt"/>
            <v:rect id="_x0000_s1029" style="position:absolute;left:5101;top:3544;width:2600;height:960" stroked="f" strokeweight="2pt">
              <v:textbox style="mso-next-textbox:#_x0000_s1029" inset="1pt,1pt,1pt,1pt">
                <w:txbxContent>
                  <w:p w:rsidR="008E3920" w:rsidRPr="00741F3C" w:rsidRDefault="008E3920" w:rsidP="008E3920">
                    <w:pPr>
                      <w:jc w:val="center"/>
                      <w:rPr>
                        <w:sz w:val="32"/>
                      </w:rPr>
                    </w:pPr>
                    <w:r w:rsidRPr="00741F3C">
                      <w:rPr>
                        <w:sz w:val="32"/>
                      </w:rPr>
                      <w:t>Основний текст або ілюстрації</w:t>
                    </w:r>
                  </w:p>
                </w:txbxContent>
              </v:textbox>
            </v:rect>
            <v:rect id="_x0000_s1030" style="position:absolute;left:5301;top:1264;width:2273;height:972" strokeweight="2pt">
              <v:textbox style="mso-next-textbox:#_x0000_s1030" inset="1pt,1pt,1pt,1pt">
                <w:txbxContent>
                  <w:p w:rsidR="008E3920" w:rsidRPr="00396C08" w:rsidRDefault="008E3920" w:rsidP="008E3920">
                    <w:pPr>
                      <w:jc w:val="center"/>
                      <w:rPr>
                        <w:sz w:val="32"/>
                      </w:rPr>
                    </w:pPr>
                    <w:r w:rsidRPr="00396C08">
                      <w:rPr>
                        <w:sz w:val="32"/>
                      </w:rPr>
                      <w:t>Вихідні відомості</w:t>
                    </w:r>
                  </w:p>
                </w:txbxContent>
              </v:textbox>
            </v:rect>
            <v:line id="_x0000_s1031" style="position:absolute" from="6477,2065" to="6478,2634" strokeweight="2pt">
              <v:stroke startarrowwidth="narrow" startarrowlength="short" endarrowwidth="narrow" endarrowlength="short"/>
            </v:line>
            <v:rect id="_x0000_s1032" style="position:absolute;left:3701;top:2224;width:1137;height:284" stroked="f" strokeweight="2pt">
              <v:textbox style="mso-next-textbox:#_x0000_s1032" inset="1pt,1pt,1pt,1pt">
                <w:txbxContent>
                  <w:p w:rsidR="008E3920" w:rsidRPr="005B0157" w:rsidRDefault="008E3920" w:rsidP="008E3920">
                    <w:pPr>
                      <w:jc w:val="center"/>
                    </w:pPr>
                    <w:r w:rsidRPr="005B0157">
                      <w:t xml:space="preserve"> </w:t>
                    </w:r>
                    <w:r w:rsidRPr="005B0157">
                      <w:t>Рубрики</w:t>
                    </w:r>
                  </w:p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Рубрики</w:t>
                    </w:r>
                  </w:p>
                </w:txbxContent>
              </v:textbox>
            </v:rect>
            <v:oval id="_x0000_s1033" style="position:absolute;left:2501;top:2917;width:1563;height:1563" strokeweight="2pt"/>
            <v:rect id="_x0000_s1034" style="position:absolute;left:2785;top:3485;width:1137;height:284" stroked="f" strokeweight="2pt">
              <v:textbox style="mso-next-textbox:#_x0000_s1034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Зміст</w:t>
                    </w:r>
                  </w:p>
                </w:txbxContent>
              </v:textbox>
            </v:rect>
            <v:line id="_x0000_s1035" style="position:absolute" from="4773,2633" to="5342,3060" strokeweight="2pt">
              <v:stroke startarrowwidth="narrow" startarrowlength="short" endarrowwidth="narrow" endarrowlength="short"/>
            </v:line>
            <v:line id="_x0000_s1036" style="position:absolute" from="4063,3911" to="4774,4054" strokeweight="2pt">
              <v:stroke startarrowwidth="narrow" startarrowlength="short" endarrowwidth="narrow" endarrowlength="short"/>
            </v:line>
            <v:oval id="_x0000_s1037" style="position:absolute;left:2785;top:4621;width:1563;height:1563" strokeweight="2pt"/>
            <v:rect id="_x0000_s1038" style="position:absolute;left:2901;top:5224;width:1334;height:426" stroked="f" strokeweight="2pt">
              <v:textbox style="mso-next-textbox:#_x0000_s1038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>
                      <w:t>Колонти</w:t>
                    </w:r>
                    <w:r w:rsidRPr="00142D1C">
                      <w:t>тули</w:t>
                    </w:r>
                  </w:p>
                  <w:p w:rsidR="008E3920" w:rsidRPr="00A2386B" w:rsidRDefault="008E3920" w:rsidP="008E3920"/>
                </w:txbxContent>
              </v:textbox>
            </v:rect>
            <v:line id="_x0000_s1039" style="position:absolute;flip:y" from="4347,4905" to="4916,5190" strokeweight="2pt">
              <v:stroke startarrowwidth="narrow" startarrowlength="short" endarrowwidth="narrow" endarrowlength="short"/>
            </v:line>
            <v:oval id="_x0000_s1040" style="position:absolute;left:8001;top:1624;width:1563;height:1563" strokeweight="2pt"/>
            <v:rect id="_x0000_s1041" style="position:absolute;left:8301;top:2344;width:1137;height:284" stroked="f" strokeweight="2pt">
              <v:textbox style="mso-next-textbox:#_x0000_s1041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Таблиці</w:t>
                    </w:r>
                  </w:p>
                </w:txbxContent>
              </v:textbox>
            </v:rect>
            <v:line id="_x0000_s1042" style="position:absolute;flip:x" from="7755,2775" to="8324,3344" strokeweight="2pt">
              <v:stroke startarrowwidth="narrow" startarrowlength="short" endarrowwidth="narrow" endarrowlength="short"/>
            </v:line>
            <v:oval id="_x0000_s1043" style="position:absolute;left:8749;top:3059;width:1563;height:1563" strokeweight="2pt"/>
            <v:rect id="_x0000_s1044" style="position:absolute;left:9033;top:3627;width:1137;height:284" stroked="f" strokeweight="2pt">
              <v:textbox style="mso-next-textbox:#_x0000_s1044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Формули</w:t>
                    </w:r>
                  </w:p>
                </w:txbxContent>
              </v:textbox>
            </v:rect>
            <v:line id="_x0000_s1045" style="position:absolute;flip:x" from="8039,4053" to="8750,4196" strokeweight="2pt">
              <v:stroke startarrowwidth="narrow" startarrowlength="short" endarrowwidth="narrow" endarrowlength="short"/>
            </v:line>
            <v:oval id="_x0000_s1046" style="position:absolute;left:8465;top:4763;width:1563;height:1563" strokeweight="2pt"/>
            <v:rect id="_x0000_s1047" style="position:absolute;left:8749;top:5331;width:1137;height:284" stroked="f" strokeweight="2pt">
              <v:textbox style="mso-next-textbox:#_x0000_s1047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Примітки</w:t>
                    </w:r>
                  </w:p>
                </w:txbxContent>
              </v:textbox>
            </v:rect>
            <v:oval id="_x0000_s1048" style="position:absolute;left:3541;top:6134;width:1563;height:1563" strokeweight="2pt"/>
            <v:rect id="_x0000_s1049" style="position:absolute;left:3701;top:6664;width:1265;height:534" stroked="f" strokeweight="2pt">
              <v:textbox style="mso-next-textbox:#_x0000_s1049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Ілюстрації</w:t>
                    </w:r>
                  </w:p>
                </w:txbxContent>
              </v:textbox>
            </v:rect>
            <v:oval id="_x0000_s1050" style="position:absolute;left:7429;top:6134;width:1563;height:1563" strokeweight="2pt"/>
            <v:rect id="_x0000_s1051" style="position:absolute;left:7717;top:6710;width:1137;height:284" stroked="f" strokeweight="2pt">
              <v:textbox style="mso-next-textbox:#_x0000_s1051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Покажчики</w:t>
                    </w:r>
                  </w:p>
                </w:txbxContent>
              </v:textbox>
            </v:rect>
            <v:line id="_x0000_s1052" style="position:absolute" from="7897,5047" to="8466,5332" strokeweight="2pt">
              <v:stroke startarrowwidth="narrow" startarrowlength="short" endarrowwidth="narrow" endarrowlength="short"/>
            </v:line>
            <v:line id="_x0000_s1053" style="position:absolute" from="7141,5702" to="7861,6278" strokeweight="2pt">
              <v:stroke startarrowwidth="narrow" startarrowlength="short" endarrowwidth="narrow" endarrowlength="short"/>
            </v:line>
            <v:line id="_x0000_s1054" style="position:absolute;flip:x" from="4693,5558" to="5269,6278" strokeweight="2pt">
              <v:stroke startarrowwidth="narrow" startarrowlength="short" endarrowwidth="narrow" endarrowlength="short"/>
            </v:line>
            <v:oval id="_x0000_s1055" style="position:absolute;left:5557;top:6566;width:1563;height:1563" strokeweight="2pt"/>
            <v:rect id="_x0000_s1056" style="position:absolute;left:5845;top:7142;width:1137;height:284" stroked="f" strokeweight="2pt">
              <v:textbox style="mso-next-textbox:#_x0000_s1056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Додатки</w:t>
                    </w:r>
                  </w:p>
                </w:txbxContent>
              </v:textbox>
            </v:rect>
            <v:line id="_x0000_s1057" style="position:absolute" from="6277,5846" to="6277,6566" strokeweight="2pt">
              <v:stroke startarrowwidth="narrow" startarrowlength="short" endarrowwidth="narrow" endarrowlength="short"/>
            </v:line>
          </v:group>
        </w:pict>
      </w: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2110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71A" w:rsidRPr="00692110" w:rsidRDefault="006E7F91" w:rsidP="006921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noProof/>
          <w:sz w:val="28"/>
          <w:szCs w:val="28"/>
        </w:rPr>
        <w:pict>
          <v:group id="_x0000_s1058" style="position:absolute;left:0;text-align:left;margin-left:35pt;margin-top:-1pt;width:435pt;height:343.25pt;z-index:251660288" coordorigin="2401,1359" coordsize="8700,6865">
            <v:oval id="_x0000_s1059" style="position:absolute;left:3701;top:1729;width:1563;height:1563" strokeweight="2pt"/>
            <v:oval id="_x0000_s1060" style="position:absolute;left:4973;top:2728;width:3267;height:3267" strokeweight="2pt"/>
            <v:rect id="_x0000_s1061" style="position:absolute;left:5301;top:3639;width:2600;height:960" stroked="f" strokeweight="2pt">
              <v:textbox style="mso-next-textbox:#_x0000_s1061" inset="1pt,1pt,1pt,1pt">
                <w:txbxContent>
                  <w:p w:rsidR="008E3920" w:rsidRPr="00741F3C" w:rsidRDefault="008E3920" w:rsidP="008E3920">
                    <w:pPr>
                      <w:jc w:val="center"/>
                      <w:rPr>
                        <w:sz w:val="32"/>
                      </w:rPr>
                    </w:pPr>
                    <w:r w:rsidRPr="00741F3C">
                      <w:rPr>
                        <w:sz w:val="32"/>
                      </w:rPr>
                      <w:t>Основний текст або ілюстрації</w:t>
                    </w:r>
                  </w:p>
                </w:txbxContent>
              </v:textbox>
            </v:rect>
            <v:rect id="_x0000_s1062" style="position:absolute;left:5501;top:1359;width:2273;height:972" strokeweight="2pt">
              <v:textbox style="mso-next-textbox:#_x0000_s1062" inset="1pt,1pt,1pt,1pt">
                <w:txbxContent>
                  <w:p w:rsidR="008E3920" w:rsidRPr="00741F3C" w:rsidRDefault="008E3920" w:rsidP="008E3920">
                    <w:pPr>
                      <w:jc w:val="center"/>
                      <w:rPr>
                        <w:sz w:val="32"/>
                      </w:rPr>
                    </w:pPr>
                    <w:r w:rsidRPr="00741F3C">
                      <w:rPr>
                        <w:sz w:val="32"/>
                      </w:rPr>
                      <w:t xml:space="preserve">Вихідні </w:t>
                    </w:r>
                  </w:p>
                  <w:p w:rsidR="008E3920" w:rsidRPr="00741F3C" w:rsidRDefault="008E3920" w:rsidP="008E3920">
                    <w:pPr>
                      <w:jc w:val="center"/>
                      <w:rPr>
                        <w:sz w:val="32"/>
                      </w:rPr>
                    </w:pPr>
                    <w:r w:rsidRPr="00741F3C">
                      <w:rPr>
                        <w:sz w:val="32"/>
                      </w:rPr>
                      <w:t>відомості</w:t>
                    </w:r>
                  </w:p>
                </w:txbxContent>
              </v:textbox>
            </v:rect>
            <v:line id="_x0000_s1063" style="position:absolute" from="6677,2160" to="6678,2729" strokeweight="2pt">
              <v:stroke startarrowwidth="narrow" startarrowlength="short" endarrowwidth="narrow" endarrowlength="short"/>
            </v:line>
            <v:rect id="_x0000_s1064" style="position:absolute;left:3901;top:2319;width:1137;height:284" stroked="f" strokeweight="2pt">
              <v:textbox style="mso-next-textbox:#_x0000_s1064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Рубрики</w:t>
                    </w:r>
                  </w:p>
                </w:txbxContent>
              </v:textbox>
            </v:rect>
            <v:oval id="_x0000_s1065" style="position:absolute;left:2701;top:3012;width:1563;height:1563" strokeweight="2pt"/>
            <v:rect id="_x0000_s1066" style="position:absolute;left:2985;top:3580;width:1137;height:284" stroked="f" strokeweight="2pt">
              <v:textbox style="mso-next-textbox:#_x0000_s1066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Зміст</w:t>
                    </w:r>
                  </w:p>
                </w:txbxContent>
              </v:textbox>
            </v:rect>
            <v:line id="_x0000_s1067" style="position:absolute" from="4973,2728" to="5542,3155" strokeweight="2pt">
              <v:stroke startarrowwidth="narrow" startarrowlength="short" endarrowwidth="narrow" endarrowlength="short"/>
            </v:line>
            <v:line id="_x0000_s1068" style="position:absolute" from="4263,4006" to="4974,4149" strokeweight="2pt">
              <v:stroke startarrowwidth="narrow" startarrowlength="short" endarrowwidth="narrow" endarrowlength="short"/>
            </v:line>
            <v:oval id="_x0000_s1069" style="position:absolute;left:2985;top:4716;width:1563;height:1563" strokeweight="2pt"/>
            <v:rect id="_x0000_s1070" style="position:absolute;left:3111;top:5299;width:1340;height:426" stroked="f" strokeweight="2pt">
              <v:textbox style="mso-next-textbox:#_x0000_s1070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>
                      <w:t>Колонти</w:t>
                    </w:r>
                    <w:r w:rsidRPr="00142D1C">
                      <w:t>тули</w:t>
                    </w:r>
                  </w:p>
                </w:txbxContent>
              </v:textbox>
            </v:rect>
            <v:line id="_x0000_s1071" style="position:absolute;flip:y" from="4547,5000" to="5116,5285" strokeweight="2pt">
              <v:stroke startarrowwidth="narrow" startarrowlength="short" endarrowwidth="narrow" endarrowlength="short"/>
            </v:line>
            <v:oval id="_x0000_s1072" style="position:absolute;left:8201;top:1719;width:1563;height:1563" strokeweight="2pt"/>
            <v:rect id="_x0000_s1073" style="position:absolute;left:8501;top:2439;width:1137;height:284" stroked="f" strokeweight="2pt">
              <v:textbox style="mso-next-textbox:#_x0000_s1073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Таблиці</w:t>
                    </w:r>
                  </w:p>
                </w:txbxContent>
              </v:textbox>
            </v:rect>
            <v:line id="_x0000_s1074" style="position:absolute;flip:x" from="7955,2870" to="8524,3439" strokeweight="2pt">
              <v:stroke startarrowwidth="narrow" startarrowlength="short" endarrowwidth="narrow" endarrowlength="short"/>
            </v:line>
            <v:oval id="_x0000_s1075" style="position:absolute;left:8949;top:3154;width:1563;height:1563" strokeweight="2pt"/>
            <v:rect id="_x0000_s1076" style="position:absolute;left:9233;top:3722;width:1137;height:284" stroked="f" strokeweight="2pt">
              <v:textbox style="mso-next-textbox:#_x0000_s1076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Формули</w:t>
                    </w:r>
                  </w:p>
                </w:txbxContent>
              </v:textbox>
            </v:rect>
            <v:line id="_x0000_s1077" style="position:absolute;flip:x" from="8239,4148" to="8950,4291" strokeweight="2pt">
              <v:stroke startarrowwidth="narrow" startarrowlength="short" endarrowwidth="narrow" endarrowlength="short"/>
            </v:line>
            <v:oval id="_x0000_s1078" style="position:absolute;left:8665;top:4858;width:1563;height:1563" strokeweight="2pt"/>
            <v:rect id="_x0000_s1079" style="position:absolute;left:8949;top:5426;width:1137;height:284" stroked="f" strokeweight="2pt">
              <v:textbox style="mso-next-textbox:#_x0000_s1079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Примітки</w:t>
                    </w:r>
                  </w:p>
                </w:txbxContent>
              </v:textbox>
            </v:rect>
            <v:oval id="_x0000_s1080" style="position:absolute;left:3741;top:6229;width:1563;height:1563" strokeweight="2pt"/>
            <v:rect id="_x0000_s1081" style="position:absolute;left:3901;top:6759;width:1265;height:534" stroked="f" strokeweight="2pt">
              <v:textbox style="mso-next-textbox:#_x0000_s1081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Ілюстрації</w:t>
                    </w:r>
                  </w:p>
                  <w:p w:rsidR="008E3920" w:rsidRPr="00A2386B" w:rsidRDefault="008E3920" w:rsidP="008E3920"/>
                </w:txbxContent>
              </v:textbox>
            </v:rect>
            <v:oval id="_x0000_s1082" style="position:absolute;left:7629;top:6229;width:1563;height:1563" strokeweight="2pt"/>
            <v:rect id="_x0000_s1083" style="position:absolute;left:7917;top:6805;width:1137;height:284" stroked="f" strokeweight="2pt">
              <v:textbox style="mso-next-textbox:#_x0000_s1083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Покажчики</w:t>
                    </w:r>
                  </w:p>
                </w:txbxContent>
              </v:textbox>
            </v:rect>
            <v:line id="_x0000_s1084" style="position:absolute" from="8097,5142" to="8666,5427" strokeweight="2pt">
              <v:stroke startarrowwidth="narrow" startarrowlength="short" endarrowwidth="narrow" endarrowlength="short"/>
            </v:line>
            <v:line id="_x0000_s1085" style="position:absolute" from="7341,5797" to="8061,6373" strokeweight="2pt">
              <v:stroke startarrowwidth="narrow" startarrowlength="short" endarrowwidth="narrow" endarrowlength="short"/>
            </v:line>
            <v:line id="_x0000_s1086" style="position:absolute;flip:x" from="4893,5653" to="5469,6373" strokeweight="2pt">
              <v:stroke startarrowwidth="narrow" startarrowlength="short" endarrowwidth="narrow" endarrowlength="short"/>
            </v:line>
            <v:oval id="_x0000_s1087" style="position:absolute;left:5757;top:6661;width:1563;height:1563" strokeweight="2pt"/>
            <v:rect id="_x0000_s1088" style="position:absolute;left:6045;top:7237;width:1137;height:284" stroked="f" strokeweight="2pt">
              <v:textbox style="mso-next-textbox:#_x0000_s1088" inset="1pt,1pt,1pt,1pt">
                <w:txbxContent>
                  <w:p w:rsidR="008E3920" w:rsidRPr="00142D1C" w:rsidRDefault="008E3920" w:rsidP="008E3920">
                    <w:pPr>
                      <w:jc w:val="center"/>
                    </w:pPr>
                    <w:r w:rsidRPr="00142D1C">
                      <w:t>Додатки</w:t>
                    </w:r>
                  </w:p>
                </w:txbxContent>
              </v:textbox>
            </v:rect>
            <v:line id="_x0000_s1089" style="position:absolute" from="6477,5941" to="6477,6661" strokeweight="2pt">
              <v:stroke startarrowwidth="narrow" startarrowlength="short" endarrowwidth="narrow" endarrowlength="short"/>
            </v:line>
            <v:line id="_x0000_s1090" style="position:absolute;flip:x" from="2401,2089" to="3801,2089" strokeweight="1.5pt"/>
            <v:line id="_x0000_s1091" style="position:absolute" from="2401,2089" to="2401,5449" strokeweight="1.5pt"/>
            <v:line id="_x0000_s1092" style="position:absolute" from="2401,5449" to="3001,5449" strokeweight="1.5pt">
              <v:stroke endarrow="block"/>
            </v:line>
            <v:line id="_x0000_s1093" style="position:absolute;flip:x" from="3501,2329" to="3701,2329" strokeweight="1.5pt"/>
            <v:line id="_x0000_s1094" style="position:absolute;flip:x" from="3501,2329" to="3501,3049" strokeweight="1.5pt">
              <v:stroke endarrow="block"/>
            </v:line>
            <v:line id="_x0000_s1095" style="position:absolute;flip:x" from="9701,2329" to="11101,2329" strokeweight="1.5pt"/>
            <v:line id="_x0000_s1096" style="position:absolute" from="11101,2329" to="11101,5569" strokeweight="1.5pt"/>
            <v:line id="_x0000_s1097" style="position:absolute" from="10201,5569" to="11101,5569" strokeweight="1.5pt">
              <v:stroke startarrow="block"/>
            </v:line>
            <v:line id="_x0000_s1098" style="position:absolute;flip:x" from="9801,2569" to="10101,2569" strokeweight="1.5pt"/>
            <v:line id="_x0000_s1099" style="position:absolute;flip:x" from="10101,2569" to="10101,3289" strokeweight="1.5pt">
              <v:stroke endarrow="block"/>
            </v:line>
          </v:group>
        </w:pic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2110">
        <w:rPr>
          <w:rFonts w:ascii="Times New Roman" w:hAnsi="Times New Roman" w:cs="Times New Roman"/>
          <w:i/>
          <w:sz w:val="28"/>
          <w:szCs w:val="28"/>
        </w:rPr>
        <w:t>б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61FE" w:rsidRDefault="003A61FE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1FE" w:rsidRDefault="003A61FE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Рис. 1. Укрупнена модель 2 видавничої будови оригіналу:</w:t>
      </w:r>
    </w:p>
    <w:p w:rsidR="007F071A" w:rsidRPr="00692110" w:rsidRDefault="007F071A" w:rsidP="006921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без перехресних зв’язків між масивами;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з перехресними зв’язками між масивами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color w:val="000000"/>
          <w:sz w:val="28"/>
          <w:szCs w:val="28"/>
        </w:rPr>
        <w:t>Модель 3.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Розмежовують будову оригіналів книжкових, газетно-журнальних</w:t>
      </w:r>
      <w:r w:rsidRPr="00692110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і журнальних видань.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Компоненти будови оригіналів книжкових видань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■ початкові матеріали: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авантитул, контртитул (іноді —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фронтиспис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титульна сторінка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дані; відомості про автора(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-ів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); назва видання; підзаголовкові дані; вихідні дані);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зворот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титула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: шифр зберігання видання (класифікаційні індекси УДК, ББК і авторський знак); тільки для нотного видання — Міжнародний стандартний номер нотного видання (ISMN); макет анотованої каталожної картки; анотація; реферат; тільки для книжкового видання — Міжнародний стандартний номер книги (ISBN); знак охорони авторського права;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присвяти;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список скорочень;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зміст:</w:t>
      </w:r>
    </w:p>
    <w:p w:rsidR="007F071A" w:rsidRPr="00692110" w:rsidRDefault="007F071A" w:rsidP="00692110">
      <w:pPr>
        <w:tabs>
          <w:tab w:val="center" w:pos="1985"/>
          <w:tab w:val="left" w:pos="2400"/>
        </w:tabs>
        <w:autoSpaceDE w:val="0"/>
        <w:autoSpaceDN w:val="0"/>
        <w:adjustRightInd w:val="0"/>
        <w:spacing w:after="0" w:line="240" w:lineRule="auto"/>
        <w:ind w:firstLine="113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короткий;</w:t>
      </w:r>
    </w:p>
    <w:p w:rsidR="007F071A" w:rsidRPr="00692110" w:rsidRDefault="007F071A" w:rsidP="00692110">
      <w:pPr>
        <w:tabs>
          <w:tab w:val="center" w:pos="1985"/>
          <w:tab w:val="left" w:pos="2400"/>
        </w:tabs>
        <w:autoSpaceDE w:val="0"/>
        <w:autoSpaceDN w:val="0"/>
        <w:adjustRightInd w:val="0"/>
        <w:spacing w:after="0" w:line="240" w:lineRule="auto"/>
        <w:ind w:firstLine="113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повний;</w:t>
      </w:r>
    </w:p>
    <w:p w:rsidR="007F071A" w:rsidRPr="00692110" w:rsidRDefault="007F071A" w:rsidP="00692110">
      <w:pPr>
        <w:tabs>
          <w:tab w:val="center" w:pos="1985"/>
          <w:tab w:val="left" w:pos="2400"/>
        </w:tabs>
        <w:autoSpaceDE w:val="0"/>
        <w:autoSpaceDN w:val="0"/>
        <w:adjustRightInd w:val="0"/>
        <w:spacing w:after="0" w:line="240" w:lineRule="auto"/>
        <w:ind w:firstLine="113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список ілюстрацій;</w:t>
      </w:r>
    </w:p>
    <w:p w:rsidR="007F071A" w:rsidRPr="00692110" w:rsidRDefault="007F071A" w:rsidP="00692110">
      <w:pPr>
        <w:tabs>
          <w:tab w:val="center" w:pos="1985"/>
          <w:tab w:val="left" w:pos="2400"/>
        </w:tabs>
        <w:autoSpaceDE w:val="0"/>
        <w:autoSpaceDN w:val="0"/>
        <w:adjustRightInd w:val="0"/>
        <w:spacing w:after="0" w:line="240" w:lineRule="auto"/>
        <w:ind w:firstLine="113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список таблиць;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передмови, подяки;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■ основні матеріали: 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вступ;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текст і/або ілюстрації (пронумеровані послідовно сторінки, часто поділені на розділи);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висновки;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■ прикінцеві матеріали: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коментарі, примітки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позатекстові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додатки;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глосарій;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покажчики;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списки джерел;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й випускні дані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колофон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 книжковому виданні всі компоненти повинні бути розміщені саме в такій послідовності, проте не всі вони є обов’язковими.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За будовою серед усіх видів оригінали книжкових видань є найскладнішими.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Компоненти будови оригіналів газетно-журнальних видань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■ початкові матеріали: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Міжнародний стандартний номер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видання (ISSN);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назва видання;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підзаголовкові дані;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зміст (повний або частковий);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передмова</w:t>
      </w:r>
      <w:r w:rsidRPr="00692110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■ основні матеріали: 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перший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повідомленнєвий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блок;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…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останній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повідомленнєвий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блок;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■ прикінцеві матеріали: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відомості про редактора, редакційну колегію;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знак охорони авторського права;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дані;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випускні дані;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додатки (зовнішні).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Деякі з перелічених компонентів є факультативними (необов’язковими).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Повідомленнєві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блоки можуть містити рубрику, лід, текст, ілюстрації, графічні й пробільні елементи.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 вихідних відомостях газетного видання часто подають таку необов’язкову інформацію, як номери телефонів редакції та її електронні адреси.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Компоненти будови оригіналів журнальних видань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■ початкові матеріали: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▪ Міжнародний стандартний номер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видання (ISSN);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дані;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назва видання; власна назва випуску;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підзаголовкові дані;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вихідні дані;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відомості про редакторів, склад редакційної колегії;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знак охорони авторського права;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передмова</w:t>
      </w:r>
      <w:r w:rsidRPr="00692110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■ основні матеріали: 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перша публікація;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…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остання публікація;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■ прикінцеві матеріали: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додатки (внутрішні</w:t>
      </w:r>
      <w:r w:rsidRPr="00692110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й зовнішні);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покажчики;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списки джерел</w:t>
      </w:r>
      <w:r w:rsidRPr="00692110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▪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дані;</w:t>
      </w:r>
    </w:p>
    <w:p w:rsidR="007F071A" w:rsidRPr="00692110" w:rsidRDefault="007F071A" w:rsidP="006921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▪ випускні дані.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Деякі з перелічених компонентів є факультативними.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Якщо журнал публікує науково-технічні статті, вони містять дані про авторство, назву публікації, анотацію, текст (вступ, основана частина, висновки), ілюстрації, примітки, списки джерел тощо. Якщо журнал публікує вторинну науково-технічну інформацію, то публікаціями є бібліографічні описи, реферати тощо.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Міжнародний стандартний номер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видання (ISSN) розміщують у правому верхньому куті першої сторінки обкладинки чи на її переднього боку палітурки, якщо їх нема — у правому верхньому куті титульної чи суміщеної титульної сторінки.</w:t>
      </w:r>
    </w:p>
    <w:p w:rsidR="007F071A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color w:val="000000"/>
          <w:sz w:val="28"/>
          <w:szCs w:val="28"/>
        </w:rPr>
        <w:t>Модель 4.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Модель будови оригіналу можна представити також як ієрархічному структуру, яка розгалужується в напрямі: вихідні відомості (титул) → анотація → короткий зміст → повний зміст → компоненти →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підкомпоненти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→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підпідкомпоненти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. Отже, правильно збудоване видання обов’язково повинно підпорядковуватися ієрархічному принципу будови.</w:t>
      </w:r>
    </w:p>
    <w:p w:rsidR="00FE54FB" w:rsidRPr="00692110" w:rsidRDefault="00FE54FB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  <w:lang w:val="ru-RU"/>
        </w:rPr>
        <w:t>3</w:t>
      </w:r>
      <w:r w:rsidRPr="00692110">
        <w:rPr>
          <w:rFonts w:ascii="Times New Roman" w:hAnsi="Times New Roman" w:cs="Times New Roman"/>
          <w:color w:val="C00000"/>
          <w:sz w:val="28"/>
          <w:szCs w:val="28"/>
        </w:rPr>
        <w:t>. Будова текстової частини оригіналу</w:t>
      </w: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  <w:lang w:val="ru-RU"/>
        </w:rPr>
        <w:t>3</w:t>
      </w:r>
      <w:r w:rsidRPr="00692110">
        <w:rPr>
          <w:rFonts w:ascii="Times New Roman" w:hAnsi="Times New Roman" w:cs="Times New Roman"/>
          <w:color w:val="C00000"/>
          <w:sz w:val="28"/>
          <w:szCs w:val="28"/>
        </w:rPr>
        <w:t>.1. Інформаційна будова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Будова повідомлення з позиції теорії інформації.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Як відомо, повідомлення складається з окремих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сигналів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Одні з них відіграють у повідомленні самостійно роль, інші — лише в поєднанні з іншими сигналами (цю другу групу сигналів називатимемо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образами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1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). Отже, повідомлення складається з ланцюжка одиниць інформації двох типів — окремих сигналів та образів, послідовність яких є суворо фіксованою (це означає, що послідовність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цих сигналів — наприклад, літер у слові чи слів у реченні — не можна замінити довільно).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Разом сигнали та образи називатимемо </w:t>
      </w:r>
      <w:proofErr w:type="spellStart"/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номенами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У повідомленні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номени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поєднуються зв’язками в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сентенції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(кілька сигналів — в одне ціле; кілька сигналів та образів — в одне ціле; кілька образів — в одне ціле). Сентенції об’єднуються в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сюжет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, тобто в ланцюжок сентенцій, об’єднаних спільними образами чи сигналами. На підставі цього в будові повідомлення виокремимо три інформаційні рівні: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номенів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, сентенцій і сюжету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У мовленні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номену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часто відповідає слово, а в логіці — поняття (про одиниці мови та логіки див. розділи 6.3.2 і 6.3.4). Сентенції в мовленні часто відповідає просте речення, а в логіці — твердження. Сюжетові в мовленні відповідає текст як єдине ціле, а в логіці — аргументація. Мінімальним повідомленням може бути один, навіть окремий, сигнал.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Будова повідомлення залежно від видів інформації.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Найпростішим є повідомлення, яке містить лише один вид інформації, наприклад, лише текстову (газетне інтерв’ю). Проте в деяких повідомленнях різні види інформації можуть змішуватися, причому йти як послідовно, так і паралельно. Повідомлення, в яких різні види інформації йдуть паралельно, можна порівняти з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багатопластовим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тістечком “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наполеон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Однопластові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повідомлення містять будь-який один вид інформації (текстове чи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ілюстраційне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видання).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Двопластові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повідомлення містять будь-які два види інформації (паперове книжкове видання, що містить текст й ілюстрації; електронне видання, що складається з писемної текстової та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аудіоінформації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музики).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Чотирипластові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повідомлення містять чотири види інформації (електронне видання, що складається з текстової, графічної,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аудіо-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та відеоінформації).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Повідомлення, в яких поєднані різні за своєю природою види інформації, наприклад, електронні видання, редагувати особливо складно. Із зростанням у повідомленні кількості видів інформації зростає складність методів його опрацювання.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Будова повідомлення залежно від новизни інформації.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Як відомо, реци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пієнти сприймають повідомлення задля отримання нової інформації. Проте не вся інформація має однако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вий ступінь новизни. За цією ознакою інформацію можна поділити на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відому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та неві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дому (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нову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Нову інформацію, своєю чергою, поділяють на нову контекстну,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реципієнтську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та суспільну. Новою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контекстною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називають таку інформацію, яка є в поточній сентенції (простому реченні) повідомлення, але відсутня в його лівосторонньому контексті. Новою </w:t>
      </w:r>
      <w:proofErr w:type="spellStart"/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реципієнтською</w:t>
      </w:r>
      <w:proofErr w:type="spellEnd"/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називають таку інформацію, яка є в поточній сентенції повідомлення, але до моменту його сприймання її не було в банку інформації реципієнта чи їх групи (для суспільства така інформація є відомою). Новою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суспільною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(абсолютно новою) називають таку інформацію, яка є в поточній сентенції повідомлення, але якої не було в банку інформації суспільства до моменту його сприймання. Нова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реципієнтська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і нова суспільна інформація водночас завжди є новою контекстною інформацією.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Поділ інформації на відому та нову відповідає лінгвістичній теорії темо-рематичного членування речення. Згідно з цією теорією, будь-яке речення в тексті ділиться на дві частини: перша —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(відома з попереднього лівостороннього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констексту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частина інформації); друга —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рема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(невідома раніше частина інформації, яка додається до відомої — теми). При поєднанні речень кожна рема попереднього речення повторюється на початку наступного речення, але вже як його тема, оскільки вона стала відомою з попереднього лівостороннього контексту (рис. 6.3).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Будова повідомлення за ступенем </w:t>
      </w:r>
      <w:proofErr w:type="spellStart"/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компресування</w:t>
      </w:r>
      <w:proofErr w:type="spellEnd"/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Щоб полегшити реципієнтам сприймання інформацію, її розуміння чи пошук, досить часто її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компресують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Так, у газетних виданнях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спчатку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подають це короткий виклад новин у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ледах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3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, за яким іде повний; у наукових — це реферати статей чи анотації монографій; у художніх — це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компедіуми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(або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екстензо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), які розміщають після назви розділу перед самим текстом. Співвідношення між повним текстом повідомлення та його скомпресованими елементами (зміст, реферат, анотація та назва) показано на рис. 6.4.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Як видно з рис. 6.4, назва повідомлення за значенням еквівалентна анотації чи реферату, але вужча за них; анотація чи реферат еквівалентні змісту, але вужчі за нього; зміст еквівалентний повному тексту повідомлення, але вужчий за нього. Отже, між зображеними компонентами повідомлення існують відношення еквівалентності — згори вниз і відповідності — знизу вгору.</w:t>
      </w:r>
    </w:p>
    <w:p w:rsidR="007F071A" w:rsidRPr="00692110" w:rsidRDefault="006E7F91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_x0000_s1100" style="position:absolute;left:0;text-align:left;margin-left:-1.95pt;margin-top:8.45pt;width:460pt;height:170.5pt;z-index:251661312" coordorigin="1801,7654" coordsize="9200,3410">
            <v:group id="_x0000_s1101" style="position:absolute;left:1901;top:9229;width:819;height:388" coordorigin="2341,2814" coordsize="819,3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left:2341;top:2816;width:410;height:386">
                <v:textbox style="mso-next-textbox:#_x0000_s1102">
                  <w:txbxContent>
                    <w:p w:rsidR="008E3920" w:rsidRDefault="008E3920" w:rsidP="008E3920">
                      <w:r>
                        <w:t>Н</w:t>
                      </w:r>
                    </w:p>
                  </w:txbxContent>
                </v:textbox>
              </v:shape>
              <v:shape id="_x0000_s1103" type="#_x0000_t202" style="position:absolute;left:2750;top:2814;width:410;height:386">
                <v:textbox style="mso-next-textbox:#_x0000_s1103">
                  <w:txbxContent>
                    <w:p w:rsidR="008E3920" w:rsidRDefault="008E3920" w:rsidP="008E3920">
                      <w:r>
                        <w:t>Р</w:t>
                      </w:r>
                    </w:p>
                  </w:txbxContent>
                </v:textbox>
              </v:shape>
            </v:group>
            <v:group id="_x0000_s1104" style="position:absolute;left:2901;top:9229;width:819;height:388" coordorigin="2341,2814" coordsize="819,388">
              <v:shape id="_x0000_s1105" type="#_x0000_t202" style="position:absolute;left:2341;top:2816;width:410;height:386">
                <v:textbox style="mso-next-textbox:#_x0000_s1105">
                  <w:txbxContent>
                    <w:p w:rsidR="008E3920" w:rsidRDefault="008E3920" w:rsidP="008E3920">
                      <w:r>
                        <w:t>В</w:t>
                      </w:r>
                    </w:p>
                  </w:txbxContent>
                </v:textbox>
              </v:shape>
              <v:shape id="_x0000_s1106" type="#_x0000_t202" style="position:absolute;left:2750;top:2814;width:410;height:386">
                <v:textbox style="mso-next-textbox:#_x0000_s1106">
                  <w:txbxContent>
                    <w:p w:rsidR="008E3920" w:rsidRDefault="008E3920" w:rsidP="008E3920">
                      <w:r>
                        <w:t>К</w:t>
                      </w:r>
                    </w:p>
                  </w:txbxContent>
                </v:textbox>
              </v:shape>
            </v:group>
            <v:group id="_x0000_s1107" style="position:absolute;left:4901;top:9229;width:819;height:388" coordorigin="2341,2814" coordsize="819,388">
              <v:shape id="_x0000_s1108" type="#_x0000_t202" style="position:absolute;left:2341;top:2816;width:410;height:386">
                <v:textbox style="mso-next-textbox:#_x0000_s1108">
                  <w:txbxContent>
                    <w:p w:rsidR="008E3920" w:rsidRDefault="008E3920" w:rsidP="008E3920">
                      <w:r>
                        <w:t>В</w:t>
                      </w:r>
                    </w:p>
                  </w:txbxContent>
                </v:textbox>
              </v:shape>
              <v:shape id="_x0000_s1109" type="#_x0000_t202" style="position:absolute;left:2750;top:2814;width:410;height:386">
                <v:textbox style="mso-next-textbox:#_x0000_s1109">
                  <w:txbxContent>
                    <w:p w:rsidR="008E3920" w:rsidRDefault="008E3920" w:rsidP="008E3920">
                      <w:r>
                        <w:t>К</w:t>
                      </w:r>
                    </w:p>
                  </w:txbxContent>
                </v:textbox>
              </v:shape>
            </v:group>
            <v:group id="_x0000_s1110" style="position:absolute;left:3901;top:9229;width:819;height:388" coordorigin="2341,2814" coordsize="819,388">
              <v:shape id="_x0000_s1111" type="#_x0000_t202" style="position:absolute;left:2341;top:2816;width:410;height:386">
                <v:textbox style="mso-next-textbox:#_x0000_s1111">
                  <w:txbxContent>
                    <w:p w:rsidR="008E3920" w:rsidRDefault="008E3920" w:rsidP="008E3920">
                      <w:r>
                        <w:t>В</w:t>
                      </w:r>
                    </w:p>
                  </w:txbxContent>
                </v:textbox>
              </v:shape>
              <v:shape id="_x0000_s1112" type="#_x0000_t202" style="position:absolute;left:2750;top:2814;width:410;height:386">
                <v:textbox style="mso-next-textbox:#_x0000_s1112">
                  <w:txbxContent>
                    <w:p w:rsidR="008E3920" w:rsidRDefault="008E3920" w:rsidP="008E3920">
                      <w:r>
                        <w:t>Р</w:t>
                      </w:r>
                    </w:p>
                  </w:txbxContent>
                </v:textbox>
              </v:shape>
            </v:group>
            <v:group id="_x0000_s1113" style="position:absolute;left:5901;top:9229;width:819;height:388" coordorigin="2341,2814" coordsize="819,388">
              <v:shape id="_x0000_s1114" type="#_x0000_t202" style="position:absolute;left:2341;top:2816;width:410;height:386">
                <v:textbox style="mso-next-textbox:#_x0000_s1114">
                  <w:txbxContent>
                    <w:p w:rsidR="008E3920" w:rsidRDefault="008E3920" w:rsidP="008E3920">
                      <w:r>
                        <w:t>В</w:t>
                      </w:r>
                    </w:p>
                  </w:txbxContent>
                </v:textbox>
              </v:shape>
              <v:shape id="_x0000_s1115" type="#_x0000_t202" style="position:absolute;left:2750;top:2814;width:410;height:386">
                <v:textbox style="mso-next-textbox:#_x0000_s1115">
                  <w:txbxContent>
                    <w:p w:rsidR="008E3920" w:rsidRDefault="008E3920" w:rsidP="008E3920">
                      <w:r>
                        <w:t>Р</w:t>
                      </w:r>
                    </w:p>
                  </w:txbxContent>
                </v:textbox>
              </v:shape>
            </v:group>
            <v:group id="_x0000_s1116" style="position:absolute;left:9076;top:9178;width:819;height:388" coordorigin="2341,2814" coordsize="819,388">
              <v:shape id="_x0000_s1117" type="#_x0000_t202" style="position:absolute;left:2341;top:2816;width:410;height:386">
                <v:textbox style="mso-next-textbox:#_x0000_s1117">
                  <w:txbxContent>
                    <w:p w:rsidR="008E3920" w:rsidRDefault="008E3920" w:rsidP="008E3920">
                      <w:r>
                        <w:t>В</w:t>
                      </w:r>
                    </w:p>
                  </w:txbxContent>
                </v:textbox>
              </v:shape>
              <v:shape id="_x0000_s1118" type="#_x0000_t202" style="position:absolute;left:2750;top:2814;width:410;height:386">
                <v:textbox style="mso-next-textbox:#_x0000_s1118">
                  <w:txbxContent>
                    <w:p w:rsidR="008E3920" w:rsidRDefault="008E3920" w:rsidP="008E3920">
                      <w:r>
                        <w:t>С</w:t>
                      </w:r>
                    </w:p>
                  </w:txbxContent>
                </v:textbox>
              </v:shape>
            </v:group>
            <v:group id="_x0000_s1119" style="position:absolute;left:10047;top:9168;width:819;height:388" coordorigin="2341,2814" coordsize="819,388">
              <v:shape id="_x0000_s1120" type="#_x0000_t202" style="position:absolute;left:2341;top:2816;width:410;height:386">
                <v:textbox style="mso-next-textbox:#_x0000_s1120">
                  <w:txbxContent>
                    <w:p w:rsidR="008E3920" w:rsidRDefault="008E3920" w:rsidP="008E3920">
                      <w:r>
                        <w:t>В</w:t>
                      </w:r>
                    </w:p>
                  </w:txbxContent>
                </v:textbox>
              </v:shape>
              <v:shape id="_x0000_s1121" type="#_x0000_t202" style="position:absolute;left:2750;top:2814;width:410;height:386">
                <v:textbox style="mso-next-textbox:#_x0000_s1121">
                  <w:txbxContent>
                    <w:p w:rsidR="008E3920" w:rsidRDefault="008E3920" w:rsidP="008E3920">
                      <w:r>
                        <w:t>С</w:t>
                      </w:r>
                    </w:p>
                  </w:txbxContent>
                </v:textbox>
              </v:shape>
            </v:group>
            <v:line id="_x0000_s1122" style="position:absolute;flip:y" from="1801,9949" to="11001,9959" strokeweight="2.25pt">
              <v:stroke endarrow="open"/>
            </v:line>
            <v:shape id="_x0000_s1123" type="#_x0000_t202" style="position:absolute;left:9101;top:10294;width:1600;height:480" stroked="f">
              <v:textbox style="mso-next-textbox:#_x0000_s1123">
                <w:txbxContent>
                  <w:p w:rsidR="008E3920" w:rsidRPr="00B41C31" w:rsidRDefault="008E3920" w:rsidP="008E3920">
                    <w:pPr>
                      <w:jc w:val="center"/>
                    </w:pPr>
                    <w:r w:rsidRPr="00FE5AB0">
                      <w:rPr>
                        <w:sz w:val="16"/>
                        <w:szCs w:val="16"/>
                      </w:rPr>
                      <w:t>Повідомлення</w:t>
                    </w:r>
                  </w:p>
                </w:txbxContent>
              </v:textbox>
            </v:shape>
            <v:shape id="_x0000_s1124" type="#_x0000_t202" style="position:absolute;left:2101;top:7794;width:990;height:580" stroked="f">
              <v:textbox style="mso-next-textbox:#_x0000_s1124">
                <w:txbxContent>
                  <w:p w:rsidR="008E3920" w:rsidRPr="00FE5AB0" w:rsidRDefault="008E3920" w:rsidP="008E3920">
                    <w:pPr>
                      <w:rPr>
                        <w:sz w:val="16"/>
                        <w:szCs w:val="16"/>
                      </w:rPr>
                    </w:pPr>
                    <w:r w:rsidRPr="00FE5AB0">
                      <w:rPr>
                        <w:sz w:val="16"/>
                        <w:szCs w:val="16"/>
                      </w:rPr>
                      <w:t>Тема</w:t>
                    </w:r>
                    <w:r>
                      <w:rPr>
                        <w:sz w:val="16"/>
                        <w:szCs w:val="16"/>
                      </w:rPr>
                      <w:t xml:space="preserve"> сентенції</w:t>
                    </w:r>
                  </w:p>
                </w:txbxContent>
              </v:textbox>
            </v:shape>
            <v:shape id="_x0000_s1125" type="#_x0000_t202" style="position:absolute;left:2001;top:10534;width:1030;height:530" stroked="f">
              <v:textbox style="mso-next-textbox:#_x0000_s1125">
                <w:txbxContent>
                  <w:p w:rsidR="008E3920" w:rsidRPr="00F8377D" w:rsidRDefault="008E3920" w:rsidP="008E3920">
                    <w:r w:rsidRPr="00FE5AB0">
                      <w:rPr>
                        <w:sz w:val="16"/>
                        <w:szCs w:val="16"/>
                      </w:rPr>
                      <w:t>Рема</w:t>
                    </w:r>
                    <w:r>
                      <w:rPr>
                        <w:sz w:val="16"/>
                        <w:szCs w:val="16"/>
                      </w:rPr>
                      <w:t xml:space="preserve"> сентенції</w:t>
                    </w:r>
                  </w:p>
                </w:txbxContent>
              </v:textbox>
            </v:shape>
            <v:line id="_x0000_s1126" style="position:absolute;flip:x" from="2101,8374" to="2401,9094">
              <v:stroke dashstyle="dash"/>
            </v:line>
            <v:line id="_x0000_s1127" style="position:absolute" from="2401,8374" to="3001,9094">
              <v:stroke dashstyle="dash"/>
            </v:line>
            <v:line id="_x0000_s1128" style="position:absolute" from="2401,8374" to="4001,9094">
              <v:stroke dashstyle="dash"/>
            </v:line>
            <v:line id="_x0000_s1129" style="position:absolute;flip:x" from="2401,9694" to="2501,10534">
              <v:stroke dashstyle="dash"/>
            </v:line>
            <v:line id="_x0000_s1130" style="position:absolute;flip:x" from="2401,9694" to="3501,10534">
              <v:stroke dashstyle="dash"/>
            </v:line>
            <v:line id="_x0000_s1131" style="position:absolute;flip:x" from="2401,9694" to="4501,10534">
              <v:stroke dashstyle="dash"/>
            </v:line>
            <v:shape id="_x0000_s1132" type="#_x0000_t202" style="position:absolute;left:7001;top:7654;width:1300;height:420" stroked="f">
              <v:textbox style="mso-next-textbox:#_x0000_s1132">
                <w:txbxContent>
                  <w:p w:rsidR="008E3920" w:rsidRPr="005E791E" w:rsidRDefault="008E3920" w:rsidP="008E3920">
                    <w:pPr>
                      <w:jc w:val="center"/>
                    </w:pPr>
                    <w:r w:rsidRPr="001F341E">
                      <w:t>Зміст</w:t>
                    </w:r>
                    <w:r>
                      <w:t xml:space="preserve"> (короткий, повний)</w:t>
                    </w:r>
                  </w:p>
                  <w:p w:rsidR="008E3920" w:rsidRPr="00F8377D" w:rsidRDefault="008E3920" w:rsidP="008E392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Сентенції</w:t>
                    </w:r>
                  </w:p>
                  <w:p w:rsidR="008E3920" w:rsidRDefault="008E3920" w:rsidP="008E3920"/>
                </w:txbxContent>
              </v:textbox>
            </v:shape>
            <v:line id="_x0000_s1133" style="position:absolute" from="8201,8134" to="9501,9094">
              <v:stroke dashstyle="1 1" endcap="round"/>
            </v:line>
            <v:line id="_x0000_s1134" style="position:absolute;flip:x" from="6321,8134" to="7101,9164">
              <v:stroke dashstyle="1 1" endcap="round"/>
            </v:line>
            <v:line id="_x0000_s1135" style="position:absolute" from="8501,10054" to="9201,10534"/>
            <v:line id="_x0000_s1136" style="position:absolute;flip:x" from="5321,8114" to="7111,9154">
              <v:stroke dashstyle="1 1" endcap="round"/>
            </v:line>
            <v:line id="_x0000_s1137" style="position:absolute" from="8181,8114" to="10521,9104">
              <v:stroke dashstyle="1 1" endcap="round"/>
            </v:line>
            <v:line id="_x0000_s1138" style="position:absolute;flip:x" from="4301,8134" to="7101,9164">
              <v:stroke dashstyle="1 1" endcap="round"/>
            </v:line>
          </v:group>
        </w:pic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Рис. 3. Інформаційна будова повідомлення залежно від його новизни:</w:t>
      </w: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Н — нова інформація (контекстна,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реципієнтська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, суспільна);  </w:t>
      </w: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К — нова контекстна інформація; Р — нова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реципієнтська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інформація; </w:t>
      </w: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С — нова суспільна інформація; В — відома інформація</w:t>
      </w:r>
    </w:p>
    <w:p w:rsidR="00683DB4" w:rsidRPr="00692110" w:rsidRDefault="00683DB4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6E7F91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_x0000_s1529" style="position:absolute;left:0;text-align:left;margin-left:58.75pt;margin-top:-8.4pt;width:322.5pt;height:94.5pt;z-index:251666432" coordorigin="2876,1242" coordsize="6450,1890">
            <v:shape id="_x0000_s1530" type="#_x0000_t202" style="position:absolute;left:4681;top:1242;width:3000;height:480">
              <v:textbox style="mso-next-textbox:#_x0000_s1530">
                <w:txbxContent>
                  <w:p w:rsidR="008E3920" w:rsidRDefault="008E3920" w:rsidP="008E3920">
                    <w:pPr>
                      <w:jc w:val="center"/>
                    </w:pPr>
                    <w:r w:rsidRPr="001F341E">
                      <w:t>Назва</w:t>
                    </w:r>
                  </w:p>
                </w:txbxContent>
              </v:textbox>
            </v:shape>
            <v:shape id="_x0000_s1531" type="#_x0000_t202" style="position:absolute;left:3881;top:1722;width:4500;height:480">
              <v:textbox style="mso-next-textbox:#_x0000_s1531">
                <w:txbxContent>
                  <w:p w:rsidR="008E3920" w:rsidRPr="005E791E" w:rsidRDefault="008E3920" w:rsidP="008E3920">
                    <w:pPr>
                      <w:jc w:val="center"/>
                    </w:pPr>
                    <w:r w:rsidRPr="001F341E">
                      <w:t>Анотація</w:t>
                    </w:r>
                    <w:r>
                      <w:t xml:space="preserve"> / </w:t>
                    </w:r>
                    <w:r w:rsidRPr="001F341E">
                      <w:t>реферат</w:t>
                    </w:r>
                  </w:p>
                </w:txbxContent>
              </v:textbox>
            </v:shape>
            <v:shape id="_x0000_s1532" type="#_x0000_t202" style="position:absolute;left:3431;top:2187;width:5370;height:480">
              <v:textbox style="mso-next-textbox:#_x0000_s1532">
                <w:txbxContent>
                  <w:p w:rsidR="008E3920" w:rsidRPr="000955F9" w:rsidRDefault="008E3920" w:rsidP="008E3920">
                    <w:pPr>
                      <w:jc w:val="center"/>
                    </w:pPr>
                    <w:r>
                      <w:t>Зміст (короткий, повний)</w:t>
                    </w:r>
                  </w:p>
                </w:txbxContent>
              </v:textbox>
            </v:shape>
            <v:shape id="_x0000_s1533" type="#_x0000_t202" style="position:absolute;left:2876;top:2652;width:6450;height:480">
              <v:textbox style="mso-next-textbox:#_x0000_s1533">
                <w:txbxContent>
                  <w:p w:rsidR="008E3920" w:rsidRPr="000955F9" w:rsidRDefault="008E3920" w:rsidP="008E3920">
                    <w:pPr>
                      <w:jc w:val="center"/>
                    </w:pPr>
                    <w:r>
                      <w:t>Повний текст</w:t>
                    </w:r>
                  </w:p>
                </w:txbxContent>
              </v:textbox>
            </v:shape>
          </v:group>
        </w:pic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Рис. 4. Інформаційна будова повідомлення за ступенем його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компресування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54FB" w:rsidRDefault="00FE54FB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</w:rPr>
        <w:lastRenderedPageBreak/>
        <w:t>3.2. Лінгвістична будова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Лінгвістична будова є матеріальною основою усіх інших видів будови повідомлення — композиційної, логічної, інформаційної тощо.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Мовознавці розмежовують лінгвістичну й нелінгвістичну (цифри, спеціальні знаки тощо) частини тексту повідомлення.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Як правило, на лінгвістичну частину припадає левова частка обсягу більшості видань (крім ілюстрованих). Вона складається з синтаксично непов’язаних і синтаксично зв’язних текстів.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Серед непов’язаних текстів можна виокремити такі види: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синтаксично непов’язані між собою слова і словосполучення (наприклад, пред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метні покажчики);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номінативні непов’язані між собою речення (наприклад, титульні елементи, рубрики, зміст).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 зв’язних текстах лінгвістичні одиниці одного ступеня ієрархії утворюють лінгвіс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тичний рівень, наприклад, рівень фонемно-графемний, рівень морфем тощо (табл. </w:t>
      </w:r>
      <w:r w:rsidRPr="00692110">
        <w:rPr>
          <w:rStyle w:val="105"/>
          <w:rFonts w:ascii="Times New Roman" w:hAnsi="Times New Roman" w:cs="Times New Roman"/>
          <w:sz w:val="28"/>
          <w:szCs w:val="28"/>
        </w:rPr>
        <w:t>6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.1). </w:t>
      </w:r>
    </w:p>
    <w:p w:rsidR="00115A26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 зв’язних писемних текстах, з якими найчастіше мають справу редактори видань, виокремлюють такі лінгвістичні одиниці, як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літери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(графеми),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морфи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словоформи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слово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сполучення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речення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надфразні єдності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(НФЄ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блоки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дискурс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У табл. </w:t>
      </w:r>
      <w:r w:rsidRPr="00692110">
        <w:rPr>
          <w:rStyle w:val="105"/>
          <w:rFonts w:ascii="Times New Roman" w:hAnsi="Times New Roman" w:cs="Times New Roman"/>
          <w:sz w:val="28"/>
          <w:szCs w:val="28"/>
        </w:rPr>
        <w:t>6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.1 лінгвістичні одиниці усних текстів подано в порівнянні з відповідними одиницями мови (у мові надфразного, блокового і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дискурсного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рівнів нема).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Таблиця 1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Одиниці текстів і мови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701"/>
        <w:gridCol w:w="1984"/>
        <w:gridCol w:w="1701"/>
      </w:tblGrid>
      <w:tr w:rsidR="007F071A" w:rsidRPr="00FE54FB">
        <w:trPr>
          <w:trHeight w:val="372"/>
        </w:trPr>
        <w:tc>
          <w:tcPr>
            <w:tcW w:w="1843" w:type="dxa"/>
            <w:vMerge w:val="restart"/>
            <w:vAlign w:val="center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544" w:type="dxa"/>
            <w:gridSpan w:val="2"/>
            <w:vAlign w:val="center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Тексти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Мова</w:t>
            </w:r>
          </w:p>
        </w:tc>
      </w:tr>
      <w:tr w:rsidR="007F071A" w:rsidRPr="00FE54FB">
        <w:trPr>
          <w:trHeight w:val="355"/>
        </w:trPr>
        <w:tc>
          <w:tcPr>
            <w:tcW w:w="1843" w:type="dxa"/>
            <w:vMerge/>
            <w:vAlign w:val="center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писемні</w:t>
            </w:r>
          </w:p>
        </w:tc>
        <w:tc>
          <w:tcPr>
            <w:tcW w:w="1701" w:type="dxa"/>
            <w:vAlign w:val="center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усні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усна</w:t>
            </w:r>
          </w:p>
        </w:tc>
      </w:tr>
      <w:tr w:rsidR="007F071A" w:rsidRPr="00FE54FB">
        <w:tc>
          <w:tcPr>
            <w:tcW w:w="1843" w:type="dxa"/>
          </w:tcPr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Фонемно-графемний (</w:t>
            </w:r>
            <w:proofErr w:type="spellStart"/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субзнаковий</w:t>
            </w:r>
            <w:proofErr w:type="spellEnd"/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графеми (літери чи лігатури)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мовні звуки</w:t>
            </w:r>
          </w:p>
        </w:tc>
        <w:tc>
          <w:tcPr>
            <w:tcW w:w="1984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графеми (літери чи лігатури)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фонеми </w:t>
            </w:r>
          </w:p>
        </w:tc>
      </w:tr>
      <w:tr w:rsidR="007F071A" w:rsidRPr="00FE54FB">
        <w:tc>
          <w:tcPr>
            <w:tcW w:w="1843" w:type="dxa"/>
          </w:tcPr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Морфемний</w:t>
            </w:r>
          </w:p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морфи (ланцюжки літер або лігатур)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морфи (ланцюжки мовних звуків)</w:t>
            </w:r>
          </w:p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морфеми (ланцюжки літер або лігатур)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морфеми (ланцюжки фонем)</w:t>
            </w:r>
          </w:p>
        </w:tc>
      </w:tr>
      <w:tr w:rsidR="007F071A" w:rsidRPr="00FE54FB">
        <w:tc>
          <w:tcPr>
            <w:tcW w:w="1843" w:type="dxa"/>
          </w:tcPr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Лексемний</w:t>
            </w:r>
            <w:proofErr w:type="spellEnd"/>
          </w:p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  <w:lang w:val="uk-UA"/>
              </w:rPr>
              <w:t>словоформи (ланцюжки морфів)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фонослова</w:t>
            </w:r>
            <w:proofErr w:type="spellEnd"/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(ланцюжки морфів зі службовими словами)</w:t>
            </w:r>
          </w:p>
        </w:tc>
        <w:tc>
          <w:tcPr>
            <w:tcW w:w="1984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лексеми, слова (ланцюжки морфем)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</w:rPr>
              <w:t>лексем</w:t>
            </w: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и, слова (ланцюжки морфем)</w:t>
            </w:r>
          </w:p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7F071A" w:rsidRPr="00FE54FB">
        <w:tc>
          <w:tcPr>
            <w:tcW w:w="1843" w:type="dxa"/>
          </w:tcPr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Синтаксичний-1</w:t>
            </w:r>
          </w:p>
        </w:tc>
        <w:tc>
          <w:tcPr>
            <w:tcW w:w="1843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словосполучення (ланцюжки словоформ)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синтагми (ланцюжки </w:t>
            </w:r>
            <w:proofErr w:type="spellStart"/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фонослів</w:t>
            </w:r>
            <w:proofErr w:type="spellEnd"/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непредикативні синтаксичні конструкції (синтаксеми-1)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непредикативні синтаксичні конструкції (синтаксеми-1)</w:t>
            </w:r>
          </w:p>
        </w:tc>
      </w:tr>
      <w:tr w:rsidR="007F071A" w:rsidRPr="00FE54FB">
        <w:tc>
          <w:tcPr>
            <w:tcW w:w="1843" w:type="dxa"/>
          </w:tcPr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Синтаксичний-2</w:t>
            </w:r>
          </w:p>
        </w:tc>
        <w:tc>
          <w:tcPr>
            <w:tcW w:w="1843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речення (ланцюжки словосполучен</w:t>
            </w: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ь)</w:t>
            </w:r>
          </w:p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 xml:space="preserve">фрази, або висловлювання (ланцюжки </w:t>
            </w: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синтагм)</w:t>
            </w:r>
          </w:p>
        </w:tc>
        <w:tc>
          <w:tcPr>
            <w:tcW w:w="1984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 xml:space="preserve">предикативні синтаксичні конструкції </w:t>
            </w: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(синтаксеми-2)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 xml:space="preserve">предикативні синтаксичні конструкції </w:t>
            </w: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(синтаксеми-2)</w:t>
            </w:r>
          </w:p>
        </w:tc>
      </w:tr>
      <w:tr w:rsidR="007F071A" w:rsidRPr="00FE54FB">
        <w:tc>
          <w:tcPr>
            <w:tcW w:w="1843" w:type="dxa"/>
          </w:tcPr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Надфразний</w:t>
            </w:r>
          </w:p>
        </w:tc>
        <w:tc>
          <w:tcPr>
            <w:tcW w:w="1843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надфразні єдності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надфразні єдності</w:t>
            </w:r>
          </w:p>
        </w:tc>
        <w:tc>
          <w:tcPr>
            <w:tcW w:w="1984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—</w:t>
            </w:r>
          </w:p>
        </w:tc>
      </w:tr>
      <w:tr w:rsidR="007F071A" w:rsidRPr="00FE54FB">
        <w:tc>
          <w:tcPr>
            <w:tcW w:w="1843" w:type="dxa"/>
          </w:tcPr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Блоковий</w:t>
            </w:r>
          </w:p>
        </w:tc>
        <w:tc>
          <w:tcPr>
            <w:tcW w:w="1843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блоки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блоки</w:t>
            </w:r>
          </w:p>
        </w:tc>
        <w:tc>
          <w:tcPr>
            <w:tcW w:w="1984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—</w:t>
            </w:r>
          </w:p>
        </w:tc>
      </w:tr>
      <w:tr w:rsidR="007F071A" w:rsidRPr="00FE54FB">
        <w:tc>
          <w:tcPr>
            <w:tcW w:w="1843" w:type="dxa"/>
          </w:tcPr>
          <w:p w:rsidR="007F071A" w:rsidRPr="00FE54FB" w:rsidRDefault="007F071A" w:rsidP="00692110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Дискурсний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дискурс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дискурс</w:t>
            </w:r>
          </w:p>
        </w:tc>
        <w:tc>
          <w:tcPr>
            <w:tcW w:w="1984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F071A" w:rsidRPr="00FE54FB" w:rsidRDefault="007F071A" w:rsidP="00692110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E54F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—</w:t>
            </w:r>
          </w:p>
        </w:tc>
      </w:tr>
    </w:tbl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Виокремлення в текстах графем, морфів, словоформ, словосполучень, речень і НФЄ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footnoteReference w:id="14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є загальноприйнятим, а блоків і дискурсу трапляється лише в деяких дослідженнях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footnoteReference w:id="15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. Блоком називатимемо лінійно розташовану множину НФЄ, об’єднаних однією темою. Найчастіше блоку як лінгвістичній одиниці в композиції (див. розділ 6.3.3) відповідає розділ чи підрозділ. Дискурс — це лінійно упорядкована множина блоків, якій властиві певні стильові ознаки.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Наведені в табл. </w:t>
      </w:r>
      <w:r w:rsidRPr="00692110">
        <w:rPr>
          <w:rStyle w:val="105"/>
          <w:rFonts w:ascii="Times New Roman" w:hAnsi="Times New Roman" w:cs="Times New Roman"/>
          <w:sz w:val="28"/>
          <w:szCs w:val="28"/>
        </w:rPr>
        <w:t>6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.1 для писемних текстів вісім рівнів можна об’єднати у три більші групи — фонемно-графемного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субзнакового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 рівня, номінативних і комунікативних рівнів:</w:t>
      </w:r>
    </w:p>
    <w:p w:rsidR="007F071A" w:rsidRPr="00692110" w:rsidRDefault="006E7F91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noProof/>
          <w:sz w:val="28"/>
          <w:szCs w:val="28"/>
        </w:rPr>
        <w:pict>
          <v:group id="_x0000_s1525" style="position:absolute;margin-left:178pt;margin-top:8.25pt;width:35pt;height:121.5pt;z-index:251665408" coordorigin="5261,9904" coordsize="700,2430">
            <v:shape id="_x0000_s1526" type="#_x0000_t202" style="position:absolute;left:5261;top:9904;width:700;height:1000" stroked="f">
              <v:textbox style="mso-next-textbox:#_x0000_s1526">
                <w:txbxContent>
                  <w:p w:rsidR="008E3920" w:rsidRPr="009C757C" w:rsidRDefault="008E3920" w:rsidP="008E3920">
                    <w:pPr>
                      <w:rPr>
                        <w:sz w:val="72"/>
                        <w:szCs w:val="72"/>
                        <w:lang w:val="en-US"/>
                      </w:rPr>
                    </w:pPr>
                    <w:r w:rsidRPr="009C757C">
                      <w:rPr>
                        <w:sz w:val="72"/>
                        <w:szCs w:val="72"/>
                        <w:lang w:val="en-US"/>
                      </w:rPr>
                      <w:t>{</w:t>
                    </w:r>
                  </w:p>
                </w:txbxContent>
              </v:textbox>
            </v:shape>
            <v:shape id="_x0000_s1527" type="#_x0000_t202" style="position:absolute;left:5261;top:10814;width:600;height:860" stroked="f">
              <v:textbox style="mso-next-textbox:#_x0000_s1527">
                <w:txbxContent>
                  <w:p w:rsidR="008E3920" w:rsidRPr="00C731E9" w:rsidRDefault="008E3920" w:rsidP="008E3920">
                    <w:pPr>
                      <w:rPr>
                        <w:sz w:val="56"/>
                        <w:szCs w:val="56"/>
                        <w:lang w:val="en-US"/>
                      </w:rPr>
                    </w:pPr>
                    <w:r w:rsidRPr="00C731E9">
                      <w:rPr>
                        <w:sz w:val="56"/>
                        <w:szCs w:val="56"/>
                        <w:lang w:val="en-US"/>
                      </w:rPr>
                      <w:t>{</w:t>
                    </w:r>
                  </w:p>
                </w:txbxContent>
              </v:textbox>
            </v:shape>
            <v:shape id="_x0000_s1528" type="#_x0000_t202" style="position:absolute;left:5341;top:11494;width:500;height:840" stroked="f">
              <v:textbox style="mso-next-textbox:#_x0000_s1528">
                <w:txbxContent>
                  <w:p w:rsidR="008E3920" w:rsidRPr="00C731E9" w:rsidRDefault="008E3920" w:rsidP="008E3920">
                    <w:pPr>
                      <w:rPr>
                        <w:sz w:val="56"/>
                        <w:szCs w:val="56"/>
                        <w:lang w:val="en-US"/>
                      </w:rPr>
                    </w:pPr>
                    <w:r w:rsidRPr="00C731E9">
                      <w:rPr>
                        <w:sz w:val="56"/>
                        <w:szCs w:val="56"/>
                        <w:lang w:val="en-US"/>
                      </w:rPr>
                      <w:t>{</w:t>
                    </w:r>
                  </w:p>
                </w:txbxContent>
              </v:textbox>
            </v:shape>
          </v:group>
        </w:pic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рівень дискурсу</w: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                комунікативні рівні                 рівень блоків</w: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рівень НФЄ</w: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рівень речень</w: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рівень словосполучень</w: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                номінативні рівні                     рівень слів</w: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рівень морфем</w: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фонемно-графемний  рівень                  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літер</w:t>
      </w:r>
    </w:p>
    <w:p w:rsidR="007F071A" w:rsidRPr="00692110" w:rsidRDefault="007F071A" w:rsidP="00692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Рівень морфем належить одночасно і до групи номінативних рівнів, і до фонемно-графемного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субзнакового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 рівня.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Будь-який зв’язний текст повідомлення можна представити у двох видах: а) як лінійну послідовність лінгвістичних одиниць найнижчого рівня — літер чи звуків; б) як деревоподібний граф (вершина — дискурс), на кожному ієрархічному рівні якого відходять розгалуження до одиниць нижчого рівня. </w:t>
      </w:r>
    </w:p>
    <w:p w:rsidR="007F071A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Кожен реципієнт сприймає текст спочатку як лінійну послідовність лінгвістичних одиниць найнижчого рівня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субзнаків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), а потім, у процесі сприймання, опановує його на дедалі вищих рівнях, аж поки не завершить сприймання на найвищому рівні — дискурсу.</w:t>
      </w:r>
    </w:p>
    <w:p w:rsidR="00FE54FB" w:rsidRPr="00692110" w:rsidRDefault="00FE54FB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FE54FB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54FB">
        <w:rPr>
          <w:rFonts w:ascii="Times New Roman" w:hAnsi="Times New Roman" w:cs="Times New Roman"/>
          <w:color w:val="FF0000"/>
          <w:sz w:val="28"/>
          <w:szCs w:val="28"/>
        </w:rPr>
        <w:t>3.3. Композиційна будова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Композицію творять компоненти двох видів —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композиційні одиниці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(фрагменти тексту певної довжини) і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композиційні зв’язки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(відношення, в яких перебувають між собою композиційні одиниці)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Але композиція — це не хаотично розміщені компоненти цих двох видів.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Композиція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це упорядковано розташовані композиційні одиниці, об’єднані в одне ціле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композиційними зв’язками. Композиційні одиниці (без їх конкретного наповнення) та зв’язки між ними утворюють композиційну будову повідомлення.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Композиційними одиницями в повідомленні є такі фрагменти тексту: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речення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69211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НФЄ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підпідрозділи</w:t>
      </w:r>
      <w:proofErr w:type="spellEnd"/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(параграфи),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підрозділи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розділи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частини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томи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Відповідно, у композиційній будові виокремлюють рівні речень, над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фразних єдностей,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підпідрозділів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, підрозділів, розділів, частин і томів.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Проте така кількість рівнів і відповідних їм одиниць композиції (томів, частин, розділів, підрозділів,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підпідрозділів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, НФЄ, речень) не означає, що всі вони обов’язково повинні бути в кожному повідомленні. Композиції конкретних повідомлень, як правило, мають від двох до п’яти рівнів. Обов’язковим у повідомленні є лише один, найнижчий, рівень — рівень речень.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Композиційні зв’язки, в які вступають між собою одиниці, можна класифікувати за двома критеріями: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pacing w:val="-6"/>
          <w:sz w:val="28"/>
          <w:szCs w:val="28"/>
        </w:rPr>
        <w:t>— за формою (послідовність, підпорядкованість, незалежність, перехрещення тощо);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за семантичним наповненням (зв’язки часові, причинно-наслідкові, кла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си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фі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каційні; події, пов’язані участю в них однієї дійової особи; характеристики, пов’язані з одним і тим самим об’єктом, тощо).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Найпростіша композиція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6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текстової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чвстини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оригіналу зображена на рис. 5.</w:t>
      </w: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6E7F91" w:rsidRPr="00692110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180" style="position:absolute;left:0;text-align:left;margin-left:3.75pt;margin-top:-1.25pt;width:448.6pt;height:731.6pt;z-index:251664384" coordorigin="1776,1109" coordsize="8972,14632">
            <v:line id="_x0000_s1181" style="position:absolute" from="6172,1375" to="6173,15209" strokeweight="6pt">
              <v:stroke startarrow="open" startarrowwidth="narrow" startarrowlength="short" endarrowwidth="narrow" endarrowlength="short"/>
            </v:line>
            <v:line id="_x0000_s1182" style="position:absolute" from="2681,4301" to="9665,8425" strokeweight="2pt">
              <v:stroke startarrowwidth="narrow" startarrowlength="short" endarrowwidth="narrow" endarrowlength="short"/>
            </v:line>
            <v:line id="_x0000_s1183" style="position:absolute;flip:x" from="2552,8425" to="9665,13081" strokeweight="2pt">
              <v:stroke startarrowwidth="narrow" startarrowlength="short" endarrowwidth="narrow" endarrowlength="short"/>
            </v:line>
            <v:line id="_x0000_s1184" style="position:absolute;flip:y" from="2681,1774" to="6173,4302" strokeweight="2pt">
              <v:stroke startarrowwidth="narrow" startarrowlength="short" endarrowwidth="narrow" endarrowlength="short"/>
            </v:line>
            <v:line id="_x0000_s1185" style="position:absolute" from="2552,13080" to="6173,15209" strokeweight="2pt">
              <v:stroke startarrowwidth="narrow" startarrowlength="short" endarrowwidth="narrow" endarrowlength="short"/>
            </v:line>
            <v:group id="_x0000_s1186" style="position:absolute;left:2552;top:3503;width:1035;height:799" coordorigin=",-1" coordsize="20000,20001">
              <v:line id="_x0000_s1187" style="position:absolute;flip:x" from="2498,3329" to="20000,20000" strokeweight="1pt">
                <v:stroke startarrowwidth="narrow" startarrowlength="short" endarrowwidth="narrow" endarrowlength="short"/>
              </v:line>
              <v:line id="_x0000_s1188" style="position:absolute" from="2498,3329" to="2516,20000" strokeweight="1pt">
                <v:stroke startarrowwidth="narrow" startarrowlength="short" endarrowwidth="narrow" endarrowlength="short"/>
              </v:line>
              <v:line id="_x0000_s1189" style="position:absolute" from="2498,3329" to="20000,3352" strokeweight="1pt">
                <v:stroke startarrowwidth="narrow" startarrowlength="short" endarrowwidth="narrow" endarrowlength="short"/>
              </v:line>
              <v:oval id="_x0000_s1190" style="position:absolute;left:12489;top:-1;width:2515;height:3353" strokeweight="1pt"/>
              <v:oval id="_x0000_s1191" style="position:absolute;top:16647;width:2516;height:3353" strokeweight="1pt"/>
              <v:oval id="_x0000_s1192" style="position:absolute;top:13317;width:2515;height:3353" strokeweight="1pt"/>
              <v:oval id="_x0000_s1193" style="position:absolute;top:9988;width:2515;height:3353" strokeweight="1pt"/>
              <v:oval id="_x0000_s1194" style="position:absolute;top:6658;width:2515;height:3353" strokeweight="1pt"/>
              <v:oval id="_x0000_s1195" style="position:absolute;top:3329;width:2515;height:3353" strokeweight="1pt"/>
              <v:oval id="_x0000_s1196" style="position:absolute;left:2498;top:-1;width:2515;height:3353" strokeweight="1pt"/>
              <v:oval id="_x0000_s1197" style="position:absolute;left:4996;top:-1;width:2515;height:3353" strokeweight="1pt"/>
              <v:oval id="_x0000_s1198" style="position:absolute;left:7493;top:-1;width:2516;height:3353" strokeweight="1pt"/>
              <v:oval id="_x0000_s1199" style="position:absolute;left:9991;top:-1;width:2516;height:3353" strokeweight="1pt"/>
              <v:oval id="_x0000_s1200" style="position:absolute;top:-1;width:2515;height:3353" strokeweight="1pt"/>
              <v:oval id="_x0000_s1201" style="position:absolute;left:14987;top:-1;width:2515;height:3353" strokeweight="1pt"/>
              <v:oval id="_x0000_s1202" style="position:absolute;left:17485;top:-1;width:2515;height:3353" strokeweight="1pt"/>
            </v:group>
            <v:group id="_x0000_s1203" style="position:absolute;left:3845;top:2572;width:1035;height:799" coordorigin=",-1" coordsize="20000,20001">
              <v:line id="_x0000_s1204" style="position:absolute;flip:x" from="2498,3329" to="20000,20000" strokeweight="1pt">
                <v:stroke startarrowwidth="narrow" startarrowlength="short" endarrowwidth="narrow" endarrowlength="short"/>
              </v:line>
              <v:line id="_x0000_s1205" style="position:absolute" from="2498,3329" to="2516,20000" strokeweight="1pt">
                <v:stroke startarrowwidth="narrow" startarrowlength="short" endarrowwidth="narrow" endarrowlength="short"/>
              </v:line>
              <v:line id="_x0000_s1206" style="position:absolute" from="2498,3329" to="20000,3352" strokeweight="1pt">
                <v:stroke startarrowwidth="narrow" startarrowlength="short" endarrowwidth="narrow" endarrowlength="short"/>
              </v:line>
              <v:oval id="_x0000_s1207" style="position:absolute;left:12489;top:-1;width:2515;height:3353" strokeweight="1pt"/>
              <v:oval id="_x0000_s1208" style="position:absolute;top:16647;width:2516;height:3353" strokeweight="1pt"/>
              <v:oval id="_x0000_s1209" style="position:absolute;top:13317;width:2515;height:3353" strokeweight="1pt"/>
              <v:oval id="_x0000_s1210" style="position:absolute;top:9988;width:2515;height:3353" strokeweight="1pt"/>
              <v:oval id="_x0000_s1211" style="position:absolute;top:6658;width:2515;height:3353" strokeweight="1pt"/>
              <v:oval id="_x0000_s1212" style="position:absolute;top:3329;width:2515;height:3353" strokeweight="1pt"/>
              <v:oval id="_x0000_s1213" style="position:absolute;left:2498;top:-1;width:2515;height:3353" strokeweight="1pt"/>
              <v:oval id="_x0000_s1214" style="position:absolute;left:4996;top:-1;width:2515;height:3353" strokeweight="1pt"/>
              <v:oval id="_x0000_s1215" style="position:absolute;left:7493;top:-1;width:2516;height:3353" strokeweight="1pt"/>
              <v:oval id="_x0000_s1216" style="position:absolute;left:9991;top:-1;width:2516;height:3353" strokeweight="1pt"/>
              <v:oval id="_x0000_s1217" style="position:absolute;top:-1;width:2515;height:3353" strokeweight="1pt"/>
              <v:oval id="_x0000_s1218" style="position:absolute;left:14987;top:-1;width:2515;height:3353" strokeweight="1pt"/>
              <v:oval id="_x0000_s1219" style="position:absolute;left:17485;top:-1;width:2515;height:3353" strokeweight="1pt"/>
            </v:group>
            <v:group id="_x0000_s1220" style="position:absolute;left:5009;top:1774;width:1035;height:799" coordorigin=",-1" coordsize="20000,20001">
              <v:line id="_x0000_s1221" style="position:absolute;flip:x" from="2498,3329" to="20000,20000" strokeweight="1pt">
                <v:stroke startarrowwidth="narrow" startarrowlength="short" endarrowwidth="narrow" endarrowlength="short"/>
              </v:line>
              <v:line id="_x0000_s1222" style="position:absolute" from="2498,3329" to="2516,20000" strokeweight="1pt">
                <v:stroke startarrowwidth="narrow" startarrowlength="short" endarrowwidth="narrow" endarrowlength="short"/>
              </v:line>
              <v:line id="_x0000_s1223" style="position:absolute" from="2498,3329" to="20000,3352" strokeweight="1pt">
                <v:stroke startarrowwidth="narrow" startarrowlength="short" endarrowwidth="narrow" endarrowlength="short"/>
              </v:line>
              <v:oval id="_x0000_s1224" style="position:absolute;left:12489;top:-1;width:2515;height:3353" strokeweight="1pt"/>
              <v:oval id="_x0000_s1225" style="position:absolute;top:16647;width:2516;height:3353" strokeweight="1pt"/>
              <v:oval id="_x0000_s1226" style="position:absolute;top:13317;width:2515;height:3353" strokeweight="1pt"/>
              <v:oval id="_x0000_s1227" style="position:absolute;top:9988;width:2515;height:3353" strokeweight="1pt"/>
              <v:oval id="_x0000_s1228" style="position:absolute;top:6658;width:2515;height:3353" strokeweight="1pt"/>
              <v:oval id="_x0000_s1229" style="position:absolute;top:3329;width:2515;height:3353" strokeweight="1pt"/>
              <v:oval id="_x0000_s1230" style="position:absolute;left:2498;top:-1;width:2515;height:3353" strokeweight="1pt"/>
              <v:oval id="_x0000_s1231" style="position:absolute;left:4996;top:-1;width:2515;height:3353" strokeweight="1pt"/>
              <v:oval id="_x0000_s1232" style="position:absolute;left:7493;top:-1;width:2516;height:3353" strokeweight="1pt"/>
              <v:oval id="_x0000_s1233" style="position:absolute;left:9991;top:-1;width:2516;height:3353" strokeweight="1pt"/>
              <v:oval id="_x0000_s1234" style="position:absolute;top:-1;width:2515;height:3353" strokeweight="1pt"/>
              <v:oval id="_x0000_s1235" style="position:absolute;left:14987;top:-1;width:2515;height:3353" strokeweight="1pt"/>
              <v:oval id="_x0000_s1236" style="position:absolute;left:17485;top:-1;width:2515;height:3353" strokeweight="1pt"/>
            </v:group>
            <v:group id="_x0000_s1237" style="position:absolute;left:2423;top:12282;width:1035;height:799" coordorigin=",-1" coordsize="20000,20001">
              <v:line id="_x0000_s1238" style="position:absolute;flip:x" from="2498,3329" to="20000,20000" strokeweight="1pt">
                <v:stroke startarrowwidth="narrow" startarrowlength="short" endarrowwidth="narrow" endarrowlength="short"/>
              </v:line>
              <v:line id="_x0000_s1239" style="position:absolute" from="2498,3329" to="2516,20000" strokeweight="1pt">
                <v:stroke startarrowwidth="narrow" startarrowlength="short" endarrowwidth="narrow" endarrowlength="short"/>
              </v:line>
              <v:line id="_x0000_s1240" style="position:absolute" from="2498,3329" to="20000,3352" strokeweight="1pt">
                <v:stroke startarrowwidth="narrow" startarrowlength="short" endarrowwidth="narrow" endarrowlength="short"/>
              </v:line>
              <v:oval id="_x0000_s1241" style="position:absolute;left:12489;top:-1;width:2515;height:3353" strokeweight="1pt"/>
              <v:oval id="_x0000_s1242" style="position:absolute;top:16647;width:2516;height:3353" strokeweight="1pt"/>
              <v:oval id="_x0000_s1243" style="position:absolute;top:13317;width:2515;height:3353" strokeweight="1pt"/>
              <v:oval id="_x0000_s1244" style="position:absolute;top:9988;width:2515;height:3353" strokeweight="1pt"/>
              <v:oval id="_x0000_s1245" style="position:absolute;top:6658;width:2515;height:3353" strokeweight="1pt"/>
              <v:oval id="_x0000_s1246" style="position:absolute;top:3329;width:2515;height:3353" strokeweight="1pt"/>
              <v:oval id="_x0000_s1247" style="position:absolute;left:2498;top:-1;width:2515;height:3353" strokeweight="1pt"/>
              <v:oval id="_x0000_s1248" style="position:absolute;left:4996;top:-1;width:2515;height:3353" strokeweight="1pt"/>
              <v:oval id="_x0000_s1249" style="position:absolute;left:7493;top:-1;width:2516;height:3353" strokeweight="1pt"/>
              <v:oval id="_x0000_s1250" style="position:absolute;left:9991;top:-1;width:2516;height:3353" strokeweight="1pt"/>
              <v:oval id="_x0000_s1251" style="position:absolute;top:-1;width:2515;height:3353" strokeweight="1pt"/>
              <v:oval id="_x0000_s1252" style="position:absolute;left:14987;top:-1;width:2515;height:3353" strokeweight="1pt"/>
              <v:oval id="_x0000_s1253" style="position:absolute;left:17485;top:-1;width:2515;height:3353" strokeweight="1pt"/>
            </v:group>
            <v:group id="_x0000_s1254" style="position:absolute;left:3845;top:11351;width:1035;height:799" coordorigin=",-1" coordsize="20000,20001">
              <v:line id="_x0000_s1255" style="position:absolute;flip:x" from="2498,3329" to="20000,20000" strokeweight="1pt">
                <v:stroke startarrowwidth="narrow" startarrowlength="short" endarrowwidth="narrow" endarrowlength="short"/>
              </v:line>
              <v:line id="_x0000_s1256" style="position:absolute" from="2498,3329" to="2516,20000" strokeweight="1pt">
                <v:stroke startarrowwidth="narrow" startarrowlength="short" endarrowwidth="narrow" endarrowlength="short"/>
              </v:line>
              <v:line id="_x0000_s1257" style="position:absolute" from="2498,3329" to="20000,3352" strokeweight="1pt">
                <v:stroke startarrowwidth="narrow" startarrowlength="short" endarrowwidth="narrow" endarrowlength="short"/>
              </v:line>
              <v:oval id="_x0000_s1258" style="position:absolute;left:12489;top:-1;width:2515;height:3353" strokeweight="1pt"/>
              <v:oval id="_x0000_s1259" style="position:absolute;top:16647;width:2516;height:3353" strokeweight="1pt"/>
              <v:oval id="_x0000_s1260" style="position:absolute;top:13317;width:2515;height:3353" strokeweight="1pt"/>
              <v:oval id="_x0000_s1261" style="position:absolute;top:9988;width:2515;height:3353" strokeweight="1pt"/>
              <v:oval id="_x0000_s1262" style="position:absolute;top:6658;width:2515;height:3353" strokeweight="1pt"/>
              <v:oval id="_x0000_s1263" style="position:absolute;top:3329;width:2515;height:3353" strokeweight="1pt"/>
              <v:oval id="_x0000_s1264" style="position:absolute;left:2498;top:-1;width:2515;height:3353" strokeweight="1pt"/>
              <v:oval id="_x0000_s1265" style="position:absolute;left:4996;top:-1;width:2515;height:3353" strokeweight="1pt"/>
              <v:oval id="_x0000_s1266" style="position:absolute;left:7493;top:-1;width:2516;height:3353" strokeweight="1pt"/>
              <v:oval id="_x0000_s1267" style="position:absolute;left:9991;top:-1;width:2516;height:3353" strokeweight="1pt"/>
              <v:oval id="_x0000_s1268" style="position:absolute;top:-1;width:2515;height:3353" strokeweight="1pt"/>
              <v:oval id="_x0000_s1269" style="position:absolute;left:14987;top:-1;width:2515;height:3353" strokeweight="1pt"/>
              <v:oval id="_x0000_s1270" style="position:absolute;left:17485;top:-1;width:2515;height:3353" strokeweight="1pt"/>
            </v:group>
            <v:group id="_x0000_s1271" style="position:absolute;left:5009;top:10553;width:1035;height:799" coordorigin=",-1" coordsize="20000,20001">
              <v:line id="_x0000_s1272" style="position:absolute;flip:x" from="2498,3329" to="20000,20000" strokeweight="1pt">
                <v:stroke startarrowwidth="narrow" startarrowlength="short" endarrowwidth="narrow" endarrowlength="short"/>
              </v:line>
              <v:line id="_x0000_s1273" style="position:absolute" from="2498,3329" to="2516,20000" strokeweight="1pt">
                <v:stroke startarrowwidth="narrow" startarrowlength="short" endarrowwidth="narrow" endarrowlength="short"/>
              </v:line>
              <v:line id="_x0000_s1274" style="position:absolute" from="2498,3329" to="20000,3352" strokeweight="1pt">
                <v:stroke startarrowwidth="narrow" startarrowlength="short" endarrowwidth="narrow" endarrowlength="short"/>
              </v:line>
              <v:oval id="_x0000_s1275" style="position:absolute;left:12489;top:-1;width:2515;height:3353" strokeweight="1pt"/>
              <v:oval id="_x0000_s1276" style="position:absolute;top:16647;width:2516;height:3353" strokeweight="1pt"/>
              <v:oval id="_x0000_s1277" style="position:absolute;top:13317;width:2515;height:3353" strokeweight="1pt"/>
              <v:oval id="_x0000_s1278" style="position:absolute;top:9988;width:2515;height:3353" strokeweight="1pt"/>
              <v:oval id="_x0000_s1279" style="position:absolute;top:6658;width:2515;height:3353" strokeweight="1pt"/>
              <v:oval id="_x0000_s1280" style="position:absolute;top:3329;width:2515;height:3353" strokeweight="1pt"/>
              <v:oval id="_x0000_s1281" style="position:absolute;left:2498;top:-1;width:2515;height:3353" strokeweight="1pt"/>
              <v:oval id="_x0000_s1282" style="position:absolute;left:4996;top:-1;width:2515;height:3353" strokeweight="1pt"/>
              <v:oval id="_x0000_s1283" style="position:absolute;left:7493;top:-1;width:2516;height:3353" strokeweight="1pt"/>
              <v:oval id="_x0000_s1284" style="position:absolute;left:9991;top:-1;width:2516;height:3353" strokeweight="1pt"/>
              <v:oval id="_x0000_s1285" style="position:absolute;top:-1;width:2515;height:3353" strokeweight="1pt"/>
              <v:oval id="_x0000_s1286" style="position:absolute;left:14987;top:-1;width:2515;height:3353" strokeweight="1pt"/>
              <v:oval id="_x0000_s1287" style="position:absolute;left:17485;top:-1;width:2515;height:3353" strokeweight="1pt"/>
            </v:group>
            <v:group id="_x0000_s1288" style="position:absolute;left:2552;top:13213;width:1035;height:799" coordsize="20000,20001">
              <v:line id="_x0000_s1289" style="position:absolute;flip:x y" from="2498,0" to="20000,16671" strokeweight="1pt">
                <v:stroke startarrowwidth="narrow" startarrowlength="short" endarrowwidth="narrow" endarrowlength="short"/>
              </v:line>
              <v:line id="_x0000_s1290" style="position:absolute;flip:y" from="2498,0" to="2516,16671" strokeweight="1pt">
                <v:stroke startarrowwidth="narrow" startarrowlength="short" endarrowwidth="narrow" endarrowlength="short"/>
              </v:line>
              <v:line id="_x0000_s1291" style="position:absolute" from="2498,16648" to="20000,16671" strokeweight="1pt">
                <v:stroke startarrowwidth="narrow" startarrowlength="short" endarrowwidth="narrow" endarrowlength="short"/>
              </v:line>
              <v:oval id="_x0000_s1292" style="position:absolute;left:12489;top:16648;width:2515;height:3353" strokeweight="1pt"/>
              <v:oval id="_x0000_s1293" style="position:absolute;width:2516;height:3353" strokeweight="1pt"/>
              <v:oval id="_x0000_s1294" style="position:absolute;top:3330;width:2515;height:3353" strokeweight="1pt"/>
              <v:oval id="_x0000_s1295" style="position:absolute;top:6659;width:2515;height:3353" strokeweight="1pt"/>
              <v:oval id="_x0000_s1296" style="position:absolute;top:9989;width:2515;height:3353" strokeweight="1pt"/>
              <v:oval id="_x0000_s1297" style="position:absolute;top:13318;width:2515;height:3353" strokeweight="1pt"/>
              <v:oval id="_x0000_s1298" style="position:absolute;left:2498;top:16648;width:2515;height:3353" strokeweight="1pt"/>
              <v:oval id="_x0000_s1299" style="position:absolute;left:4996;top:16648;width:2515;height:3353" strokeweight="1pt"/>
              <v:oval id="_x0000_s1300" style="position:absolute;left:7493;top:16648;width:2516;height:3353" strokeweight="1pt"/>
              <v:oval id="_x0000_s1301" style="position:absolute;left:9991;top:16648;width:2516;height:3353" strokeweight="1pt"/>
              <v:oval id="_x0000_s1302" style="position:absolute;top:16648;width:2515;height:3353" strokeweight="1pt"/>
              <v:oval id="_x0000_s1303" style="position:absolute;left:14987;top:16648;width:2515;height:3353" strokeweight="1pt"/>
              <v:oval id="_x0000_s1304" style="position:absolute;left:17485;top:16648;width:2515;height:3353" strokeweight="1pt"/>
            </v:group>
            <v:group id="_x0000_s1305" style="position:absolute;left:3845;top:13878;width:1035;height:799" coordsize="20000,20001">
              <v:line id="_x0000_s1306" style="position:absolute;flip:x y" from="2498,0" to="20000,16671" strokeweight="1pt">
                <v:stroke startarrowwidth="narrow" startarrowlength="short" endarrowwidth="narrow" endarrowlength="short"/>
              </v:line>
              <v:line id="_x0000_s1307" style="position:absolute;flip:y" from="2498,0" to="2516,16671" strokeweight="1pt">
                <v:stroke startarrowwidth="narrow" startarrowlength="short" endarrowwidth="narrow" endarrowlength="short"/>
              </v:line>
              <v:line id="_x0000_s1308" style="position:absolute" from="2498,16648" to="20000,16671" strokeweight="1pt">
                <v:stroke startarrowwidth="narrow" startarrowlength="short" endarrowwidth="narrow" endarrowlength="short"/>
              </v:line>
              <v:oval id="_x0000_s1309" style="position:absolute;left:12489;top:16648;width:2515;height:3353" strokeweight="1pt"/>
              <v:oval id="_x0000_s1310" style="position:absolute;width:2516;height:3353" strokeweight="1pt"/>
              <v:oval id="_x0000_s1311" style="position:absolute;top:3330;width:2515;height:3353" strokeweight="1pt"/>
              <v:oval id="_x0000_s1312" style="position:absolute;top:6659;width:2515;height:3353" strokeweight="1pt"/>
              <v:oval id="_x0000_s1313" style="position:absolute;top:9989;width:2515;height:3353" strokeweight="1pt"/>
              <v:oval id="_x0000_s1314" style="position:absolute;top:13318;width:2515;height:3353" strokeweight="1pt"/>
              <v:oval id="_x0000_s1315" style="position:absolute;left:2498;top:16648;width:2515;height:3353" strokeweight="1pt"/>
              <v:oval id="_x0000_s1316" style="position:absolute;left:4996;top:16648;width:2515;height:3353" strokeweight="1pt"/>
              <v:oval id="_x0000_s1317" style="position:absolute;left:7493;top:16648;width:2516;height:3353" strokeweight="1pt"/>
              <v:oval id="_x0000_s1318" style="position:absolute;left:9991;top:16648;width:2516;height:3353" strokeweight="1pt"/>
              <v:oval id="_x0000_s1319" style="position:absolute;top:16648;width:2515;height:3353" strokeweight="1pt"/>
              <v:oval id="_x0000_s1320" style="position:absolute;left:14987;top:16648;width:2515;height:3353" strokeweight="1pt"/>
              <v:oval id="_x0000_s1321" style="position:absolute;left:17485;top:16648;width:2515;height:3353" strokeweight="1pt"/>
            </v:group>
            <v:group id="_x0000_s1322" style="position:absolute;left:5009;top:14543;width:1035;height:799" coordsize="20000,20001">
              <v:line id="_x0000_s1323" style="position:absolute;flip:x y" from="2498,0" to="20000,16671" strokeweight="1pt">
                <v:stroke startarrowwidth="narrow" startarrowlength="short" endarrowwidth="narrow" endarrowlength="short"/>
              </v:line>
              <v:line id="_x0000_s1324" style="position:absolute;flip:y" from="2498,0" to="2516,16671" strokeweight="1pt">
                <v:stroke startarrowwidth="narrow" startarrowlength="short" endarrowwidth="narrow" endarrowlength="short"/>
              </v:line>
              <v:line id="_x0000_s1325" style="position:absolute" from="2498,16648" to="20000,16671" strokeweight="1pt">
                <v:stroke startarrowwidth="narrow" startarrowlength="short" endarrowwidth="narrow" endarrowlength="short"/>
              </v:line>
              <v:oval id="_x0000_s1326" style="position:absolute;left:12489;top:16648;width:2515;height:3353" strokeweight="1pt"/>
              <v:oval id="_x0000_s1327" style="position:absolute;width:2516;height:3353" strokeweight="1pt"/>
              <v:oval id="_x0000_s1328" style="position:absolute;top:3330;width:2515;height:3353" strokeweight="1pt"/>
              <v:oval id="_x0000_s1329" style="position:absolute;top:6659;width:2515;height:3353" strokeweight="1pt"/>
              <v:oval id="_x0000_s1330" style="position:absolute;top:9989;width:2515;height:3353" strokeweight="1pt"/>
              <v:oval id="_x0000_s1331" style="position:absolute;top:13318;width:2515;height:3353" strokeweight="1pt"/>
              <v:oval id="_x0000_s1332" style="position:absolute;left:2498;top:16648;width:2515;height:3353" strokeweight="1pt"/>
              <v:oval id="_x0000_s1333" style="position:absolute;left:4996;top:16648;width:2515;height:3353" strokeweight="1pt"/>
              <v:oval id="_x0000_s1334" style="position:absolute;left:7493;top:16648;width:2516;height:3353" strokeweight="1pt"/>
              <v:oval id="_x0000_s1335" style="position:absolute;left:9991;top:16648;width:2516;height:3353" strokeweight="1pt"/>
              <v:oval id="_x0000_s1336" style="position:absolute;top:16648;width:2515;height:3353" strokeweight="1pt"/>
              <v:oval id="_x0000_s1337" style="position:absolute;left:14987;top:16648;width:2515;height:3353" strokeweight="1pt"/>
              <v:oval id="_x0000_s1338" style="position:absolute;left:17485;top:16648;width:2515;height:3353" strokeweight="1pt"/>
            </v:group>
            <v:group id="_x0000_s1339" style="position:absolute;left:2681;top:4301;width:1036;height:799" coordsize="20000,20001">
              <v:line id="_x0000_s1340" style="position:absolute;flip:x y" from="2498,0" to="20000,16671" strokeweight="1pt">
                <v:stroke startarrowwidth="narrow" startarrowlength="short" endarrowwidth="narrow" endarrowlength="short"/>
              </v:line>
              <v:line id="_x0000_s1341" style="position:absolute;flip:y" from="2498,0" to="2516,16671" strokeweight="1pt">
                <v:stroke startarrowwidth="narrow" startarrowlength="short" endarrowwidth="narrow" endarrowlength="short"/>
              </v:line>
              <v:line id="_x0000_s1342" style="position:absolute" from="2498,16648" to="20000,16671" strokeweight="1pt">
                <v:stroke startarrowwidth="narrow" startarrowlength="short" endarrowwidth="narrow" endarrowlength="short"/>
              </v:line>
              <v:oval id="_x0000_s1343" style="position:absolute;left:12489;top:16648;width:2515;height:3353" strokeweight="1pt"/>
              <v:oval id="_x0000_s1344" style="position:absolute;width:2516;height:3353" strokeweight="1pt"/>
              <v:oval id="_x0000_s1345" style="position:absolute;top:3330;width:2515;height:3353" strokeweight="1pt"/>
              <v:oval id="_x0000_s1346" style="position:absolute;top:6659;width:2515;height:3353" strokeweight="1pt"/>
              <v:oval id="_x0000_s1347" style="position:absolute;top:9989;width:2515;height:3353" strokeweight="1pt"/>
              <v:oval id="_x0000_s1348" style="position:absolute;top:13318;width:2515;height:3353" strokeweight="1pt"/>
              <v:oval id="_x0000_s1349" style="position:absolute;left:2498;top:16648;width:2515;height:3353" strokeweight="1pt"/>
              <v:oval id="_x0000_s1350" style="position:absolute;left:4996;top:16648;width:2515;height:3353" strokeweight="1pt"/>
              <v:oval id="_x0000_s1351" style="position:absolute;left:7493;top:16648;width:2516;height:3353" strokeweight="1pt"/>
              <v:oval id="_x0000_s1352" style="position:absolute;left:9991;top:16648;width:2516;height:3353" strokeweight="1pt"/>
              <v:oval id="_x0000_s1353" style="position:absolute;top:16648;width:2515;height:3353" strokeweight="1pt"/>
              <v:oval id="_x0000_s1354" style="position:absolute;left:14987;top:16648;width:2515;height:3353" strokeweight="1pt"/>
              <v:oval id="_x0000_s1355" style="position:absolute;left:17485;top:16648;width:2515;height:3353" strokeweight="1pt"/>
            </v:group>
            <v:group id="_x0000_s1356" style="position:absolute;left:3974;top:5099;width:1036;height:799" coordsize="20000,20001">
              <v:line id="_x0000_s1357" style="position:absolute;flip:x y" from="2498,0" to="20000,16671" strokeweight="1pt">
                <v:stroke startarrowwidth="narrow" startarrowlength="short" endarrowwidth="narrow" endarrowlength="short"/>
              </v:line>
              <v:line id="_x0000_s1358" style="position:absolute;flip:y" from="2498,0" to="2516,16671" strokeweight="1pt">
                <v:stroke startarrowwidth="narrow" startarrowlength="short" endarrowwidth="narrow" endarrowlength="short"/>
              </v:line>
              <v:line id="_x0000_s1359" style="position:absolute" from="2498,16648" to="20000,16671" strokeweight="1pt">
                <v:stroke startarrowwidth="narrow" startarrowlength="short" endarrowwidth="narrow" endarrowlength="short"/>
              </v:line>
              <v:oval id="_x0000_s1360" style="position:absolute;left:12489;top:16648;width:2515;height:3353" strokeweight="1pt"/>
              <v:oval id="_x0000_s1361" style="position:absolute;width:2516;height:3353" strokeweight="1pt"/>
              <v:oval id="_x0000_s1362" style="position:absolute;top:3330;width:2515;height:3353" strokeweight="1pt"/>
              <v:oval id="_x0000_s1363" style="position:absolute;top:6659;width:2515;height:3353" strokeweight="1pt"/>
              <v:oval id="_x0000_s1364" style="position:absolute;top:9989;width:2515;height:3353" strokeweight="1pt"/>
              <v:oval id="_x0000_s1365" style="position:absolute;top:13318;width:2515;height:3353" strokeweight="1pt"/>
              <v:oval id="_x0000_s1366" style="position:absolute;left:2498;top:16648;width:2515;height:3353" strokeweight="1pt"/>
              <v:oval id="_x0000_s1367" style="position:absolute;left:4996;top:16648;width:2515;height:3353" strokeweight="1pt"/>
              <v:oval id="_x0000_s1368" style="position:absolute;left:7493;top:16648;width:2516;height:3353" strokeweight="1pt"/>
              <v:oval id="_x0000_s1369" style="position:absolute;left:9991;top:16648;width:2516;height:3353" strokeweight="1pt"/>
              <v:oval id="_x0000_s1370" style="position:absolute;top:16648;width:2515;height:3353" strokeweight="1pt"/>
              <v:oval id="_x0000_s1371" style="position:absolute;left:14987;top:16648;width:2515;height:3353" strokeweight="1pt"/>
              <v:oval id="_x0000_s1372" style="position:absolute;left:17485;top:16648;width:2515;height:3353" strokeweight="1pt"/>
            </v:group>
            <v:group id="_x0000_s1373" style="position:absolute;left:5138;top:5764;width:1035;height:799" coordsize="20000,20001">
              <v:line id="_x0000_s1374" style="position:absolute;flip:x y" from="2498,0" to="20000,16671" strokeweight="1pt">
                <v:stroke startarrowwidth="narrow" startarrowlength="short" endarrowwidth="narrow" endarrowlength="short"/>
              </v:line>
              <v:line id="_x0000_s1375" style="position:absolute;flip:y" from="2498,0" to="2516,16671" strokeweight="1pt">
                <v:stroke startarrowwidth="narrow" startarrowlength="short" endarrowwidth="narrow" endarrowlength="short"/>
              </v:line>
              <v:line id="_x0000_s1376" style="position:absolute" from="2498,16648" to="20000,16671" strokeweight="1pt">
                <v:stroke startarrowwidth="narrow" startarrowlength="short" endarrowwidth="narrow" endarrowlength="short"/>
              </v:line>
              <v:oval id="_x0000_s1377" style="position:absolute;left:12489;top:16648;width:2515;height:3353" strokeweight="1pt"/>
              <v:oval id="_x0000_s1378" style="position:absolute;width:2516;height:3353" strokeweight="1pt"/>
              <v:oval id="_x0000_s1379" style="position:absolute;top:3330;width:2515;height:3353" strokeweight="1pt"/>
              <v:oval id="_x0000_s1380" style="position:absolute;top:6659;width:2515;height:3353" strokeweight="1pt"/>
              <v:oval id="_x0000_s1381" style="position:absolute;top:9989;width:2515;height:3353" strokeweight="1pt"/>
              <v:oval id="_x0000_s1382" style="position:absolute;top:13318;width:2515;height:3353" strokeweight="1pt"/>
              <v:oval id="_x0000_s1383" style="position:absolute;left:2498;top:16648;width:2515;height:3353" strokeweight="1pt"/>
              <v:oval id="_x0000_s1384" style="position:absolute;left:4996;top:16648;width:2515;height:3353" strokeweight="1pt"/>
              <v:oval id="_x0000_s1385" style="position:absolute;left:7493;top:16648;width:2516;height:3353" strokeweight="1pt"/>
              <v:oval id="_x0000_s1386" style="position:absolute;left:9991;top:16648;width:2516;height:3353" strokeweight="1pt"/>
              <v:oval id="_x0000_s1387" style="position:absolute;top:16648;width:2515;height:3353" strokeweight="1pt"/>
              <v:oval id="_x0000_s1388" style="position:absolute;left:14987;top:16648;width:2515;height:3353" strokeweight="1pt"/>
              <v:oval id="_x0000_s1389" style="position:absolute;left:17485;top:16648;width:2515;height:3353" strokeweight="1pt"/>
            </v:group>
            <v:group id="_x0000_s1390" style="position:absolute;left:6302;top:6562;width:1035;height:799" coordsize="20000,20001">
              <v:line id="_x0000_s1391" style="position:absolute;flip:x y" from="2498,0" to="20000,16671" strokeweight="1pt">
                <v:stroke startarrowwidth="narrow" startarrowlength="short" endarrowwidth="narrow" endarrowlength="short"/>
              </v:line>
              <v:line id="_x0000_s1392" style="position:absolute;flip:y" from="2498,0" to="2516,16671" strokeweight="1pt">
                <v:stroke startarrowwidth="narrow" startarrowlength="short" endarrowwidth="narrow" endarrowlength="short"/>
              </v:line>
              <v:line id="_x0000_s1393" style="position:absolute" from="2498,16648" to="20000,16671" strokeweight="1pt">
                <v:stroke startarrowwidth="narrow" startarrowlength="short" endarrowwidth="narrow" endarrowlength="short"/>
              </v:line>
              <v:oval id="_x0000_s1394" style="position:absolute;left:12489;top:16648;width:2515;height:3353" strokeweight="1pt"/>
              <v:oval id="_x0000_s1395" style="position:absolute;width:2516;height:3353" strokeweight="1pt"/>
              <v:oval id="_x0000_s1396" style="position:absolute;top:3330;width:2515;height:3353" strokeweight="1pt"/>
              <v:oval id="_x0000_s1397" style="position:absolute;top:6659;width:2515;height:3353" strokeweight="1pt"/>
              <v:oval id="_x0000_s1398" style="position:absolute;top:9989;width:2515;height:3353" strokeweight="1pt"/>
              <v:oval id="_x0000_s1399" style="position:absolute;top:13318;width:2515;height:3353" strokeweight="1pt"/>
              <v:oval id="_x0000_s1400" style="position:absolute;left:2498;top:16648;width:2515;height:3353" strokeweight="1pt"/>
              <v:oval id="_x0000_s1401" style="position:absolute;left:4996;top:16648;width:2515;height:3353" strokeweight="1pt"/>
              <v:oval id="_x0000_s1402" style="position:absolute;left:7493;top:16648;width:2516;height:3353" strokeweight="1pt"/>
              <v:oval id="_x0000_s1403" style="position:absolute;left:9991;top:16648;width:2516;height:3353" strokeweight="1pt"/>
              <v:oval id="_x0000_s1404" style="position:absolute;top:16648;width:2515;height:3353" strokeweight="1pt"/>
              <v:oval id="_x0000_s1405" style="position:absolute;left:14987;top:16648;width:2515;height:3353" strokeweight="1pt"/>
              <v:oval id="_x0000_s1406" style="position:absolute;left:17485;top:16648;width:2515;height:3353" strokeweight="1pt"/>
            </v:group>
            <v:group id="_x0000_s1407" style="position:absolute;left:7466;top:7227;width:1035;height:799" coordsize="20000,20001">
              <v:line id="_x0000_s1408" style="position:absolute;flip:x y" from="2498,0" to="20000,16671" strokeweight="1pt">
                <v:stroke startarrowwidth="narrow" startarrowlength="short" endarrowwidth="narrow" endarrowlength="short"/>
              </v:line>
              <v:line id="_x0000_s1409" style="position:absolute;flip:y" from="2498,0" to="2516,16671" strokeweight="1pt">
                <v:stroke startarrowwidth="narrow" startarrowlength="short" endarrowwidth="narrow" endarrowlength="short"/>
              </v:line>
              <v:line id="_x0000_s1410" style="position:absolute" from="2498,16648" to="20000,16671" strokeweight="1pt">
                <v:stroke startarrowwidth="narrow" startarrowlength="short" endarrowwidth="narrow" endarrowlength="short"/>
              </v:line>
              <v:oval id="_x0000_s1411" style="position:absolute;left:12489;top:16648;width:2515;height:3353" strokeweight="1pt"/>
              <v:oval id="_x0000_s1412" style="position:absolute;width:2516;height:3353" strokeweight="1pt"/>
              <v:oval id="_x0000_s1413" style="position:absolute;top:3330;width:2515;height:3353" strokeweight="1pt"/>
              <v:oval id="_x0000_s1414" style="position:absolute;top:6659;width:2515;height:3353" strokeweight="1pt"/>
              <v:oval id="_x0000_s1415" style="position:absolute;top:9989;width:2515;height:3353" strokeweight="1pt"/>
              <v:oval id="_x0000_s1416" style="position:absolute;top:13318;width:2515;height:3353" strokeweight="1pt"/>
              <v:oval id="_x0000_s1417" style="position:absolute;left:2498;top:16648;width:2515;height:3353" strokeweight="1pt"/>
              <v:oval id="_x0000_s1418" style="position:absolute;left:4996;top:16648;width:2515;height:3353" strokeweight="1pt"/>
              <v:oval id="_x0000_s1419" style="position:absolute;left:7493;top:16648;width:2516;height:3353" strokeweight="1pt"/>
              <v:oval id="_x0000_s1420" style="position:absolute;left:9991;top:16648;width:2516;height:3353" strokeweight="1pt"/>
              <v:oval id="_x0000_s1421" style="position:absolute;top:16648;width:2515;height:3353" strokeweight="1pt"/>
              <v:oval id="_x0000_s1422" style="position:absolute;left:14987;top:16648;width:2515;height:3353" strokeweight="1pt"/>
              <v:oval id="_x0000_s1423" style="position:absolute;left:17485;top:16648;width:2515;height:3353" strokeweight="1pt"/>
            </v:group>
            <v:group id="_x0000_s1424" style="position:absolute;left:8500;top:7759;width:1035;height:799" coordsize="20000,20001">
              <v:line id="_x0000_s1425" style="position:absolute;flip:x y" from="2498,0" to="20000,16671" strokeweight="1pt">
                <v:stroke startarrowwidth="narrow" startarrowlength="short" endarrowwidth="narrow" endarrowlength="short"/>
              </v:line>
              <v:line id="_x0000_s1426" style="position:absolute;flip:y" from="2498,0" to="2516,16671" strokeweight="1pt">
                <v:stroke startarrowwidth="narrow" startarrowlength="short" endarrowwidth="narrow" endarrowlength="short"/>
              </v:line>
              <v:line id="_x0000_s1427" style="position:absolute" from="2498,16648" to="20000,16671" strokeweight="1pt">
                <v:stroke startarrowwidth="narrow" startarrowlength="short" endarrowwidth="narrow" endarrowlength="short"/>
              </v:line>
              <v:oval id="_x0000_s1428" style="position:absolute;left:12489;top:16648;width:2515;height:3353" strokeweight="1pt"/>
              <v:oval id="_x0000_s1429" style="position:absolute;width:2516;height:3353" strokeweight="1pt"/>
              <v:oval id="_x0000_s1430" style="position:absolute;top:3330;width:2515;height:3353" strokeweight="1pt"/>
              <v:oval id="_x0000_s1431" style="position:absolute;top:6659;width:2515;height:3353" strokeweight="1pt"/>
              <v:oval id="_x0000_s1432" style="position:absolute;top:9989;width:2515;height:3353" strokeweight="1pt"/>
              <v:oval id="_x0000_s1433" style="position:absolute;top:13318;width:2515;height:3353" strokeweight="1pt"/>
              <v:oval id="_x0000_s1434" style="position:absolute;left:2498;top:16648;width:2515;height:3353" strokeweight="1pt"/>
              <v:oval id="_x0000_s1435" style="position:absolute;left:4996;top:16648;width:2515;height:3353" strokeweight="1pt"/>
              <v:oval id="_x0000_s1436" style="position:absolute;left:7493;top:16648;width:2516;height:3353" strokeweight="1pt"/>
              <v:oval id="_x0000_s1437" style="position:absolute;left:9991;top:16648;width:2516;height:3353" strokeweight="1pt"/>
              <v:oval id="_x0000_s1438" style="position:absolute;top:16648;width:2515;height:3353" strokeweight="1pt"/>
              <v:oval id="_x0000_s1439" style="position:absolute;left:14987;top:16648;width:2515;height:3353" strokeweight="1pt"/>
              <v:oval id="_x0000_s1440" style="position:absolute;left:17485;top:16648;width:2515;height:3353" strokeweight="1pt"/>
            </v:group>
            <v:group id="_x0000_s1441" style="position:absolute;left:8629;top:8558;width:1036;height:799" coordsize="20000,20001">
              <v:line id="_x0000_s1442" style="position:absolute;flip:y" from="0,0" to="17502,16671" strokeweight="1pt">
                <v:stroke startarrowwidth="narrow" startarrowlength="short" endarrowwidth="narrow" endarrowlength="short"/>
              </v:line>
              <v:line id="_x0000_s1443" style="position:absolute;flip:y" from="17484,0" to="17502,16671" strokeweight="1pt">
                <v:stroke startarrowwidth="narrow" startarrowlength="short" endarrowwidth="narrow" endarrowlength="short"/>
              </v:line>
              <v:line id="_x0000_s1444" style="position:absolute;flip:x" from="0,16648" to="17502,16671" strokeweight="1pt">
                <v:stroke startarrowwidth="narrow" startarrowlength="short" endarrowwidth="narrow" endarrowlength="short"/>
              </v:line>
              <v:oval id="_x0000_s1445" style="position:absolute;left:4996;top:16648;width:2515;height:3353" strokeweight="1pt"/>
              <v:oval id="_x0000_s1446" style="position:absolute;left:17484;width:2516;height:3353" strokeweight="1pt"/>
              <v:oval id="_x0000_s1447" style="position:absolute;left:17485;top:3330;width:2515;height:3353" strokeweight="1pt"/>
              <v:oval id="_x0000_s1448" style="position:absolute;left:17485;top:6659;width:2515;height:3353" strokeweight="1pt"/>
              <v:oval id="_x0000_s1449" style="position:absolute;left:17485;top:9989;width:2515;height:3353" strokeweight="1pt"/>
              <v:oval id="_x0000_s1450" style="position:absolute;left:17485;top:13318;width:2515;height:3353" strokeweight="1pt"/>
              <v:oval id="_x0000_s1451" style="position:absolute;left:14987;top:16648;width:2515;height:3353" strokeweight="1pt"/>
              <v:oval id="_x0000_s1452" style="position:absolute;left:12489;top:16648;width:2515;height:3353" strokeweight="1pt"/>
              <v:oval id="_x0000_s1453" style="position:absolute;left:9991;top:16648;width:2516;height:3353" strokeweight="1pt"/>
              <v:oval id="_x0000_s1454" style="position:absolute;left:7493;top:16648;width:2516;height:3353" strokeweight="1pt"/>
              <v:oval id="_x0000_s1455" style="position:absolute;left:17485;top:16648;width:2515;height:3353" strokeweight="1pt"/>
              <v:oval id="_x0000_s1456" style="position:absolute;left:2498;top:16648;width:2515;height:3353" strokeweight="1pt"/>
              <v:oval id="_x0000_s1457" style="position:absolute;top:16648;width:2515;height:3353" strokeweight="1pt"/>
            </v:group>
            <v:group id="_x0000_s1458" style="position:absolute;left:7466;top:9356;width:1035;height:799" coordsize="20000,20001">
              <v:line id="_x0000_s1459" style="position:absolute;flip:y" from="0,0" to="17502,16671" strokeweight="1pt">
                <v:stroke startarrowwidth="narrow" startarrowlength="short" endarrowwidth="narrow" endarrowlength="short"/>
              </v:line>
              <v:line id="_x0000_s1460" style="position:absolute;flip:y" from="17484,0" to="17502,16671" strokeweight="1pt">
                <v:stroke startarrowwidth="narrow" startarrowlength="short" endarrowwidth="narrow" endarrowlength="short"/>
              </v:line>
              <v:line id="_x0000_s1461" style="position:absolute;flip:x" from="0,16648" to="17502,16671" strokeweight="1pt">
                <v:stroke startarrowwidth="narrow" startarrowlength="short" endarrowwidth="narrow" endarrowlength="short"/>
              </v:line>
              <v:oval id="_x0000_s1462" style="position:absolute;left:4996;top:16648;width:2515;height:3353" strokeweight="1pt"/>
              <v:oval id="_x0000_s1463" style="position:absolute;left:17484;width:2516;height:3353" strokeweight="1pt"/>
              <v:oval id="_x0000_s1464" style="position:absolute;left:17485;top:3330;width:2515;height:3353" strokeweight="1pt"/>
              <v:oval id="_x0000_s1465" style="position:absolute;left:17485;top:6659;width:2515;height:3353" strokeweight="1pt"/>
              <v:oval id="_x0000_s1466" style="position:absolute;left:17485;top:9989;width:2515;height:3353" strokeweight="1pt"/>
              <v:oval id="_x0000_s1467" style="position:absolute;left:17485;top:13318;width:2515;height:3353" strokeweight="1pt"/>
              <v:oval id="_x0000_s1468" style="position:absolute;left:14987;top:16648;width:2515;height:3353" strokeweight="1pt"/>
              <v:oval id="_x0000_s1469" style="position:absolute;left:12489;top:16648;width:2515;height:3353" strokeweight="1pt"/>
              <v:oval id="_x0000_s1470" style="position:absolute;left:9991;top:16648;width:2516;height:3353" strokeweight="1pt"/>
              <v:oval id="_x0000_s1471" style="position:absolute;left:7493;top:16648;width:2516;height:3353" strokeweight="1pt"/>
              <v:oval id="_x0000_s1472" style="position:absolute;left:17485;top:16648;width:2515;height:3353" strokeweight="1pt"/>
              <v:oval id="_x0000_s1473" style="position:absolute;left:2498;top:16648;width:2515;height:3353" strokeweight="1pt"/>
              <v:oval id="_x0000_s1474" style="position:absolute;top:16648;width:2515;height:3353" strokeweight="1pt"/>
            </v:group>
            <v:group id="_x0000_s1475" style="position:absolute;left:6302;top:10021;width:1035;height:799" coordsize="20000,20001">
              <v:line id="_x0000_s1476" style="position:absolute;flip:y" from="0,0" to="17502,16671" strokeweight="1pt">
                <v:stroke startarrowwidth="narrow" startarrowlength="short" endarrowwidth="narrow" endarrowlength="short"/>
              </v:line>
              <v:line id="_x0000_s1477" style="position:absolute;flip:y" from="17484,0" to="17502,16671" strokeweight="1pt">
                <v:stroke startarrowwidth="narrow" startarrowlength="short" endarrowwidth="narrow" endarrowlength="short"/>
              </v:line>
              <v:line id="_x0000_s1478" style="position:absolute;flip:x" from="0,16648" to="17502,16671" strokeweight="1pt">
                <v:stroke startarrowwidth="narrow" startarrowlength="short" endarrowwidth="narrow" endarrowlength="short"/>
              </v:line>
              <v:oval id="_x0000_s1479" style="position:absolute;left:4996;top:16648;width:2515;height:3353" strokeweight="1pt"/>
              <v:oval id="_x0000_s1480" style="position:absolute;left:17484;width:2516;height:3353" strokeweight="1pt"/>
              <v:oval id="_x0000_s1481" style="position:absolute;left:17485;top:3330;width:2515;height:3353" strokeweight="1pt"/>
              <v:oval id="_x0000_s1482" style="position:absolute;left:17485;top:6659;width:2515;height:3353" strokeweight="1pt"/>
              <v:oval id="_x0000_s1483" style="position:absolute;left:17485;top:9989;width:2515;height:3353" strokeweight="1pt"/>
              <v:oval id="_x0000_s1484" style="position:absolute;left:17485;top:13318;width:2515;height:3353" strokeweight="1pt"/>
              <v:oval id="_x0000_s1485" style="position:absolute;left:14987;top:16648;width:2515;height:3353" strokeweight="1pt"/>
              <v:oval id="_x0000_s1486" style="position:absolute;left:12489;top:16648;width:2515;height:3353" strokeweight="1pt"/>
              <v:oval id="_x0000_s1487" style="position:absolute;left:9991;top:16648;width:2516;height:3353" strokeweight="1pt"/>
              <v:oval id="_x0000_s1488" style="position:absolute;left:7493;top:16648;width:2516;height:3353" strokeweight="1pt"/>
              <v:oval id="_x0000_s1489" style="position:absolute;left:17485;top:16648;width:2515;height:3353" strokeweight="1pt"/>
              <v:oval id="_x0000_s1490" style="position:absolute;left:2498;top:16648;width:2515;height:3353" strokeweight="1pt"/>
              <v:oval id="_x0000_s1491" style="position:absolute;top:16648;width:2515;height:3353" strokeweight="1pt"/>
            </v:group>
            <v:line id="_x0000_s1492" style="position:absolute;flip:y" from="1905,1109" to="5139,3637" strokeweight=".5pt">
              <v:stroke dashstyle="1 1" startarrowwidth="narrow" startarrowlength="short" endarrowwidth="narrow" endarrowlength="short"/>
            </v:line>
            <v:line id="_x0000_s1493" style="position:absolute" from="1905,3636" to="2036,4036" strokeweight=".5pt">
              <v:stroke dashstyle="1 1" startarrowwidth="narrow" startarrowlength="short" endarrowwidth="narrow" endarrowlength="short"/>
            </v:line>
            <v:line id="_x0000_s1494" style="position:absolute" from="5267,1109" to="5656,1243" strokeweight=".5pt">
              <v:stroke dashstyle="1 1" startarrowwidth="narrow" startarrowlength="short" endarrowwidth="narrow" endarrowlength="short"/>
            </v:line>
            <v:line id="_x0000_s1495" style="position:absolute;flip:x y" from="4621,6961" to="8242,8958" strokeweight=".5pt">
              <v:stroke dashstyle="1 1" startarrowwidth="narrow" startarrowlength="short" endarrowwidth="narrow" endarrowlength="short"/>
            </v:line>
            <v:line id="_x0000_s1496" style="position:absolute;flip:y" from="4621,6695" to="4622,6962" strokeweight=".5pt">
              <v:stroke dashstyle="1 1" startarrowwidth="narrow" startarrowlength="short" endarrowwidth="narrow" endarrowlength="short"/>
            </v:line>
            <v:line id="_x0000_s1497" style="position:absolute;flip:y" from="8371,8824" to="8760,8958" strokeweight=".5pt">
              <v:stroke dashstyle="1 1" startarrowwidth="narrow" startarrowlength="short" endarrowwidth="narrow" endarrowlength="short"/>
            </v:line>
            <v:line id="_x0000_s1498" style="position:absolute" from="2164,5365" to="4234,6696" strokeweight=".5pt">
              <v:stroke dashstyle="1 1" startarrowwidth="narrow" startarrowlength="short" endarrowwidth="narrow" endarrowlength="short"/>
            </v:line>
            <v:line id="_x0000_s1499" style="position:absolute;flip:y" from="2035,4966" to="2036,5233" strokeweight=".5pt">
              <v:stroke dashstyle="1 1" startarrowwidth="narrow" startarrowlength="short" endarrowwidth="narrow" endarrowlength="short"/>
            </v:line>
            <v:line id="_x0000_s1500" style="position:absolute" from="4233,6695" to="4492,6696" strokeweight=".5pt">
              <v:stroke dashstyle="1 1" startarrowwidth="narrow" startarrowlength="short" endarrowwidth="narrow" endarrowlength="short"/>
            </v:line>
            <v:line id="_x0000_s1501" style="position:absolute;flip:y" from="6948,10819" to="7854,11618" strokeweight=".5pt">
              <v:stroke dashstyle="1 1" startarrowwidth="narrow" startarrowlength="short" endarrowwidth="narrow" endarrowlength="short"/>
            </v:line>
            <v:line id="_x0000_s1502" style="position:absolute" from="6560,11617" to="6820,11618" strokeweight=".5pt">
              <v:stroke dashstyle="1 1" startarrowwidth="narrow" startarrowlength="short" endarrowwidth="narrow" endarrowlength="short"/>
            </v:line>
            <v:line id="_x0000_s1503" style="position:absolute" from="7724,10553" to="7854,10820" strokeweight=".5pt">
              <v:stroke dashstyle="1 1" startarrowwidth="narrow" startarrowlength="short" endarrowwidth="narrow" endarrowlength="short"/>
            </v:line>
            <v:line id="_x0000_s1504" style="position:absolute;flip:y" from="8241,9223" to="10182,10687" strokeweight=".5pt">
              <v:stroke dashstyle="1 1" startarrowwidth="narrow" startarrowlength="short" endarrowwidth="narrow" endarrowlength="short"/>
            </v:line>
            <v:line id="_x0000_s1505" style="position:absolute;flip:x y" from="9922,8957" to="10053,9224" strokeweight=".5pt">
              <v:stroke dashstyle="1 1" startarrowwidth="narrow" startarrowlength="short" endarrowwidth="narrow" endarrowlength="short"/>
            </v:line>
            <v:line id="_x0000_s1506" style="position:absolute" from="7983,10553" to="8242,10687" strokeweight=".5pt">
              <v:stroke dashstyle="1 1" startarrowwidth="narrow" startarrowlength="short" endarrowwidth="narrow" endarrowlength="short"/>
            </v:line>
            <v:line id="_x0000_s1507" style="position:absolute;flip:y" from="1905,9888" to="5656,12283" strokeweight=".5pt">
              <v:stroke dashstyle="1 1" startarrowwidth="narrow" startarrowlength="short" endarrowwidth="narrow" endarrowlength="short"/>
            </v:line>
            <v:line id="_x0000_s1508" style="position:absolute" from="5785,9888" to="6044,10288" strokeweight=".5pt">
              <v:stroke dashstyle="1 1" startarrowwidth="narrow" startarrowlength="short" endarrowwidth="narrow" endarrowlength="short"/>
            </v:line>
            <v:line id="_x0000_s1509" style="position:absolute" from="1776,12415" to="2036,12815" strokeweight=".5pt">
              <v:stroke dashstyle="1 1" startarrowwidth="narrow" startarrowlength="short" endarrowwidth="narrow" endarrowlength="short"/>
            </v:line>
            <v:line id="_x0000_s1510" style="position:absolute;flip:x y" from="4621,15208" to="5398,15741" strokeweight=".5pt">
              <v:stroke dashstyle="1 1" startarrowwidth="narrow" startarrowlength="short" endarrowwidth="narrow" endarrowlength="short"/>
            </v:line>
            <v:line id="_x0000_s1511" style="position:absolute;flip:y" from="5526,15474" to="5785,15741" strokeweight=".5pt">
              <v:stroke dashstyle="1 1" startarrowwidth="narrow" startarrowlength="short" endarrowwidth="narrow" endarrowlength="short"/>
            </v:line>
            <v:line id="_x0000_s1512" style="position:absolute;flip:y" from="4621,14942" to="4880,15209" strokeweight=".5pt">
              <v:stroke dashstyle="1 1" startarrowwidth="narrow" startarrowlength="short" endarrowwidth="narrow" endarrowlength="short"/>
            </v:line>
            <v:line id="_x0000_s1513" style="position:absolute" from="2035,13745" to="4363,15076" strokeweight=".5pt">
              <v:stroke dashstyle="1 1" startarrowwidth="narrow" startarrowlength="short" endarrowwidth="narrow" endarrowlength="short"/>
            </v:line>
            <v:line id="_x0000_s1514" style="position:absolute;flip:y" from="2035,13346" to="2165,13746" strokeweight=".5pt">
              <v:stroke dashstyle="1 1" startarrowwidth="narrow" startarrowlength="short" endarrowwidth="narrow" endarrowlength="short"/>
            </v:line>
            <v:line id="_x0000_s1515" style="position:absolute;flip:y" from="4362,14809" to="4622,15076" strokeweight=".5pt">
              <v:stroke dashstyle="1 1" startarrowwidth="narrow" startarrowlength="short" endarrowwidth="narrow" endarrowlength="short"/>
            </v:line>
            <v:line id="_x0000_s1516" style="position:absolute" from="6690,13080" to="7337,13081" strokeweight="6pt">
              <v:stroke startarrowwidth="narrow" startarrowlength="short" endarrowwidth="narrow" endarrowlength="short"/>
            </v:line>
            <v:line id="_x0000_s1517" style="position:absolute" from="6690,13612" to="7337,13613" strokeweight="2pt">
              <v:stroke startarrowwidth="narrow" startarrowlength="short" endarrowwidth="narrow" endarrowlength="short"/>
            </v:line>
            <v:line id="_x0000_s1518" style="position:absolute" from="6690,14144" to="7337,14145" strokeweight=".5pt">
              <v:stroke dashstyle="1 1" startarrowwidth="narrow" startarrowlength="short" endarrowwidth="narrow" endarrowlength="short"/>
            </v:line>
            <v:line id="_x0000_s1519" style="position:absolute" from="6690,14809" to="7337,14810" strokeweight="1pt">
              <v:stroke startarrowwidth="narrow" startarrowlength="short" endarrowwidth="narrow" endarrowlength="short"/>
            </v:line>
            <v:line id="_x0000_s1520" style="position:absolute;flip:x" from="6690,14410" to="7079,14810" strokeweight="1pt">
              <v:stroke startarrowwidth="narrow" startarrowlength="short" endarrowwidth="narrow" endarrowlength="short"/>
            </v:line>
            <v:line id="_x0000_s1521" style="position:absolute" from="7078,14410" to="7337,14810" strokeweight="1pt">
              <v:stroke startarrowwidth="narrow" startarrowlength="short" endarrowwidth="narrow" endarrowlength="short"/>
            </v:line>
            <v:oval id="_x0000_s1522" style="position:absolute;left:6948;top:15208;width:131;height:134" strokeweight="1pt"/>
            <v:rect id="_x0000_s1523" style="position:absolute;left:6395;top:11862;width:4324;height:694" stroked="f" strokeweight=".5pt">
              <v:textbox style="mso-next-textbox:#_x0000_s1523" inset="4pt,4pt,4pt,4pt">
                <w:txbxContent>
                  <w:p w:rsidR="008E3920" w:rsidRDefault="008E3920" w:rsidP="008E3920">
                    <w:pPr>
                      <w:ind w:firstLine="851"/>
                      <w:jc w:val="center"/>
                      <w:rPr>
                        <w:sz w:val="16"/>
                        <w:szCs w:val="16"/>
                      </w:rPr>
                    </w:pPr>
                    <w:r w:rsidRPr="00225DD1">
                      <w:rPr>
                        <w:sz w:val="16"/>
                        <w:szCs w:val="16"/>
                      </w:rPr>
                      <w:t xml:space="preserve">Рис. </w:t>
                    </w:r>
                    <w:r>
                      <w:rPr>
                        <w:sz w:val="16"/>
                        <w:szCs w:val="16"/>
                      </w:rPr>
                      <w:t>6.</w:t>
                    </w:r>
                    <w:r w:rsidRPr="00225DD1">
                      <w:rPr>
                        <w:sz w:val="16"/>
                        <w:szCs w:val="16"/>
                      </w:rPr>
                      <w:t xml:space="preserve">5. Графічне зображення композиції </w:t>
                    </w:r>
                  </w:p>
                  <w:p w:rsidR="008E3920" w:rsidRPr="00225DD1" w:rsidRDefault="008E3920" w:rsidP="008E3920">
                    <w:pPr>
                      <w:ind w:firstLine="851"/>
                      <w:jc w:val="center"/>
                      <w:rPr>
                        <w:sz w:val="16"/>
                        <w:szCs w:val="16"/>
                      </w:rPr>
                    </w:pPr>
                    <w:r w:rsidRPr="00225DD1">
                      <w:rPr>
                        <w:sz w:val="16"/>
                        <w:szCs w:val="16"/>
                      </w:rPr>
                      <w:t xml:space="preserve">(за М. Д. </w:t>
                    </w:r>
                    <w:proofErr w:type="spellStart"/>
                    <w:r w:rsidRPr="00225DD1">
                      <w:rPr>
                        <w:sz w:val="16"/>
                        <w:szCs w:val="16"/>
                      </w:rPr>
                      <w:t>Феллером</w:t>
                    </w:r>
                    <w:proofErr w:type="spellEnd"/>
                    <w:r w:rsidRPr="00225DD1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_x0000_s1524" style="position:absolute;left:7529;top:12798;width:3219;height:2889" stroked="f" strokeweight="1pt">
              <v:textbox style="mso-next-textbox:#_x0000_s1524" inset="4pt,4pt,4pt,4pt">
                <w:txbxContent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  <w:r w:rsidRPr="00225DD1">
                      <w:rPr>
                        <w:sz w:val="16"/>
                        <w:szCs w:val="16"/>
                      </w:rPr>
                      <w:t>Стрижень композиції</w:t>
                    </w: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Блок</w:t>
                    </w: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Форагметн</w:t>
                    </w:r>
                    <w:proofErr w:type="spellEnd"/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Абзац </w:t>
                    </w: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  <w:p w:rsidR="008E3920" w:rsidRDefault="008E3920" w:rsidP="008E392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Речення</w:t>
                    </w:r>
                  </w:p>
                  <w:p w:rsidR="008E3920" w:rsidRPr="009220DD" w:rsidRDefault="008E3920" w:rsidP="008E392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v:group>
        </w:pict>
      </w:r>
      <w:r w:rsidRPr="00692110">
        <w:rPr>
          <w:rFonts w:ascii="Times New Roman" w:hAnsi="Times New Roman" w:cs="Times New Roman"/>
          <w:sz w:val="28"/>
          <w:szCs w:val="28"/>
        </w:rPr>
        <w:br w:type="page"/>
      </w:r>
      <w:r w:rsidRPr="00692110">
        <w:rPr>
          <w:rFonts w:ascii="Times New Roman" w:hAnsi="Times New Roman" w:cs="Times New Roman"/>
          <w:color w:val="C00000"/>
          <w:sz w:val="28"/>
          <w:szCs w:val="28"/>
        </w:rPr>
        <w:lastRenderedPageBreak/>
        <w:t>3.4. Логічна будова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Логічна будова оригіналу охоплює як номінативні (для зв’язних і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непов’язних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текстів), так і комунікативні (для зв’язних текстів) лінгвістичні рівні.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 тексті повідомлення розрізняють ту частину, яка утворює одиниці логіки, і ту, яка таких одиниць не утворює, — алогічну (наприклад, спонукальні речення, вигуки, речення, що не є твердженнями тощо)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7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 повідомленні виокремлюють чотири види одиниць логіки: поняття, вислови, виводи й аргументації.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Поняття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ідеальний образ, який описують множиною суттєвих ознак об’єкта. Поняття позначають повнозначними номінативними словами, слово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спо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лученнями чи називними реченнями.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Крім власне понять, до цього рівня належать предикати (дієслова, тобто назви зв’язків між поняттями), а також квантори, тобто оцінки тверджень за певними ознаками, наприклад, кількістю (числівники, прислівники тощо).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Вислів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логічна структура, що має форму простого речення. Розрізняють вислови двох видів: стверджувальні (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твердження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) й спонукальні. Своєю чергою, спонукальні вислови поділяють на вислови, що спонукають до фізичної дії, і вислови, що спонукають до надання інформації —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запитання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Твердження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структура, яка складається з однієї чи кількох виражених поняттями змінних, одного предиката, що поєднує ці змінні, та кванторів.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Приклад.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Справді, учора на ковзанці двоє хлопців зустрічалися з трьома симпатичними дівчатами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У цьому твердженні: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хлопці, дівчата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змінні, виражені поняттями,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зустрічалися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предикат, а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справді, учора, на ковзанці, двоє, трьома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квантори (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справді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квантор відношення до дійсності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учора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квантор відношення до часу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на ковзанці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квантор відношення до місця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двоє, трьома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квантори кількості).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pacing w:val="-5"/>
          <w:sz w:val="28"/>
          <w:szCs w:val="28"/>
        </w:rPr>
        <w:t>У твердженні предикати, змінні й квантори виражають словами та словосполу</w:t>
      </w:r>
      <w:r w:rsidRPr="0069211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ченнями. У мові твердженню відповідає просте речення, а в інформаційній будові — сентенція.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Вивід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задані шаблонами й об’єднані логічними операціями два чи більше твердження, які дають змогу отримати нові знання. До логічних операцій належать заперечення (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кон’юнкція (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диз’юнкція (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АБО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імплікація (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ЯКЩО... ТО...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тотожність. Твердження, що служать основою виве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дення, називають засновками, а твердження, яке виводять із засновків, — висновком. 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 мові висновку може відповідати складне речення, група з кількох простих речень, окрема НФЄ.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Аргументація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множина об’єднаних логічними операціями окремих тверджень і виводів, за допомогою яких з’ясовують істинність тези. Окремими твердженнями можуть виступати, наприклад, визначення, поділи тощо. Теза доведення так само має форму твердження.</w:t>
      </w:r>
      <w:r w:rsidR="0019015D"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У лінгвістиці аргументації відповідає група з кількох НФЄ, блок чи навіть дискурс, а в теорії інформації — повідомлення.</w:t>
      </w: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</w:rPr>
        <w:lastRenderedPageBreak/>
        <w:t>4. Будова нетекстової частини оригіналу</w:t>
      </w: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</w:rPr>
        <w:t>4.1. Ілюстрації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Ілюстрація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— це графічна інформація, зафіксована у двомірному просторі у вигляді точок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пікселів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) одного чи кількох кольорів.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Піксель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мінімальний зображальний елемент, який на нормальній віддалі сприйняття (приблизно </w:t>
      </w:r>
      <w:smartTag w:uri="urn:schemas-microsoft-com:office:smarttags" w:element="metricconverter">
        <w:smartTagPr>
          <w:attr w:name="ProductID" w:val="30 см"/>
        </w:smartTagPr>
        <w:r w:rsidRPr="00692110">
          <w:rPr>
            <w:rFonts w:ascii="Times New Roman" w:hAnsi="Times New Roman" w:cs="Times New Roman"/>
            <w:color w:val="000000"/>
            <w:sz w:val="28"/>
            <w:szCs w:val="28"/>
          </w:rPr>
          <w:t>30 см</w:t>
        </w:r>
      </w:smartTag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) оком людини не розрізняється.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Піксель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має форму прямокутника, на площині якого може бути зображене коло, квадрат, прямокутник, еліпс, трикутник, будь-яка неправильна фігура тощо. Для кожного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пікселя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на ілюстрації задаються координати у двомірному просторі, а також колір та інтенсивність. Сучасні електронні технології опрацювання ілюстрацій, реалізовані в пристроях уведення (сканерах), системах опрацювання ілюстрацій (СОІ), системах опрацювання фотографій (СОФ) і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фотовивідних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машинах (ФВМ), використовують кілька типових моделей кольороподілу.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Кожна ілюстрація — це поєднання чотирьох компонентів: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посилання в основному тексті на ілюстрацію;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власне ілюстрації;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заголовка ілюстрації (нумераційного і тематичного), тобто її назви;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експлікації (пояснення до окремих елементів ілюстрації).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Перший, третій і четвертий компоненти для деяких видів літератури (наприклад, публіцистич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ної — газет) можуть бути факультативними.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Розрізняють такі основні види ілюстрацій: малюнки (художні — оригінальні й репро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дукції), рисунки (технічні), графіки, креслення, схеми, карти та фотографії.</w:t>
      </w: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  <w:lang w:val="ru-RU"/>
        </w:rPr>
        <w:t>4</w:t>
      </w:r>
      <w:r w:rsidRPr="00692110">
        <w:rPr>
          <w:rFonts w:ascii="Times New Roman" w:hAnsi="Times New Roman" w:cs="Times New Roman"/>
          <w:color w:val="C00000"/>
          <w:sz w:val="28"/>
          <w:szCs w:val="28"/>
        </w:rPr>
        <w:t>.2. Таблиці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Таблиця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— це множина однотипних тверджень, розміщених у двомірному просторі з чітко визначеним порядком (позицією) їх елементів (рис. 6.6).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 твердженнях таблиці виокремлюють характеризований суб’єкт (його ще називають підметом), а також один чи кілька об’єктів — характеристик суб’єкта (однорідні присудки). Предикат у таблиці явно не вказують, а розуміють за замовчуванням (такий-то суб’єкт має ось такі характеристики).</w: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Приклад.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Припустімо, існує істинне твердження: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Петро народився 1970 р. і має зріст </w:t>
      </w:r>
      <w:smartTag w:uri="urn:schemas-microsoft-com:office:smarttags" w:element="metricconverter">
        <w:smartTagPr>
          <w:attr w:name="ProductID" w:val="178 см"/>
        </w:smartTagPr>
        <w:r w:rsidRPr="00692110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178 см</w:t>
        </w:r>
      </w:smartTag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Існує позиційна структура подання цих даних: &lt;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Петро; рік народження; зріст, см&gt;,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— тобто: &lt;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Петро; 1970; 178&gt;.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Очевидно, що в цій структурі змінити їх послідовність [наприклад, подати так: &lt;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Петро; 178; 1970&gt;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], неможливо, оскільки виникне помилка (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Петро народився 178 року й має зріст </w:t>
      </w:r>
      <w:smartTag w:uri="urn:schemas-microsoft-com:office:smarttags" w:element="metricconverter">
        <w:smartTagPr>
          <w:attr w:name="ProductID" w:val="1970 см"/>
        </w:smartTagPr>
        <w:r w:rsidRPr="00692110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1970 см</w:t>
        </w:r>
      </w:smartTag>
      <w:r w:rsidRPr="00692110">
        <w:rPr>
          <w:rFonts w:ascii="Times New Roman" w:hAnsi="Times New Roman" w:cs="Times New Roman"/>
          <w:color w:val="000000"/>
          <w:sz w:val="28"/>
          <w:szCs w:val="28"/>
        </w:rPr>
        <w:t>, — що суперечить прийнятому на початку твердженню).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Якщо для характеристики таблиці скористатися термінами теорії баз даних, то кожен її рядок можна назвати записом, а кожну його характеристику — окремим полем у цьому записі.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Якщо в повідомленні подають таблицю, то в ньому повинно бути: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посилання на таблицю;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заголовок таблиці (нумераційний і тематичний);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власне таблиця;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примітка (пояснення окремих елементів таблиці чи коментар до неї, якщо потрібно).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всі перелічені елементи таблиці є обов’язковими (наприклад, нумераційний і тематичний заголовки чи примітки). Так, у популярних і публіцистичних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виданях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невелику таблицю можуть вставити безпосередньо в речення як один із його членів. Така таблиця не має ні нумераційного, ні тематичного заголовків, стовпці та рядки в ній можна не відділяти лінійками. Такі таблиці називають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виводами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Крім таблиць, в оригіналах, хоч і рідко, все ж використовують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таблицеподібні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форми 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таблоїди</w:t>
      </w:r>
      <w:proofErr w:type="spellEnd"/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Таблоїд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має форму прямокутника, в який вписані прямокутники різної величини, відокремлені один від одного лінійками.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Верхню частину таблиці (рис. 6.6) називають головкою, а нижню — хвостом. Хвіст таблиці, своєю чергою, має ліву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боковик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, в якому подають підмети — назви суб’єктів) і праву частини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прографку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, в якій подають присудки — значення характеристик об’єктів). У хвості таблиці виділяють рядки (тобто суб’єкт і всі його характеристики), стовпці (спільну характеристику всіх об’єктів), а також комірки (одну характеристику конкретного суб’єкта)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8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. У головці таблиці іноді виділяють також кількість ієрархічних рівнів (на рис. 6.6 їх два).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Набирають таблиці за допомогою програм, які називають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редакторами таблиць</w:t>
      </w:r>
      <w:r w:rsidRPr="006921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(вони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включені до складу текстових процесорів і видавничих систем як окремі функції).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Різновидами таблиць є проформи й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пустографки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211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Проформа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</w:t>
      </w:r>
      <w:r w:rsidRPr="00692110">
        <w:rPr>
          <w:rFonts w:ascii="Times New Roman" w:hAnsi="Times New Roman" w:cs="Times New Roman"/>
          <w:sz w:val="28"/>
          <w:szCs w:val="28"/>
        </w:rPr>
        <w:t xml:space="preserve">таблиця, яка складається з головки і/чи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боковика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з короткими лінійками початку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прографки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. Використовують у книжкових виданнях, призначених для ведення звітності.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11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Пустографка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</w:t>
      </w:r>
      <w:r w:rsidRPr="00692110">
        <w:rPr>
          <w:rFonts w:ascii="Times New Roman" w:hAnsi="Times New Roman" w:cs="Times New Roman"/>
          <w:sz w:val="28"/>
          <w:szCs w:val="28"/>
        </w:rPr>
        <w:t xml:space="preserve">таблиця, в якій у головці та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боковику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є назви стовпців</w:t>
      </w:r>
      <w:r w:rsidRPr="006921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sz w:val="28"/>
          <w:szCs w:val="28"/>
        </w:rPr>
        <w:t>і рядків, а рядки призначені для заповнення ручним способом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71A" w:rsidRPr="00692110" w:rsidRDefault="006E7F91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_x0000_s1139" style="position:absolute;left:0;text-align:left;margin-left:-7.5pt;margin-top:-11.8pt;width:420pt;height:270pt;z-index:251662336" coordorigin="1551,1174" coordsize="8400,5400">
            <v:shape id="_x0000_s1140" type="#_x0000_t202" style="position:absolute;left:6851;top:1174;width:2500;height:360" stroked="f">
              <v:textbox style="mso-next-textbox:#_x0000_s1140">
                <w:txbxContent>
                  <w:p w:rsidR="008E3920" w:rsidRPr="00780900" w:rsidRDefault="008E3920" w:rsidP="008E3920">
                    <w:pPr>
                      <w:rPr>
                        <w:sz w:val="18"/>
                        <w:szCs w:val="18"/>
                      </w:rPr>
                    </w:pPr>
                    <w:r w:rsidRPr="00780900">
                      <w:rPr>
                        <w:b/>
                        <w:i/>
                        <w:sz w:val="18"/>
                        <w:szCs w:val="18"/>
                      </w:rPr>
                      <w:t>Нумераційний заголовок</w:t>
                    </w:r>
                  </w:p>
                </w:txbxContent>
              </v:textbox>
            </v:shape>
            <v:line id="_x0000_s1141" style="position:absolute" from="9151,1534" to="9951,2014"/>
            <v:shape id="_x0000_s1142" type="#_x0000_t202" style="position:absolute;left:2451;top:1414;width:2500;height:360" stroked="f">
              <v:textbox style="mso-next-textbox:#_x0000_s1142">
                <w:txbxContent>
                  <w:p w:rsidR="008E3920" w:rsidRPr="00780900" w:rsidRDefault="008E3920" w:rsidP="008E3920">
                    <w:pPr>
                      <w:rPr>
                        <w:sz w:val="18"/>
                        <w:szCs w:val="18"/>
                      </w:rPr>
                    </w:pPr>
                    <w:r w:rsidRPr="00780900">
                      <w:rPr>
                        <w:b/>
                        <w:i/>
                        <w:sz w:val="18"/>
                        <w:szCs w:val="18"/>
                      </w:rPr>
                      <w:t>Тематичний заголовок</w:t>
                    </w:r>
                  </w:p>
                </w:txbxContent>
              </v:textbox>
            </v:shape>
            <v:line id="_x0000_s1143" style="position:absolute" from="4651,1774" to="5351,2494"/>
            <v:shape id="_x0000_s1144" type="#_x0000_t202" style="position:absolute;left:1551;top:2254;width:1200;height:380" stroked="f">
              <v:textbox style="mso-next-textbox:#_x0000_s1144">
                <w:txbxContent>
                  <w:p w:rsidR="008E3920" w:rsidRPr="00780900" w:rsidRDefault="008E3920" w:rsidP="008E392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  <w:r w:rsidRPr="00780900">
                      <w:rPr>
                        <w:b/>
                        <w:i/>
                        <w:sz w:val="18"/>
                        <w:szCs w:val="18"/>
                      </w:rPr>
                      <w:t>Головка</w:t>
                    </w:r>
                  </w:p>
                </w:txbxContent>
              </v:textbox>
            </v:shape>
            <v:line id="_x0000_s1145" style="position:absolute" from="2651,2494" to="2851,3094"/>
            <v:shape id="_x0000_s1146" type="#_x0000_t202" style="position:absolute;left:1551;top:6144;width:1200;height:390" stroked="f">
              <v:textbox style="mso-next-textbox:#_x0000_s1146">
                <w:txbxContent>
                  <w:p w:rsidR="008E3920" w:rsidRPr="00780900" w:rsidRDefault="008E3920" w:rsidP="008E3920">
                    <w:pPr>
                      <w:rPr>
                        <w:sz w:val="18"/>
                        <w:szCs w:val="18"/>
                      </w:rPr>
                    </w:pPr>
                    <w:r w:rsidRPr="00780900">
                      <w:rPr>
                        <w:b/>
                        <w:i/>
                        <w:sz w:val="18"/>
                        <w:szCs w:val="18"/>
                      </w:rPr>
                      <w:t xml:space="preserve"> Хвіст</w:t>
                    </w:r>
                  </w:p>
                </w:txbxContent>
              </v:textbox>
            </v:shape>
            <v:shape id="_x0000_s1147" type="#_x0000_t202" style="position:absolute;left:2851;top:3664;width:400;height:720" stroked="f">
              <v:textbox style="mso-next-textbox:#_x0000_s1147">
                <w:txbxContent>
                  <w:p w:rsidR="008E3920" w:rsidRPr="00EB09BF" w:rsidRDefault="008E3920" w:rsidP="008E3920">
                    <w:pPr>
                      <w:rPr>
                        <w:sz w:val="52"/>
                        <w:szCs w:val="52"/>
                        <w:lang w:val="en-US"/>
                      </w:rPr>
                    </w:pPr>
                    <w:r w:rsidRPr="00EB09BF">
                      <w:rPr>
                        <w:sz w:val="52"/>
                        <w:szCs w:val="52"/>
                        <w:lang w:val="en-US"/>
                      </w:rPr>
                      <w:t>{</w:t>
                    </w:r>
                  </w:p>
                </w:txbxContent>
              </v:textbox>
            </v:shape>
            <v:shape id="_x0000_s1148" type="#_x0000_t202" style="position:absolute;left:2751;top:4504;width:400;height:858" stroked="f">
              <v:textbox style="mso-next-textbox:#_x0000_s1148">
                <w:txbxContent>
                  <w:p w:rsidR="008E3920" w:rsidRPr="00EB09BF" w:rsidRDefault="008E3920" w:rsidP="008E3920">
                    <w:pPr>
                      <w:rPr>
                        <w:sz w:val="56"/>
                        <w:szCs w:val="56"/>
                        <w:lang w:val="en-US"/>
                      </w:rPr>
                    </w:pPr>
                    <w:r w:rsidRPr="00EB09BF">
                      <w:rPr>
                        <w:sz w:val="56"/>
                        <w:szCs w:val="56"/>
                        <w:lang w:val="en-US"/>
                      </w:rPr>
                      <w:t>{</w:t>
                    </w:r>
                  </w:p>
                </w:txbxContent>
              </v:textbox>
            </v:shape>
            <v:line id="_x0000_s1149" style="position:absolute;flip:x" from="2363,5326" to="2957,6168"/>
            <v:shape id="_x0000_s1150" type="#_x0000_t202" style="position:absolute;left:3551;top:5944;width:1200;height:440" stroked="f">
              <v:textbox style="mso-next-textbox:#_x0000_s1150">
                <w:txbxContent>
                  <w:p w:rsidR="008E3920" w:rsidRPr="00780900" w:rsidRDefault="008E3920" w:rsidP="008E3920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i/>
                      </w:rPr>
                      <w:t>Б</w:t>
                    </w:r>
                    <w:r w:rsidRPr="00780900">
                      <w:rPr>
                        <w:b/>
                        <w:i/>
                        <w:sz w:val="18"/>
                        <w:szCs w:val="18"/>
                      </w:rPr>
                      <w:t>оковик</w:t>
                    </w:r>
                    <w:proofErr w:type="spellEnd"/>
                  </w:p>
                </w:txbxContent>
              </v:textbox>
            </v:shape>
            <v:shape id="_x0000_s1151" type="#_x0000_t202" style="position:absolute;left:7151;top:6184;width:1690;height:390" stroked="f">
              <v:textbox style="mso-next-textbox:#_x0000_s1151">
                <w:txbxContent>
                  <w:p w:rsidR="008E3920" w:rsidRPr="00BE74FA" w:rsidRDefault="008E3920" w:rsidP="008E392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BE74FA">
                      <w:rPr>
                        <w:b/>
                        <w:i/>
                        <w:sz w:val="18"/>
                        <w:szCs w:val="18"/>
                      </w:rPr>
                      <w:t>Прографки</w:t>
                    </w:r>
                    <w:proofErr w:type="spellEnd"/>
                  </w:p>
                </w:txbxContent>
              </v:textbox>
            </v:shape>
            <v:line id="_x0000_s1152" style="position:absolute;flip:x" from="4151,5224" to="4151,5944"/>
            <v:line id="_x0000_s1153" style="position:absolute;flip:x" from="7951,5224" to="9146,6064"/>
            <v:line id="_x0000_s1154" style="position:absolute" from="7751,5344" to="7756,6069"/>
            <v:line id="_x0000_s1155" style="position:absolute" from="6251,5224" to="7551,6064"/>
            <v:shape id="_x0000_s1156" type="#_x0000_t202" style="position:absolute;left:5051;top:5984;width:1370;height:430" stroked="f">
              <v:textbox style="mso-next-textbox:#_x0000_s1156">
                <w:txbxContent>
                  <w:p w:rsidR="008E3920" w:rsidRPr="00780900" w:rsidRDefault="008E3920" w:rsidP="008E3920">
                    <w:pPr>
                      <w:rPr>
                        <w:sz w:val="18"/>
                        <w:szCs w:val="18"/>
                      </w:rPr>
                    </w:pPr>
                    <w:r w:rsidRPr="00780900">
                      <w:rPr>
                        <w:b/>
                        <w:i/>
                        <w:sz w:val="18"/>
                        <w:szCs w:val="18"/>
                      </w:rPr>
                      <w:t>Комірки</w:t>
                    </w:r>
                  </w:p>
                </w:txbxContent>
              </v:textbox>
            </v:shape>
            <v:line id="_x0000_s1157" style="position:absolute" from="4453,4752" to="5651,5944"/>
            <v:line id="_x0000_s1158" style="position:absolute;flip:x" from="5651,4984" to="5651,5944"/>
            <v:shape id="_x0000_s1159" type="#_x0000_t202" style="position:absolute;left:5351;top:1774;width:1400;height:430" stroked="f">
              <v:textbox style="mso-next-textbox:#_x0000_s1159">
                <w:txbxContent>
                  <w:p w:rsidR="008E3920" w:rsidRPr="00780900" w:rsidRDefault="008E3920" w:rsidP="008E3920">
                    <w:pPr>
                      <w:rPr>
                        <w:sz w:val="18"/>
                        <w:szCs w:val="18"/>
                      </w:rPr>
                    </w:pPr>
                    <w:r w:rsidRPr="00780900">
                      <w:rPr>
                        <w:b/>
                        <w:i/>
                        <w:sz w:val="18"/>
                        <w:szCs w:val="18"/>
                      </w:rPr>
                      <w:t xml:space="preserve"> Рівень 1</w:t>
                    </w:r>
                  </w:p>
                </w:txbxContent>
              </v:textbox>
            </v:shape>
            <v:shape id="_x0000_s1160" type="#_x0000_t202" style="position:absolute;left:7351;top:1894;width:1400;height:440" stroked="f">
              <v:textbox style="mso-next-textbox:#_x0000_s1160">
                <w:txbxContent>
                  <w:p w:rsidR="008E3920" w:rsidRPr="00780900" w:rsidRDefault="008E3920" w:rsidP="008E392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  <w:r w:rsidRPr="00780900">
                      <w:rPr>
                        <w:b/>
                        <w:i/>
                        <w:sz w:val="18"/>
                        <w:szCs w:val="18"/>
                      </w:rPr>
                      <w:t>Рівень 2</w:t>
                    </w:r>
                  </w:p>
                </w:txbxContent>
              </v:textbox>
            </v:shape>
            <v:line id="_x0000_s1161" style="position:absolute" from="5951,2134" to="6251,3214"/>
            <v:line id="_x0000_s1162" style="position:absolute" from="7951,2254" to="8751,3574"/>
          </v:group>
        </w:pict>
      </w: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110">
        <w:rPr>
          <w:rFonts w:ascii="Times New Roman" w:hAnsi="Times New Roman" w:cs="Times New Roman"/>
          <w:i/>
          <w:sz w:val="28"/>
          <w:szCs w:val="28"/>
        </w:rPr>
        <w:t>Таблиця 2</w:t>
      </w:r>
    </w:p>
    <w:p w:rsidR="007F071A" w:rsidRPr="00692110" w:rsidRDefault="007F071A" w:rsidP="0069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                             Фізіологічні характеристики кандидатів у космонавти</w:t>
      </w:r>
    </w:p>
    <w:tbl>
      <w:tblPr>
        <w:tblStyle w:val="a8"/>
        <w:tblW w:w="0" w:type="auto"/>
        <w:tblInd w:w="2100" w:type="dxa"/>
        <w:tblLook w:val="01E0" w:firstRow="1" w:lastRow="1" w:firstColumn="1" w:lastColumn="1" w:noHBand="0" w:noVBand="0"/>
      </w:tblPr>
      <w:tblGrid>
        <w:gridCol w:w="1800"/>
        <w:gridCol w:w="1659"/>
        <w:gridCol w:w="1600"/>
        <w:gridCol w:w="1500"/>
      </w:tblGrid>
      <w:tr w:rsidR="007F071A" w:rsidRPr="00692110">
        <w:tc>
          <w:tcPr>
            <w:tcW w:w="1800" w:type="dxa"/>
            <w:vMerge w:val="restart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4700" w:type="dxa"/>
            <w:gridSpan w:val="3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71A" w:rsidRPr="00692110">
        <w:tc>
          <w:tcPr>
            <w:tcW w:w="1800" w:type="dxa"/>
            <w:vMerge/>
          </w:tcPr>
          <w:p w:rsidR="007F071A" w:rsidRPr="00692110" w:rsidRDefault="007F071A" w:rsidP="006921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F071A" w:rsidRPr="00692110" w:rsidRDefault="007F071A" w:rsidP="006921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рік народження</w:t>
            </w:r>
          </w:p>
        </w:tc>
        <w:tc>
          <w:tcPr>
            <w:tcW w:w="16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 xml:space="preserve">зріст, </w:t>
            </w:r>
            <w:r w:rsidRPr="00692110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</w:p>
        </w:tc>
        <w:tc>
          <w:tcPr>
            <w:tcW w:w="15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 xml:space="preserve">маса, </w:t>
            </w:r>
            <w:r w:rsidRPr="00692110">
              <w:rPr>
                <w:rFonts w:ascii="Times New Roman" w:hAnsi="Times New Roman"/>
                <w:i/>
                <w:sz w:val="28"/>
                <w:szCs w:val="28"/>
              </w:rPr>
              <w:t>кг</w:t>
            </w:r>
          </w:p>
        </w:tc>
      </w:tr>
      <w:tr w:rsidR="007F071A" w:rsidRPr="00692110">
        <w:tc>
          <w:tcPr>
            <w:tcW w:w="1800" w:type="dxa"/>
          </w:tcPr>
          <w:p w:rsidR="007F071A" w:rsidRPr="00692110" w:rsidRDefault="007F071A" w:rsidP="006921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Іваненко</w:t>
            </w:r>
          </w:p>
        </w:tc>
        <w:tc>
          <w:tcPr>
            <w:tcW w:w="16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16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5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F071A" w:rsidRPr="00692110">
        <w:tc>
          <w:tcPr>
            <w:tcW w:w="1800" w:type="dxa"/>
          </w:tcPr>
          <w:p w:rsidR="007F071A" w:rsidRPr="00692110" w:rsidRDefault="007F071A" w:rsidP="006921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Петренко</w:t>
            </w:r>
          </w:p>
        </w:tc>
        <w:tc>
          <w:tcPr>
            <w:tcW w:w="16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6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5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F071A" w:rsidRPr="00692110">
        <w:tc>
          <w:tcPr>
            <w:tcW w:w="1800" w:type="dxa"/>
          </w:tcPr>
          <w:p w:rsidR="007F071A" w:rsidRPr="00692110" w:rsidRDefault="007F071A" w:rsidP="006921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Сидоренко</w:t>
            </w:r>
          </w:p>
        </w:tc>
        <w:tc>
          <w:tcPr>
            <w:tcW w:w="16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  <w:tc>
          <w:tcPr>
            <w:tcW w:w="16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500" w:type="dxa"/>
          </w:tcPr>
          <w:p w:rsidR="007F071A" w:rsidRPr="00692110" w:rsidRDefault="007F071A" w:rsidP="006921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211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071A" w:rsidRPr="00692110" w:rsidRDefault="007F071A" w:rsidP="006921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27A0" w:rsidRPr="00692110" w:rsidRDefault="00FF27A0" w:rsidP="0069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Рис. 6.6. Будова таблиці</w:t>
      </w: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</w:rPr>
        <w:lastRenderedPageBreak/>
        <w:t>4.3. Формули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Формула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— це символьний запис тверджень науки, поданий у двомірному просторі.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Формули описують відношення між об’єктами, величинами (у матема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тиці, фізиці й технічних науках) або будову речовини (у хімії чи біології).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Будь-яка формула складається з чотирьох компонентів: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посилання на формулу;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власне формули;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порядкового номера (у розділі чи цілому виданні);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експлікації (пояснення кожного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символа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Посилання на формулу не є обов’язковими, якщо формули включені в синтаксичну будову речень.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Із позиції поліграфії формули — це аплікація кількох прямокутників, у кожен з яких вписано потрібний символ. Ці прямокутники можна “вставляти” один в одного за принципом російської національної іграшки — “матрьошки”.</w:t>
      </w:r>
      <w:r w:rsidR="0019015D"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Приклади окремих елементів формул і будови самих формул наведені на рис. 6.7.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Із окремих формул, за потреби, можна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складити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системи рівнянь, об’єднаних парантезами</w:t>
      </w:r>
      <w:r w:rsidRPr="006921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9"/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. У цьому випадку всі перелічені елементи системи рівнянь (окремі формули, парантези) також є прямокутниками.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Для набирання формул використовують спеціальні програми, які називають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редакторами формул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. Редактори формул входять до складу текстових процесорів і видавничих систем як окремі функції.</w:t>
      </w:r>
    </w:p>
    <w:p w:rsidR="007F071A" w:rsidRPr="00692110" w:rsidRDefault="006E7F91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noProof/>
          <w:sz w:val="28"/>
          <w:szCs w:val="28"/>
        </w:rPr>
        <w:pict>
          <v:group id="_x0000_s1163" style="position:absolute;margin-left:64.05pt;margin-top:8.35pt;width:308.3pt;height:293.55pt;z-index:251663360" coordorigin="2982,1853" coordsize="6166,5871">
            <v:rect id="_x0000_s1164" style="position:absolute;left:3408;top:2262;width:995;height:1705" strokeweight="2pt"/>
            <v:rect id="_x0000_s1165" style="position:absolute;left:4544;top:1860;width:285;height:711" strokeweight="2pt"/>
            <v:rect id="_x0000_s1166" style="position:absolute;left:4544;top:3469;width:285;height:853" strokeweight="2pt"/>
            <v:rect id="_x0000_s1167" style="position:absolute;left:2982;top:1860;width:285;height:853" strokeweight="2pt"/>
            <v:rect id="_x0000_s1168" style="position:absolute;left:2982;top:3469;width:285;height:853" strokeweight="2pt"/>
            <v:rect id="_x0000_s1169" style="position:absolute;left:7668;top:2420;width:1137;height:1547" strokeweight="2pt"/>
            <v:rect id="_x0000_s1170" style="position:absolute;left:7384;top:1853;width:1705;height:427" strokeweight="2pt"/>
            <v:rect id="_x0000_s1171" style="position:absolute;left:7401;top:4106;width:1705;height:427" strokeweight="2pt"/>
            <v:rect id="_x0000_s1172" style="position:absolute;left:3550;top:5339;width:853;height:1847" strokecolor="silver" strokeweight="2pt">
              <v:textbox style="mso-next-textbox:#_x0000_s1172" inset="1pt,1pt,1pt,1pt">
                <w:txbxContent>
                  <w:p w:rsidR="008E3920" w:rsidRPr="006275CF" w:rsidRDefault="008E3920" w:rsidP="008E3920">
                    <w:pPr>
                      <w:jc w:val="center"/>
                      <w:rPr>
                        <w:i/>
                      </w:rPr>
                    </w:pPr>
                    <w:r w:rsidRPr="006275CF">
                      <w:rPr>
                        <w:i/>
                        <w:sz w:val="144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173" style="position:absolute;left:4544;top:4936;width:427;height:853" strokecolor="silver" strokeweight="2pt">
              <v:textbox style="mso-next-textbox:#_x0000_s1173" inset="1pt,1pt,1pt,1pt">
                <w:txbxContent>
                  <w:p w:rsidR="008E3920" w:rsidRPr="00286CCF" w:rsidRDefault="008E3920" w:rsidP="008E3920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286CCF">
                      <w:rPr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</v:rect>
            <v:rect id="_x0000_s1174" style="position:absolute;left:4544;top:6807;width:427;height:853" strokecolor="silver" strokeweight="2pt">
              <v:textbox style="mso-next-textbox:#_x0000_s1174" inset="1pt,1pt,1pt,1pt">
                <w:txbxContent>
                  <w:p w:rsidR="008E3920" w:rsidRPr="006275CF" w:rsidRDefault="008E3920" w:rsidP="008E3920">
                    <w:pPr>
                      <w:jc w:val="center"/>
                      <w:rPr>
                        <w:i/>
                        <w:sz w:val="56"/>
                        <w:szCs w:val="56"/>
                      </w:rPr>
                    </w:pPr>
                    <w:r w:rsidRPr="006275CF">
                      <w:rPr>
                        <w:i/>
                        <w:sz w:val="56"/>
                        <w:szCs w:val="56"/>
                      </w:rPr>
                      <w:t>i</w:t>
                    </w:r>
                  </w:p>
                </w:txbxContent>
              </v:textbox>
            </v:rect>
            <v:rect id="_x0000_s1175" style="position:absolute;left:2982;top:4937;width:427;height:853" strokecolor="#bfbfbf" strokeweight="2pt">
              <v:textbox style="mso-next-textbox:#_x0000_s1175" inset="1pt,1pt,1pt,1pt">
                <w:txbxContent>
                  <w:p w:rsidR="008E3920" w:rsidRDefault="008E3920" w:rsidP="008E3920"/>
                </w:txbxContent>
              </v:textbox>
            </v:rect>
            <v:rect id="_x0000_s1176" style="position:absolute;left:2982;top:6806;width:427;height:854" strokecolor="#bfbfbf" strokeweight="2pt">
              <v:textbox style="mso-next-textbox:#_x0000_s1176" inset="1pt,1pt,1pt,1pt">
                <w:txbxContent>
                  <w:p w:rsidR="008E3920" w:rsidRDefault="008E3920" w:rsidP="008E3920"/>
                </w:txbxContent>
              </v:textbox>
            </v:rect>
            <v:rect id="_x0000_s1177" style="position:absolute;left:7668;top:5480;width:1137;height:1705" strokecolor="silver" strokeweight="2pt">
              <v:textbox style="mso-next-textbox:#_x0000_s1177" inset="1pt,1pt,1pt,1pt">
                <w:txbxContent>
                  <w:p w:rsidR="008E3920" w:rsidRPr="00C85A10" w:rsidRDefault="008E3920" w:rsidP="008E3920">
                    <w:pPr>
                      <w:jc w:val="center"/>
                    </w:pPr>
                    <w:r w:rsidRPr="00C85A10">
                      <w:rPr>
                        <w:sz w:val="144"/>
                      </w:rPr>
                      <w:sym w:font="Symbol" w:char="F053"/>
                    </w:r>
                  </w:p>
                </w:txbxContent>
              </v:textbox>
            </v:rect>
            <v:rect id="_x0000_s1178" style="position:absolute;left:7242;top:4937;width:1847;height:427" strokecolor="silver" strokeweight="2pt">
              <v:textbox style="mso-next-textbox:#_x0000_s1178" inset="1pt,1pt,1pt,1pt">
                <w:txbxContent>
                  <w:p w:rsidR="008E3920" w:rsidRPr="00C85A10" w:rsidRDefault="008E3920" w:rsidP="008E3920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spellStart"/>
                    <w:r w:rsidRPr="00C85A10">
                      <w:rPr>
                        <w:i/>
                        <w:sz w:val="32"/>
                        <w:szCs w:val="32"/>
                      </w:rPr>
                      <w:t>i</w:t>
                    </w:r>
                    <w:r w:rsidRPr="00286CCF">
                      <w:rPr>
                        <w:sz w:val="32"/>
                        <w:szCs w:val="32"/>
                      </w:rPr>
                      <w:t>=</w:t>
                    </w:r>
                    <w:r w:rsidRPr="00C85A10">
                      <w:rPr>
                        <w:i/>
                        <w:sz w:val="32"/>
                        <w:szCs w:val="32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1179" style="position:absolute;left:7301;top:7297;width:1847;height:427" strokecolor="silver" strokeweight="2pt">
              <v:textbox style="mso-next-textbox:#_x0000_s1179" inset="1pt,1pt,1pt,1pt">
                <w:txbxContent>
                  <w:p w:rsidR="008E3920" w:rsidRPr="00286CCF" w:rsidRDefault="008E3920" w:rsidP="008E392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286CCF">
                      <w:rPr>
                        <w:i/>
                        <w:sz w:val="32"/>
                        <w:szCs w:val="32"/>
                      </w:rPr>
                      <w:t>i=</w:t>
                    </w:r>
                    <w:r w:rsidRPr="00286CCF">
                      <w:rPr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rect>
          </v:group>
        </w:pict>
      </w: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2110">
        <w:rPr>
          <w:rFonts w:ascii="Times New Roman" w:hAnsi="Times New Roman" w:cs="Times New Roman"/>
          <w:i/>
          <w:sz w:val="28"/>
          <w:szCs w:val="28"/>
        </w:rPr>
        <w:t>а</w:t>
      </w: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F6" w:rsidRPr="00692110" w:rsidRDefault="005C49F6" w:rsidP="006921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49F6" w:rsidRPr="00692110" w:rsidRDefault="005C49F6" w:rsidP="006921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2110">
        <w:rPr>
          <w:rFonts w:ascii="Times New Roman" w:hAnsi="Times New Roman" w:cs="Times New Roman"/>
          <w:i/>
          <w:sz w:val="28"/>
          <w:szCs w:val="28"/>
        </w:rPr>
        <w:t>б</w:t>
      </w: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Рис. 6.7. Будова формул:</w:t>
      </w:r>
    </w:p>
    <w:p w:rsidR="007F071A" w:rsidRPr="00692110" w:rsidRDefault="007F071A" w:rsidP="0069211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прямокутники без вписаних символів (до введення);</w:t>
      </w:r>
    </w:p>
    <w:p w:rsidR="007F071A" w:rsidRPr="00692110" w:rsidRDefault="007F071A" w:rsidP="0069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прямокутники з вписаними символами  (після введення)</w:t>
      </w: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E54FB" w:rsidRDefault="00FE54FB" w:rsidP="00692110">
      <w:pPr>
        <w:suppressAutoHyphens/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E54FB" w:rsidRDefault="00FE54FB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E54FB" w:rsidRDefault="00FE54FB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E54FB" w:rsidRDefault="00FE54FB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F071A" w:rsidRPr="00692110" w:rsidRDefault="007F071A" w:rsidP="00FE54FB">
      <w:pPr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textAlignment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2110">
        <w:rPr>
          <w:rFonts w:ascii="Times New Roman" w:hAnsi="Times New Roman" w:cs="Times New Roman"/>
          <w:color w:val="C00000"/>
          <w:sz w:val="28"/>
          <w:szCs w:val="28"/>
        </w:rPr>
        <w:lastRenderedPageBreak/>
        <w:t>5. Будова апарату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Крім описаних текстових і нетекстових частин, видання містить апарат: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доповнювальні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, джерельні, пошукові та факультативні компоненти.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Частково апарат видання в авторському оригіналі укладає автор. Проте остаточно його повинен укомплектувати редактор. Укомплектування апарату — одна з умов перетворення авторського оригіналу у видавничий.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Доповнювальні</w:t>
      </w:r>
      <w:proofErr w:type="spellEnd"/>
      <w:r w:rsidRPr="0069211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компоненти. </w:t>
      </w:r>
      <w:r w:rsidRPr="00692110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Завдання компонентів цього типу полягають у тому, щоб: а) давати до тексту пояснення, без яких повідомлення може бути мало чи взагалі незрозумілим для реципієнтів або реципієнти можуть зрозуміти його неправильно; б) пояснювати реципієнтам контекст повідомлення (минулий чи сучасний), що сприятиме його правильному розумінню; в) надавати реципієнтам додаткові аргументи для сформульованих у повідомленні тез доведення чи спростування.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доповнювальних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компонентів належать: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списки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списки скорочень, списки одиниць вимірювання, списки умовних позначень, глосарії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(списки основних використаних термінів та їх означення),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списки авторів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передмови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післямови</w:t>
      </w:r>
      <w:r w:rsidRPr="00692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додатки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примітки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коментарі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внутрітекстові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, посторінкові,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позатекстові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; особливим видом приміток є джерельні, що вказують на джерела запозичень; про них див. далі).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Доповнювальні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компоненти є зв’язними текстами (крім списків). При цьому вони, своєю чергою, можуть містити будь-які інші компоненти пові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домлення (таблиці, формули, ілюстрації тощо).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Джерельні компоненти.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Завдання цієї групи компонентів полягає в тому, щоби вказати джерело будь-якого запозичення з інших повідомлень, яке є в основному тексті. Оскільки джерельні компоненти є різновидом приміток, їх можна розташовувати у виданні так само, як і примітки, тобто вони можуть бути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внутрітекстовими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, посторінковими і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позатекстовими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Види джерельних компонентів: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опис паперового видання (бібліографічний опис);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опис електронного видання;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опис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веб-сторінки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опис архівного документа;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опис фільму;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опис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радіо-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чи телепередачі;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опис твору образотворчого мистецтва;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опис музейного експонату.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Такі описи подають як записи в базах даних з відповідними полями й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підполями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. Саме так ці джерела в наш час представлені в бібліотечних системах і базах даних органів науково-технічної інформації. Структуру й наповнення цих полів регламентують міжнародні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Standard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Bibliographic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Description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) та державні стандарти на джерельні компоненти. Найбільш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частовживаними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серед них є бібліографічні описи, а також описи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веб-сторінок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і електронних видань. В історичній літературі, крім того, часто використовують архівні описи.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деяких повідомленнях (наприклад, публіцистичних) джерела запозичень, хоч і вказують в оригіналі,  в самому виданні не подають (наприклад, у газетах).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Пошукові компоненти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використовують, як правило, у великих за обсягом виданнях з метою забезпечити реципієнтам можливість швидкого пошуку потрібної інформації. До пошукових компонентів належать: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змісти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змісти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розділу, однотомного й багатотомного видання, короткі й повні);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покажчики (предметні, іменні, хронологічні, змішані тощо);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колонтитули (верхні та нижні, на парних і непарних сторінках, з номерами сторінок і без них тощо).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Усі пошукові компоненти мають будову шаблонних записів, що складаються з окремих полів. Структуру цих записів регламентують видавничі норми.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Кожен запис змісту, покажчика чи колонтитула супроводжують номером сторінки — абсолютною адресою у виданні. Це допомагає швидко знайти потрібну інформацію. Пошукові компоненти утворюють у виданні локальну пошукову систему.</w:t>
      </w:r>
    </w:p>
    <w:p w:rsidR="005C49F6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Факультативні компоненти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— це необов’язкові компоненти апарату видання, їх використовують рідко. До цих компонентів належать, наприклад, </w:t>
      </w:r>
      <w:proofErr w:type="spellStart"/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фронтисписи</w:t>
      </w:r>
      <w:proofErr w:type="spellEnd"/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епіграфи, присвяти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тощо.</w:t>
      </w:r>
    </w:p>
    <w:p w:rsidR="005C49F6" w:rsidRPr="00692110" w:rsidRDefault="005C49F6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692110">
        <w:rPr>
          <w:rFonts w:ascii="Times New Roman" w:hAnsi="Times New Roman" w:cs="Times New Roman"/>
          <w:color w:val="C00000"/>
          <w:sz w:val="28"/>
          <w:szCs w:val="28"/>
        </w:rPr>
        <w:t>6. Будова вихідних відомостей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Поняття й склад вихідних відомостей.</w:t>
      </w:r>
      <w:r w:rsidRPr="00692110">
        <w:rPr>
          <w:rFonts w:ascii="Times New Roman" w:hAnsi="Times New Roman" w:cs="Times New Roman"/>
          <w:sz w:val="28"/>
          <w:szCs w:val="28"/>
        </w:rPr>
        <w:t xml:space="preserve"> Склад цих відомостей регламентує державний стандарт ДСТУ 4861: 2007 "Інформація та документація. Видання. Вихід</w:t>
      </w:r>
      <w:r w:rsidRPr="00692110">
        <w:rPr>
          <w:rFonts w:ascii="Times New Roman" w:hAnsi="Times New Roman" w:cs="Times New Roman"/>
          <w:sz w:val="28"/>
          <w:szCs w:val="28"/>
        </w:rPr>
        <w:softHyphen/>
        <w:t>ні відомості"</w:t>
      </w:r>
      <w:r w:rsidRPr="00692110">
        <w:rPr>
          <w:rStyle w:val="a3"/>
          <w:rFonts w:ascii="Times New Roman" w:hAnsi="Times New Roman" w:cs="Times New Roman"/>
          <w:sz w:val="28"/>
          <w:szCs w:val="28"/>
        </w:rPr>
        <w:footnoteReference w:id="20"/>
      </w:r>
      <w:r w:rsidRPr="00692110">
        <w:rPr>
          <w:rFonts w:ascii="Times New Roman" w:hAnsi="Times New Roman" w:cs="Times New Roman"/>
          <w:sz w:val="28"/>
          <w:szCs w:val="28"/>
        </w:rPr>
        <w:t>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Вихідні відомості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— це сукупність даних, які служать для однозначної ідентифікації видання і призначені для інформування отримувачів (реципієнтів), бібліографічного опрацювання і статистичного обліку.</w:t>
      </w:r>
      <w:r w:rsidRPr="006921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Висловлюючись образно,</w:t>
      </w:r>
      <w:r w:rsidRPr="00692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вихідні відо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softHyphen/>
        <w:t>мості — це наче конверт чи обгортка, в які вкладають саме повідомлення. Частину цих відомостей розміщують на початку, а частину — наприкінці видання.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Укомплектувати й професійно оформити вихідні відомості — завдання редактора.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Відповідно до ДСТУ 4861:2007, розрізняють вихідні відомості для книжкових і нотних видань, періодичних 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негазетних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, зокрема журнальних) видань, продовжуваних видань, газетних видань,</w:t>
      </w:r>
      <w:r w:rsidRPr="00692110">
        <w:rPr>
          <w:rFonts w:ascii="Times New Roman" w:hAnsi="Times New Roman" w:cs="Times New Roman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color w:val="000000"/>
          <w:sz w:val="28"/>
          <w:szCs w:val="28"/>
        </w:rPr>
        <w:t>аркушевих видань (крім образотворчих карток), образотворчих карток, календарів, видань, спеціально призначених для експорту.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Перелічені видів паперових видань мають такі вихідні відомості: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відомості про автора(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-ів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назва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підзаголовкові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вихідні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шифр зберігання видання (класифікаційні індекси УДК, ББК і авторський знак);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Міжнародний стандартний номер книги (ISBN); Міжнародний стандартний номер нотного видання (ISMN); Міжнародний стандартний номер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видання (ISSN);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макет анотованої каталожної картки; анотація; реферат;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знак охорони авторського права;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відомості про засновника (співзасновників), редакторів, редакційну колегію;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color w:val="000000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color w:val="000000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110">
        <w:rPr>
          <w:rFonts w:ascii="Times New Roman" w:hAnsi="Times New Roman" w:cs="Times New Roman"/>
          <w:color w:val="000000"/>
          <w:sz w:val="28"/>
          <w:szCs w:val="28"/>
        </w:rPr>
        <w:t>— випускні дані.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b/>
          <w:i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b/>
          <w:i/>
          <w:sz w:val="28"/>
          <w:szCs w:val="28"/>
        </w:rPr>
        <w:t xml:space="preserve"> дані</w:t>
      </w:r>
      <w:r w:rsidRPr="006921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найменування організації, від імені чи за участю якої випускають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відомості про серію (назву, номер випуску, рік заснування) та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підсерію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(назву, номер випуску);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відомості про осіб, які брали участь у створенні серії,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підсерії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У </w:t>
      </w:r>
      <w:r w:rsidRPr="00692110">
        <w:rPr>
          <w:rFonts w:ascii="Times New Roman" w:hAnsi="Times New Roman" w:cs="Times New Roman"/>
          <w:b/>
          <w:i/>
          <w:sz w:val="28"/>
          <w:szCs w:val="28"/>
        </w:rPr>
        <w:t>відомостях про автора</w:t>
      </w:r>
      <w:r w:rsidRPr="00692110">
        <w:rPr>
          <w:rFonts w:ascii="Times New Roman" w:hAnsi="Times New Roman" w:cs="Times New Roman"/>
          <w:sz w:val="28"/>
          <w:szCs w:val="28"/>
        </w:rPr>
        <w:t xml:space="preserve"> ім’я автора (ініціали та прізвище, чи ім’я та прізвище, чи псевдонім) наводять так, як воно подано автором. Ім’я автора подають у називному відмінку. Після імені автора дозволено подавати відомості про його вчений ступінь, учену посаду тощо. У колективній праці імена авторів зазначають у прийнятій ними послідовності.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Назву видання</w:t>
      </w:r>
      <w:r w:rsidRPr="00692110">
        <w:rPr>
          <w:rFonts w:ascii="Times New Roman" w:hAnsi="Times New Roman" w:cs="Times New Roman"/>
          <w:sz w:val="28"/>
          <w:szCs w:val="28"/>
        </w:rPr>
        <w:t xml:space="preserve"> наводять у тому вигляді, в якому її подано або затверджено автором чи видавцем. Назву треба виокремлювати за допомогою засобів вирізнення серед інших вихідних відомостей (шрифтом, кольором тощо). Не дозволено випускати видання без назви.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Підзаголовкові дані</w:t>
      </w:r>
      <w:r w:rsidRPr="00692110">
        <w:rPr>
          <w:rFonts w:ascii="Times New Roman" w:hAnsi="Times New Roman" w:cs="Times New Roman"/>
          <w:sz w:val="28"/>
          <w:szCs w:val="28"/>
        </w:rPr>
        <w:t xml:space="preserve"> видання містять відомості: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такі, що пояснюють чи доповнюють назву;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читацьку адресу (у виданнях дитячої літератури із зазначенням вікових особливостей);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вид видання і літературний жанр;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про повторність видання (перевидання), характер перевидання та особливості відтворення видання («Факсимільне видання» чи «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Репринтне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видання»);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затвердження видання як підручника, навчального посібника, офіційного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укладача;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мову тексту, з якої перекладено твір, та ім’я перекладача;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титульного, наукового, відповідального редакторів, членів редакційної колегії;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художника та фотографа;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автора передмови, вступної статті, коментарів;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загальну кількість томів багатотомного видання і порядковий номер тому (книги, частини);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про основне видання в окремо виданому додатку до нього;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lastRenderedPageBreak/>
        <w:t xml:space="preserve">— місце і дату (число, місяць, рік) проведення заходу (у виданнях матеріалів конференцій, з’їздів, симпозіумів, нарад тощо).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Підзаголовкові дані розміщують на титульній сторінці під назвою.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Вихідні дані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це: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місце випуску видання;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найменування (ім’я) видавця;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рік випуску видання.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Шифр зберігання видання</w:t>
      </w:r>
      <w:r w:rsidRPr="00692110">
        <w:rPr>
          <w:rFonts w:ascii="Times New Roman" w:hAnsi="Times New Roman" w:cs="Times New Roman"/>
          <w:sz w:val="28"/>
          <w:szCs w:val="28"/>
        </w:rPr>
        <w:t xml:space="preserve"> складається з: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класифікаційних індексів Універсальної десяткової класифікації (УДК);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класифікаційних індексів Бібліотечно-бібліографічної класифікації (ББК);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авторського знака.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Індекси подають саме в такій послідовності, в якій вони перелічені. Авторський знак розміщують під першою цифрою класифікаційного індексу ББК.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Класифікаційні індекси УДК, ББК і авторський знак визначають за відповідними довідковими виданнями</w:t>
      </w:r>
      <w:r w:rsidRPr="00692110">
        <w:rPr>
          <w:rStyle w:val="a3"/>
          <w:rFonts w:ascii="Times New Roman" w:hAnsi="Times New Roman" w:cs="Times New Roman"/>
          <w:sz w:val="28"/>
          <w:szCs w:val="28"/>
        </w:rPr>
        <w:footnoteReference w:id="21"/>
      </w:r>
      <w:r w:rsidRPr="00692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Шифр зберігання видання розміщують у верхньому лівому куті звороту титульного аркуша (див., наприклад, зворот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титула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цього посібника).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Міжнародний стандартний номер нотного видання</w:t>
      </w:r>
      <w:r w:rsidRPr="00692110">
        <w:rPr>
          <w:rFonts w:ascii="Times New Roman" w:hAnsi="Times New Roman" w:cs="Times New Roman"/>
          <w:sz w:val="28"/>
          <w:szCs w:val="28"/>
        </w:rPr>
        <w:t xml:space="preserve"> (ISMN) розміщують у лівому нижньому куті звороту титульного аркуша, якщо у виданні нема титульного аркуша — у нижній частині першої сторінки нотного видання.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Макет анотованої каталожної картки</w:t>
      </w:r>
      <w:r w:rsidRPr="00692110">
        <w:rPr>
          <w:rFonts w:ascii="Times New Roman" w:hAnsi="Times New Roman" w:cs="Times New Roman"/>
          <w:sz w:val="28"/>
          <w:szCs w:val="28"/>
        </w:rPr>
        <w:t xml:space="preserve"> (розмір 125×75 мм) містить бібліографічний запис, який складається із заголовка бібліографічного запису, бібліографічного опису, анотації, класифікаційних індексів УДК, ББК і авторського знака (додаток 18).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У наукових виданнях замість макета анотованої каталожної картки рекомендовано подавати реферат.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Дозволено не наводити макет анотованої каталожної картки у виданнях з поліпшеним оформленням, малого обсягу, малоформатних, мініатюрних, а також у виданнях для дітей дошкільного і молодшого шкільного віку. Так само дозволено не подавати анотацію в макеті каталожної картки в підручниках для загальноосвітніх шкіл.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Макет анотованої каталожної картки наводять мовою тексту видання.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Макет анотованої каталожної картки розміщують у нижній частині звороту титульного аркуша чи на останній сторінці перед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надвипускними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даними, якщо у виданні нема титульного аркуша — на останній сторінці або на другій чи на третій сторінці обкладинки.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Міжнародний стандартний номер книги</w:t>
      </w:r>
      <w:r w:rsidRPr="00692110">
        <w:rPr>
          <w:rFonts w:ascii="Times New Roman" w:hAnsi="Times New Roman" w:cs="Times New Roman"/>
          <w:sz w:val="28"/>
          <w:szCs w:val="28"/>
        </w:rPr>
        <w:t xml:space="preserve"> (ISBN) наводять згідно з ДСТУ 38141 і розміщують у лівому нижньому куті звороту титульного аркуша чи в лівій нижній частині суміщеного титульного аркуша. ISBN зазначають повторно в макеті анотованої каталожної картки.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lastRenderedPageBreak/>
        <w:t>У серійному виданні (якщо серія періодична чи продовжувана) під ISBN розміщують ISSN.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Знак охорони авторського права</w:t>
      </w:r>
      <w:r w:rsidRPr="00692110">
        <w:rPr>
          <w:rFonts w:ascii="Times New Roman" w:hAnsi="Times New Roman" w:cs="Times New Roman"/>
          <w:sz w:val="28"/>
          <w:szCs w:val="28"/>
        </w:rPr>
        <w:t xml:space="preserve"> містить: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латинську літеру "С" (перша літера англійського слова </w:t>
      </w:r>
      <w:r w:rsidRPr="00692110">
        <w:rPr>
          <w:rFonts w:ascii="Times New Roman" w:hAnsi="Times New Roman" w:cs="Times New Roman"/>
          <w:sz w:val="28"/>
          <w:szCs w:val="28"/>
          <w:lang w:val="en-US"/>
        </w:rPr>
        <w:t>copyright</w:t>
      </w:r>
      <w:r w:rsidRPr="00692110">
        <w:rPr>
          <w:rFonts w:ascii="Times New Roman" w:hAnsi="Times New Roman" w:cs="Times New Roman"/>
          <w:sz w:val="28"/>
          <w:szCs w:val="28"/>
        </w:rPr>
        <w:t xml:space="preserve"> — </w:t>
      </w:r>
      <w:r w:rsidRPr="00692110">
        <w:rPr>
          <w:rFonts w:ascii="Times New Roman" w:hAnsi="Times New Roman" w:cs="Times New Roman"/>
          <w:i/>
          <w:sz w:val="28"/>
          <w:szCs w:val="28"/>
        </w:rPr>
        <w:t>авторське право</w:t>
      </w:r>
      <w:r w:rsidRPr="00692110">
        <w:rPr>
          <w:rFonts w:ascii="Times New Roman" w:hAnsi="Times New Roman" w:cs="Times New Roman"/>
          <w:sz w:val="28"/>
          <w:szCs w:val="28"/>
        </w:rPr>
        <w:t>), обведену колом — ©;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ім’я особи, що володіє авторським правом на твір (фізична чи юридична; одна чи кілька);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рік першої публікації твору.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Знак охорони авторського права розміщують у правому нижньому куті звороту титульного аркуша.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У збірнику творів різних авторів знак охорони авторського права на кожний окремий твір розміщують у нижній частині першої текстової сторінки твору.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b/>
          <w:i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b/>
          <w:i/>
          <w:sz w:val="28"/>
          <w:szCs w:val="28"/>
        </w:rPr>
        <w:t xml:space="preserve"> дані</w:t>
      </w:r>
      <w:r w:rsidRPr="006921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вид видання за цільовим призначенням;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назва та номер випуску серії (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підсерії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ім’я автора(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-ів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назва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підзаголовкові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мова тексту видання (крім видань українською мовою);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відомості про наявність паралельного видання іншою мовою, окремо виданого додатка.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 розміщують у зазначеній стандартом послідовності перед випускними даними видання.</w:t>
      </w:r>
    </w:p>
    <w:p w:rsidR="0019015D" w:rsidRPr="00692110" w:rsidRDefault="0019015D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i/>
          <w:sz w:val="28"/>
          <w:szCs w:val="28"/>
        </w:rPr>
        <w:t>Випускні дані</w:t>
      </w:r>
      <w:r w:rsidRPr="006921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формат паперу та частка аркуша;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обсяг видання в умовних друкованих аркушах;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наклад;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номер замовлення виготовлювача видавничої продукції;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повне найменування (ім’я) та місцезнаходження видавця;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серію, номер, дату видачі свідоцтва про внесення видавця до Державного реєстру видавців, виготовлювачів і розповсюджувачів видавничої продукції;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повне найменування (ім’я) та місцезнаходження виготовлювача видавничої продукції;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серія, номер, дата видачі свідоцтва про внесення виготовлювача видавничої продукції до Державного реєстру.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Випускні дані наводять у встановленій стандартом послідовності.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Крім того, за традицією у випускних даних можуть вказувати: дату передачі повідомлення в набір; дату підписання до друку; основну гарнітуру шрифту; спосіб друку; обсяг в обліково-видавничих аркушах; ціну.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Деяку специфіку в оформленні вихідних відомостей мають іншомовні видання, паралельні, двомовні й багатомовні видання, перекладні видання, окремо видані додатки до видання, перевидання, передруки, факсимільні й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репринтні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видання, комплектні видання, комбіновані видання,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для дітей, видання з поліпшеним оформленням, малого обсягу, малоформатні й мініатюрні, серійні видання, багатотомні видання, що зазначено в стандарті ДСТУ</w:t>
      </w:r>
      <w:r w:rsidRPr="006921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sz w:val="28"/>
          <w:szCs w:val="28"/>
        </w:rPr>
        <w:t>4861: 2007.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lastRenderedPageBreak/>
        <w:t xml:space="preserve">Перелічені вихідні відомості переважно розташовують: а) на титулі: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дані, відомості про автора та інших осіб, які брали участь у підготовці видання, заголовок (назву) видання, підзаголовкові дані,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про передрук, вихідні дані; б) на звороті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титула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: індекс УДК, ББК, авторський знак, макет анотованої каталожної карточки, реферат, анотацію на книгу, знак охорони авторського права, І</w:t>
      </w:r>
      <w:r w:rsidRPr="00692110">
        <w:rPr>
          <w:rFonts w:ascii="Times New Roman" w:hAnsi="Times New Roman" w:cs="Times New Roman"/>
          <w:sz w:val="28"/>
          <w:szCs w:val="28"/>
          <w:lang w:val="en-US"/>
        </w:rPr>
        <w:t>SBN</w:t>
      </w:r>
      <w:r w:rsidRPr="00692110">
        <w:rPr>
          <w:rFonts w:ascii="Times New Roman" w:hAnsi="Times New Roman" w:cs="Times New Roman"/>
          <w:sz w:val="28"/>
          <w:szCs w:val="28"/>
        </w:rPr>
        <w:t xml:space="preserve">; в) на останній сторінці видання: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й випускні дані.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книжковому та в нотному виданні</w:t>
      </w:r>
      <w:r w:rsidRPr="00692110">
        <w:rPr>
          <w:rFonts w:ascii="Times New Roman" w:hAnsi="Times New Roman" w:cs="Times New Roman"/>
          <w:sz w:val="28"/>
          <w:szCs w:val="28"/>
        </w:rPr>
        <w:t>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відомості про автора(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-ів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назва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підзаголовкові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вихідні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шифр зберігання видання (класифікаційні індекси УДК, ББК і авторський знак);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тільки для нотного видання: Міжнародний стандартний номер нотного видання (ISMN);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макет анотованої каталожної картки; анотація; реферат;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тільки для книжкового видання: Міжнародний стандартний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номеркниги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(ISBN);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знак охорони авторського права;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випускні дані.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періодичному (</w:t>
      </w:r>
      <w:proofErr w:type="spellStart"/>
      <w:r w:rsidRPr="00692110">
        <w:rPr>
          <w:rFonts w:ascii="Times New Roman" w:hAnsi="Times New Roman" w:cs="Times New Roman"/>
          <w:b/>
          <w:sz w:val="28"/>
          <w:szCs w:val="28"/>
        </w:rPr>
        <w:t>негазетному</w:t>
      </w:r>
      <w:proofErr w:type="spellEnd"/>
      <w:r w:rsidRPr="00692110">
        <w:rPr>
          <w:rFonts w:ascii="Times New Roman" w:hAnsi="Times New Roman" w:cs="Times New Roman"/>
          <w:b/>
          <w:sz w:val="28"/>
          <w:szCs w:val="28"/>
        </w:rPr>
        <w:t>) виданні</w:t>
      </w:r>
      <w:r w:rsidRPr="00692110">
        <w:rPr>
          <w:rFonts w:ascii="Times New Roman" w:hAnsi="Times New Roman" w:cs="Times New Roman"/>
          <w:sz w:val="28"/>
          <w:szCs w:val="28"/>
        </w:rPr>
        <w:t>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Міжнародний стандартний номер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видання (ISSN);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назва видання; власна назва випуску;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підзаголовкові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вихідні дані;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відомості про редакторів, редакційну колегію;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знак охорони авторського права;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випускні дані.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Міжнародний стандартний номер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видання (ISSN) наводять згідно з ДСТУ 4515 і розміщують у правому верхньому куті першої сторінки обкладинки чи переднього боку палітурки, якщо їх нема — у правому верхньому куті титульної чи суміщеної титульної сторінки.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Деяку специфіку в оформленні вихідних відомостей мають паралельне видання, окремо виданий додаток до видання, іншомовне видання, відомості про об’єднання, поділ, припинення та зміни у виданні, відомості про відновлення видання, додаткові відомості про видання. </w:t>
      </w:r>
    </w:p>
    <w:p w:rsidR="007F071A" w:rsidRPr="00692110" w:rsidRDefault="007F071A" w:rsidP="00692110">
      <w:pPr>
        <w:shd w:val="clear" w:color="auto" w:fill="FFFFFF"/>
        <w:tabs>
          <w:tab w:val="num" w:pos="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продовжуваному виданні</w:t>
      </w:r>
      <w:r w:rsidRPr="00692110">
        <w:rPr>
          <w:rFonts w:ascii="Times New Roman" w:hAnsi="Times New Roman" w:cs="Times New Roman"/>
          <w:sz w:val="28"/>
          <w:szCs w:val="28"/>
        </w:rPr>
        <w:t>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Міжнародний стандартний номер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видання (ISSN);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назва видання; власна назва випуску;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підзаголовкові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вихідні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lastRenderedPageBreak/>
        <w:t xml:space="preserve">— відомості про засновника (співзасновників), редакторів, редакційну колегію, укладача;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класифікаційний індекс УДК;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знак охорони авторського права;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випускні дані.</w:t>
      </w:r>
    </w:p>
    <w:p w:rsidR="007F071A" w:rsidRPr="00692110" w:rsidRDefault="007F071A" w:rsidP="00692110">
      <w:pPr>
        <w:shd w:val="clear" w:color="auto" w:fill="FFFFFF"/>
        <w:tabs>
          <w:tab w:val="num" w:pos="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газетному виданні</w:t>
      </w:r>
      <w:r w:rsidRPr="00692110">
        <w:rPr>
          <w:rFonts w:ascii="Times New Roman" w:hAnsi="Times New Roman" w:cs="Times New Roman"/>
          <w:sz w:val="28"/>
          <w:szCs w:val="28"/>
        </w:rPr>
        <w:t>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Міжнародний стандартний номер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видання (ISSN);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назва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підзаголовкові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відомості про редактора, редакційну колегію;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знак охорони авторського права;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надвипускні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випускні дані.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Крім того, у вихідних відомостях періодичного (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негазетного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), продовжуваного та газетного видань часто подають таку необов’язкову інформацію, як номер телефону редакції та електронну адресу редакції. </w:t>
      </w:r>
    </w:p>
    <w:p w:rsidR="007F071A" w:rsidRPr="00692110" w:rsidRDefault="007F071A" w:rsidP="00692110">
      <w:pPr>
        <w:shd w:val="clear" w:color="auto" w:fill="FFFFFF"/>
        <w:tabs>
          <w:tab w:val="num" w:pos="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аркушевому виданні</w:t>
      </w:r>
      <w:r w:rsidRPr="00692110">
        <w:rPr>
          <w:rFonts w:ascii="Times New Roman" w:hAnsi="Times New Roman" w:cs="Times New Roman"/>
          <w:sz w:val="28"/>
          <w:szCs w:val="28"/>
        </w:rPr>
        <w:t xml:space="preserve"> (крім образотворчої картки):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ім’я автора(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-ів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назва видання (твору мистецтва);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підзаголовкові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вихідні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випускні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знак охорони авторського права.</w:t>
      </w:r>
    </w:p>
    <w:p w:rsidR="007F071A" w:rsidRPr="00692110" w:rsidRDefault="007F071A" w:rsidP="00692110">
      <w:pPr>
        <w:shd w:val="clear" w:color="auto" w:fill="FFFFFF"/>
        <w:tabs>
          <w:tab w:val="num" w:pos="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образотворчій картці</w:t>
      </w:r>
      <w:r w:rsidRPr="00692110">
        <w:rPr>
          <w:rFonts w:ascii="Times New Roman" w:hAnsi="Times New Roman" w:cs="Times New Roman"/>
          <w:sz w:val="28"/>
          <w:szCs w:val="28"/>
        </w:rPr>
        <w:t>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ім’я автора (художника чи фотографа);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назва картки;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вихідні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випускні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знак охорони авторського права.</w:t>
      </w:r>
    </w:p>
    <w:p w:rsidR="007F071A" w:rsidRPr="00692110" w:rsidRDefault="007F071A" w:rsidP="00692110">
      <w:pPr>
        <w:shd w:val="clear" w:color="auto" w:fill="FFFFFF"/>
        <w:tabs>
          <w:tab w:val="num" w:pos="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календарях</w:t>
      </w:r>
      <w:r w:rsidRPr="00692110">
        <w:rPr>
          <w:rFonts w:ascii="Times New Roman" w:hAnsi="Times New Roman" w:cs="Times New Roman"/>
          <w:sz w:val="28"/>
          <w:szCs w:val="28"/>
        </w:rPr>
        <w:t>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у малоформатних і мініатюрних табелях-календарях: </w:t>
      </w:r>
      <w:r w:rsidRPr="00692110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692110">
        <w:rPr>
          <w:rFonts w:ascii="Times New Roman" w:hAnsi="Times New Roman" w:cs="Times New Roman"/>
          <w:sz w:val="28"/>
          <w:szCs w:val="28"/>
        </w:rPr>
        <w:t>, назва, адреса редакції, знак охорони авторського права, відомості про державну реєстрацію друкованого засобу масової інформації (серію, номер, дату видачі свідоцтва), тираж, номер замовлення виготовлювача видавничої продукції;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у календарях книжкового типу, настільних перекидних, відривних щоденних — аналогічно до оформлення книжкового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у настінних ілюстрованих, настільних і настінних табелях-календарях — аналогічно до аркушевого видання;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малоформатний і мініатюрний табель-календар — аналогічно до образотворчої картки.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Стандарт регламентує місце розташування всіх перелічених елементів вихідних відомостей.</w:t>
      </w:r>
    </w:p>
    <w:p w:rsidR="007F071A" w:rsidRPr="00692110" w:rsidRDefault="007F071A" w:rsidP="00692110">
      <w:pPr>
        <w:shd w:val="clear" w:color="auto" w:fill="FFFFFF"/>
        <w:tabs>
          <w:tab w:val="num" w:pos="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експортних виданнях</w:t>
      </w:r>
      <w:r w:rsidRPr="00692110">
        <w:rPr>
          <w:rStyle w:val="a3"/>
          <w:rFonts w:ascii="Times New Roman" w:hAnsi="Times New Roman" w:cs="Times New Roman"/>
          <w:sz w:val="28"/>
          <w:szCs w:val="28"/>
        </w:rPr>
        <w:footnoteReference w:id="22"/>
      </w:r>
      <w:r w:rsidRPr="00692110">
        <w:rPr>
          <w:rFonts w:ascii="Times New Roman" w:hAnsi="Times New Roman" w:cs="Times New Roman"/>
          <w:sz w:val="28"/>
          <w:szCs w:val="28"/>
        </w:rPr>
        <w:t>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lastRenderedPageBreak/>
        <w:t>— оформлюють згідно з положеннями міжнародних стандартів Міжнародної організації зі стандартизації (</w:t>
      </w:r>
      <w:r w:rsidRPr="0069211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692110">
        <w:rPr>
          <w:rFonts w:ascii="Times New Roman" w:hAnsi="Times New Roman" w:cs="Times New Roman"/>
          <w:sz w:val="28"/>
          <w:szCs w:val="28"/>
        </w:rPr>
        <w:t>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розміщують вклейку, яка має містити вихідні відомості видання;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послідовність, наповнення і розміщення елементів вихідних відомостей на вклейці також залежить від виду видання (див. вище). </w:t>
      </w:r>
    </w:p>
    <w:p w:rsidR="007F071A" w:rsidRPr="00692110" w:rsidRDefault="007F071A" w:rsidP="00692110">
      <w:pPr>
        <w:shd w:val="clear" w:color="auto" w:fill="FFFFFF"/>
        <w:tabs>
          <w:tab w:val="num" w:pos="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у повідомленнях інформаційних агентств</w:t>
      </w:r>
      <w:r w:rsidRPr="00692110">
        <w:rPr>
          <w:rFonts w:ascii="Times New Roman" w:hAnsi="Times New Roman" w:cs="Times New Roman"/>
          <w:sz w:val="28"/>
          <w:szCs w:val="28"/>
        </w:rPr>
        <w:t xml:space="preserve"> (ст. 28 Закону "Про інформаційні агентства"):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назва інформаційного агентства;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прізвище та ініціали редактора (головного редактора);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порядковий номер випуску і дата виходу в світ;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адреса агентства.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Усі перелічені елементи вихідних відомостей повинні бути оформлені згідно з нормами (шаблонами) стандартів.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/>
          <w:sz w:val="28"/>
          <w:szCs w:val="28"/>
        </w:rPr>
        <w:t>Вихідні відомості в електронному виданні.</w:t>
      </w:r>
      <w:r w:rsidRPr="00692110">
        <w:rPr>
          <w:rFonts w:ascii="Times New Roman" w:hAnsi="Times New Roman" w:cs="Times New Roman"/>
          <w:sz w:val="28"/>
          <w:szCs w:val="28"/>
        </w:rPr>
        <w:t xml:space="preserve"> </w:t>
      </w: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В Україні вихідні відомості для електронних видань регламентує ДСТУ 7157:2010. Згідно з цим стандартом електронне видання повинно мати такі вихідні відомості: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надзаголовкові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відомості про автора(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-ів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>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назву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підзаголовкові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вихідні дані;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випускні дані;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класифікаційні індекси (УДК, ББК) і авторський знак</w:t>
      </w:r>
      <w:r w:rsidRPr="00692110">
        <w:rPr>
          <w:rStyle w:val="a3"/>
          <w:rFonts w:ascii="Times New Roman" w:hAnsi="Times New Roman" w:cs="Times New Roman"/>
          <w:sz w:val="28"/>
          <w:szCs w:val="28"/>
        </w:rPr>
        <w:footnoteReference w:id="23"/>
      </w:r>
      <w:r w:rsidRPr="006921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вид видання за цільовим призначенням;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 xml:space="preserve">— міжнародні стандартні номери: Міжнародний стандартний номер книги (ISBN), Міжнародний стандартний номер нотного видання (ISMN), Міжнародний стандартний номер </w:t>
      </w:r>
      <w:proofErr w:type="spellStart"/>
      <w:r w:rsidRPr="00692110">
        <w:rPr>
          <w:rFonts w:ascii="Times New Roman" w:hAnsi="Times New Roman" w:cs="Times New Roman"/>
          <w:sz w:val="28"/>
          <w:szCs w:val="28"/>
        </w:rPr>
        <w:t>серіального</w:t>
      </w:r>
      <w:proofErr w:type="spellEnd"/>
      <w:r w:rsidRPr="00692110">
        <w:rPr>
          <w:rFonts w:ascii="Times New Roman" w:hAnsi="Times New Roman" w:cs="Times New Roman"/>
          <w:sz w:val="28"/>
          <w:szCs w:val="28"/>
        </w:rPr>
        <w:t xml:space="preserve"> видання (ISSN);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бібліографічний опис</w:t>
      </w:r>
      <w:r w:rsidRPr="00692110">
        <w:rPr>
          <w:rStyle w:val="a3"/>
          <w:rFonts w:ascii="Times New Roman" w:hAnsi="Times New Roman" w:cs="Times New Roman"/>
          <w:sz w:val="28"/>
          <w:szCs w:val="28"/>
        </w:rPr>
        <w:footnoteReference w:id="24"/>
      </w:r>
      <w:r w:rsidRPr="00692110">
        <w:rPr>
          <w:rFonts w:ascii="Times New Roman" w:hAnsi="Times New Roman" w:cs="Times New Roman"/>
          <w:sz w:val="28"/>
          <w:szCs w:val="28"/>
        </w:rPr>
        <w:t>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анотація;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— знак охорони авторського права.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відміну від паперових видань у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підзаголовкових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даних періодичних електронних видань зазначають їх періодичність і порядковий номер випуску. Якщо видання є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оновлюваним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, вказують дату останнього оновлення.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У випускних даних вказують: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— види й кількість електронних носіїв і комплектність електронного видання;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— обсяг даних, Мб;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— тривалість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аудіо-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й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відеофрагментів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хв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— наклад; 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— найменування (ім'я), місцезнаходження й електронну адресу, телефон, факс видавця, а також редакції (тільки для періодичних чи продовжуваних видань);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— найменування (ім'я), місцезнаходження й електронну адресу, телефон, факс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виготівника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накладу електронного видання;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— серію, номер і дату видачі Свідоцтва про внесення видавця й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виготівника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електронного видання до Державного реєстру суб'єктів видавничої справи (для неперіодичного електронного видання).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В електронному виданні, яке є копією друкованого, відомості про паперове видання подають у формі бібліографічного опису.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В електронних виданнях, що виходять недержавною (неукраїнською) мовами, вихідні відомості подають так: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— прізвища й імена авторів —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утранслітерованій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формі (на основі таблиці транслітерування, затвердженій постановою Кабінету Міністрів України);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— все решта — в перекладі українською мовою;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— вказують мову тексту видання.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110">
        <w:rPr>
          <w:rFonts w:ascii="Times New Roman" w:hAnsi="Times New Roman" w:cs="Times New Roman"/>
          <w:sz w:val="28"/>
          <w:szCs w:val="28"/>
        </w:rPr>
        <w:t>Хоча в стандарті не вказано, проте в електронних виданнях на компакт-дисках за фактом завжди подають штрих-код.</w:t>
      </w:r>
    </w:p>
    <w:p w:rsidR="007F071A" w:rsidRPr="00692110" w:rsidRDefault="007F071A" w:rsidP="0069211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Місце розташування цих відомостей на первинному й вторинному </w:t>
      </w:r>
      <w:proofErr w:type="spellStart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пакованні</w:t>
      </w:r>
      <w:proofErr w:type="spellEnd"/>
      <w:r w:rsidRPr="00692110">
        <w:rPr>
          <w:rFonts w:ascii="Times New Roman" w:hAnsi="Times New Roman" w:cs="Times New Roman"/>
          <w:bCs/>
          <w:kern w:val="36"/>
          <w:sz w:val="28"/>
          <w:szCs w:val="28"/>
        </w:rPr>
        <w:t>, на етикетці й титульному екрані, а також у супровідній документації вказано в стандарті.</w:t>
      </w: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1A" w:rsidRPr="00692110" w:rsidRDefault="007F071A" w:rsidP="0069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071A" w:rsidRPr="00692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91" w:rsidRDefault="006E7F91" w:rsidP="007F071A">
      <w:pPr>
        <w:spacing w:after="0" w:line="240" w:lineRule="auto"/>
      </w:pPr>
      <w:r>
        <w:separator/>
      </w:r>
    </w:p>
  </w:endnote>
  <w:endnote w:type="continuationSeparator" w:id="0">
    <w:p w:rsidR="006E7F91" w:rsidRDefault="006E7F91" w:rsidP="007F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(TT)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91" w:rsidRDefault="006E7F91" w:rsidP="007F071A">
      <w:pPr>
        <w:spacing w:after="0" w:line="240" w:lineRule="auto"/>
      </w:pPr>
      <w:r>
        <w:separator/>
      </w:r>
    </w:p>
  </w:footnote>
  <w:footnote w:type="continuationSeparator" w:id="0">
    <w:p w:rsidR="006E7F91" w:rsidRDefault="006E7F91" w:rsidP="007F071A">
      <w:pPr>
        <w:spacing w:after="0" w:line="240" w:lineRule="auto"/>
      </w:pPr>
      <w:r>
        <w:continuationSeparator/>
      </w:r>
    </w:p>
  </w:footnote>
  <w:footnote w:id="1">
    <w:p w:rsidR="008E3920" w:rsidRPr="00471659" w:rsidRDefault="008E3920" w:rsidP="008E3920">
      <w:pPr>
        <w:pStyle w:val="znosku"/>
        <w:spacing w:line="240" w:lineRule="auto"/>
      </w:pPr>
      <w:r w:rsidRPr="00471659">
        <w:rPr>
          <w:rStyle w:val="a3"/>
        </w:rPr>
        <w:footnoteRef/>
      </w:r>
      <w:r w:rsidRPr="00471659">
        <w:rPr>
          <w:bCs/>
          <w:iCs/>
        </w:rPr>
        <w:t xml:space="preserve"> Ці вимоги </w:t>
      </w:r>
      <w:r>
        <w:rPr>
          <w:rFonts w:ascii="Times New Roman" w:hAnsi="Times New Roman"/>
          <w:bCs/>
          <w:iCs/>
        </w:rPr>
        <w:t>ви</w:t>
      </w:r>
      <w:r w:rsidRPr="00471659">
        <w:rPr>
          <w:bCs/>
          <w:iCs/>
        </w:rPr>
        <w:t>знач</w:t>
      </w:r>
      <w:r>
        <w:rPr>
          <w:rFonts w:ascii="Times New Roman" w:hAnsi="Times New Roman"/>
          <w:bCs/>
          <w:iCs/>
        </w:rPr>
        <w:t>ає</w:t>
      </w:r>
      <w:r w:rsidRPr="00471659">
        <w:rPr>
          <w:bCs/>
          <w:iCs/>
        </w:rPr>
        <w:t xml:space="preserve"> видавництв</w:t>
      </w:r>
      <w:r>
        <w:rPr>
          <w:rFonts w:ascii="Times New Roman" w:hAnsi="Times New Roman"/>
          <w:bCs/>
          <w:iCs/>
        </w:rPr>
        <w:t>і</w:t>
      </w:r>
      <w:r w:rsidRPr="00471659">
        <w:rPr>
          <w:bCs/>
          <w:iCs/>
        </w:rPr>
        <w:t xml:space="preserve"> чи видавнич</w:t>
      </w:r>
      <w:r>
        <w:rPr>
          <w:rFonts w:ascii="Times New Roman" w:hAnsi="Times New Roman"/>
          <w:bCs/>
          <w:iCs/>
        </w:rPr>
        <w:t>і</w:t>
      </w:r>
      <w:r w:rsidRPr="00471659">
        <w:rPr>
          <w:bCs/>
          <w:iCs/>
        </w:rPr>
        <w:t xml:space="preserve"> організаці</w:t>
      </w:r>
      <w:r>
        <w:rPr>
          <w:rFonts w:ascii="Times New Roman" w:hAnsi="Times New Roman"/>
          <w:bCs/>
          <w:iCs/>
        </w:rPr>
        <w:t>я</w:t>
      </w:r>
      <w:r w:rsidRPr="00471659">
        <w:rPr>
          <w:bCs/>
          <w:iCs/>
        </w:rPr>
        <w:t>.</w:t>
      </w:r>
    </w:p>
  </w:footnote>
  <w:footnote w:id="2">
    <w:p w:rsidR="008E3920" w:rsidRPr="00333F46" w:rsidRDefault="008E3920" w:rsidP="008E3920">
      <w:pPr>
        <w:pStyle w:val="znosku"/>
        <w:spacing w:line="240" w:lineRule="auto"/>
      </w:pPr>
      <w:r w:rsidRPr="00333F46">
        <w:rPr>
          <w:rStyle w:val="a3"/>
        </w:rPr>
        <w:footnoteRef/>
      </w:r>
      <w:r w:rsidRPr="00333F46">
        <w:t xml:space="preserve"> Вимоги адаптовано до </w:t>
      </w:r>
      <w:proofErr w:type="spellStart"/>
      <w:r w:rsidRPr="00333F46">
        <w:t>комп</w:t>
      </w:r>
      <w:proofErr w:type="spellEnd"/>
      <w:r w:rsidRPr="00333F46">
        <w:rPr>
          <w:lang w:val="ru-RU"/>
        </w:rPr>
        <w:t>'</w:t>
      </w:r>
      <w:proofErr w:type="spellStart"/>
      <w:r w:rsidRPr="00333F46">
        <w:t>ютерних</w:t>
      </w:r>
      <w:proofErr w:type="spellEnd"/>
      <w:r w:rsidRPr="00333F46">
        <w:t xml:space="preserve"> технологій готування видань.</w:t>
      </w:r>
    </w:p>
  </w:footnote>
  <w:footnote w:id="3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rFonts w:ascii="Times New Roman (TT) Italic" w:hAnsi="Times New Roman (TT) Italic" w:cs="Times New Roman (TT) Italic"/>
          <w:i/>
          <w:iCs/>
          <w:spacing w:val="-1"/>
        </w:rPr>
        <w:t>Сикорский</w:t>
      </w:r>
      <w:proofErr w:type="spellEnd"/>
      <w:r>
        <w:rPr>
          <w:rFonts w:ascii="Times New Roman (TT) Italic" w:hAnsi="Times New Roman (TT) Italic" w:cs="Times New Roman (TT) Italic"/>
          <w:i/>
          <w:iCs/>
          <w:spacing w:val="-1"/>
        </w:rPr>
        <w:t xml:space="preserve"> Н. М.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Теория</w:t>
      </w:r>
      <w:proofErr w:type="spellEnd"/>
      <w:r>
        <w:rPr>
          <w:spacing w:val="-1"/>
        </w:rPr>
        <w:t xml:space="preserve"> и практика </w:t>
      </w:r>
      <w:proofErr w:type="spellStart"/>
      <w:r>
        <w:rPr>
          <w:spacing w:val="-1"/>
        </w:rPr>
        <w:t>редактирования</w:t>
      </w:r>
      <w:proofErr w:type="spellEnd"/>
      <w:r>
        <w:rPr>
          <w:spacing w:val="-1"/>
        </w:rPr>
        <w:t xml:space="preserve">. 2-е </w:t>
      </w:r>
      <w:proofErr w:type="spellStart"/>
      <w:r>
        <w:rPr>
          <w:spacing w:val="-1"/>
        </w:rPr>
        <w:t>изд</w:t>
      </w:r>
      <w:proofErr w:type="spellEnd"/>
      <w:r>
        <w:rPr>
          <w:spacing w:val="-1"/>
        </w:rPr>
        <w:t>. М.: В</w:t>
      </w:r>
      <w:proofErr w:type="spellStart"/>
      <w:r>
        <w:rPr>
          <w:spacing w:val="-1"/>
          <w:lang w:val="ru-RU"/>
        </w:rPr>
        <w:t>ысшая</w:t>
      </w:r>
      <w:proofErr w:type="spellEnd"/>
      <w:r>
        <w:rPr>
          <w:spacing w:val="-1"/>
          <w:lang w:val="ru-RU"/>
        </w:rPr>
        <w:t xml:space="preserve"> школа, 1980; </w:t>
      </w:r>
      <w:proofErr w:type="spellStart"/>
      <w:r>
        <w:rPr>
          <w:rFonts w:ascii="Times New Roman (TT) Italic" w:hAnsi="Times New Roman (TT) Italic" w:cs="Times New Roman (TT) Italic"/>
          <w:i/>
          <w:iCs/>
          <w:spacing w:val="-1"/>
          <w:lang w:val="ru-RU"/>
        </w:rPr>
        <w:t>Мильчин</w:t>
      </w:r>
      <w:proofErr w:type="spellEnd"/>
      <w:r>
        <w:rPr>
          <w:rFonts w:ascii="Times New Roman (TT) Italic" w:hAnsi="Times New Roman (TT) Italic" w:cs="Times New Roman (TT) Italic"/>
          <w:i/>
          <w:iCs/>
          <w:spacing w:val="-1"/>
          <w:lang w:val="ru-RU"/>
        </w:rPr>
        <w:t xml:space="preserve"> А. Э.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Методика редактирования текста. 3-е изд., </w:t>
      </w:r>
      <w:proofErr w:type="spellStart"/>
      <w:r>
        <w:rPr>
          <w:lang w:val="ru-RU"/>
        </w:rPr>
        <w:t>перераб</w:t>
      </w:r>
      <w:proofErr w:type="spellEnd"/>
      <w:r>
        <w:rPr>
          <w:lang w:val="ru-RU"/>
        </w:rPr>
        <w:t xml:space="preserve">. и доп. М.: Логос, 2005; </w:t>
      </w:r>
      <w:proofErr w:type="spellStart"/>
      <w:r>
        <w:rPr>
          <w:rFonts w:ascii="Times New Roman (TT) Italic" w:hAnsi="Times New Roman (TT) Italic" w:cs="Times New Roman (TT) Italic"/>
          <w:i/>
          <w:iCs/>
          <w:lang w:val="ru-RU"/>
        </w:rPr>
        <w:t>Григораш</w:t>
      </w:r>
      <w:proofErr w:type="spellEnd"/>
      <w:r>
        <w:rPr>
          <w:rFonts w:ascii="Times New Roman (TT) Italic" w:hAnsi="Times New Roman (TT) Italic" w:cs="Times New Roman (TT) Italic"/>
          <w:i/>
          <w:iCs/>
          <w:lang w:val="ru-RU"/>
        </w:rPr>
        <w:t xml:space="preserve"> Д. С.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Теорія</w:t>
      </w:r>
      <w:proofErr w:type="spellEnd"/>
      <w:r>
        <w:rPr>
          <w:lang w:val="ru-RU"/>
        </w:rPr>
        <w:t xml:space="preserve"> і практика </w:t>
      </w:r>
      <w:proofErr w:type="spellStart"/>
      <w:r>
        <w:rPr>
          <w:lang w:val="ru-RU"/>
        </w:rPr>
        <w:t>редагування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газети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Львів</w:t>
      </w:r>
      <w:proofErr w:type="spellEnd"/>
      <w:r>
        <w:rPr>
          <w:lang w:val="ru-RU"/>
        </w:rPr>
        <w:t>: Вид-во ЛДУ, 1966.</w:t>
      </w:r>
    </w:p>
  </w:footnote>
  <w:footnote w:id="4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 </w:t>
      </w:r>
      <w:proofErr w:type="spellStart"/>
      <w:r>
        <w:rPr>
          <w:rFonts w:ascii="Times New Roman (TT) Italic" w:hAnsi="Times New Roman (TT) Italic" w:cs="Times New Roman (TT) Italic"/>
          <w:i/>
          <w:iCs/>
        </w:rPr>
        <w:t>Феллер</w:t>
      </w:r>
      <w:proofErr w:type="spellEnd"/>
      <w:r>
        <w:rPr>
          <w:rFonts w:ascii="Times New Roman (TT) Italic" w:hAnsi="Times New Roman (TT) Italic" w:cs="Times New Roman (TT) Italic"/>
          <w:i/>
          <w:iCs/>
        </w:rPr>
        <w:t xml:space="preserve"> М. Д.</w:t>
      </w:r>
      <w:r>
        <w:t xml:space="preserve"> Структура </w:t>
      </w:r>
      <w:proofErr w:type="spellStart"/>
      <w:r>
        <w:t>произведения</w:t>
      </w:r>
      <w:proofErr w:type="spellEnd"/>
      <w:r>
        <w:t xml:space="preserve">. М.: Книга, </w:t>
      </w:r>
      <w:r>
        <w:rPr>
          <w:spacing w:val="12"/>
        </w:rPr>
        <w:t>1981.</w:t>
      </w:r>
    </w:p>
  </w:footnote>
  <w:footnote w:id="5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Видання може бути переважно текстове, переважно </w:t>
      </w:r>
      <w:proofErr w:type="spellStart"/>
      <w:r>
        <w:t>ілюстраційне</w:t>
      </w:r>
      <w:proofErr w:type="spellEnd"/>
      <w:r>
        <w:t xml:space="preserve"> або </w:t>
      </w:r>
      <w:proofErr w:type="spellStart"/>
      <w:r>
        <w:t>ілюстраційно-текстове</w:t>
      </w:r>
      <w:proofErr w:type="spellEnd"/>
      <w:r>
        <w:t xml:space="preserve"> (тобто </w:t>
      </w:r>
      <w:r>
        <w:rPr>
          <w:rFonts w:ascii="Times New Roman" w:hAnsi="Times New Roman"/>
        </w:rPr>
        <w:t>містить порівну текст й ілюстрації</w:t>
      </w:r>
      <w:r>
        <w:t xml:space="preserve">). </w:t>
      </w:r>
      <w:proofErr w:type="spellStart"/>
      <w:r>
        <w:rPr>
          <w:rFonts w:ascii="Times New Roman" w:hAnsi="Times New Roman"/>
        </w:rPr>
        <w:t>І</w:t>
      </w:r>
      <w:r>
        <w:t>люстраційні</w:t>
      </w:r>
      <w:proofErr w:type="spellEnd"/>
      <w:r>
        <w:t xml:space="preserve"> видання можуть не м</w:t>
      </w:r>
      <w:r>
        <w:rPr>
          <w:rFonts w:ascii="Times New Roman" w:hAnsi="Times New Roman"/>
        </w:rPr>
        <w:t>а</w:t>
      </w:r>
      <w:r>
        <w:t>ти сюжету (альбоми чи аркушеві видання) або м</w:t>
      </w:r>
      <w:r>
        <w:rPr>
          <w:rFonts w:ascii="Times New Roman" w:hAnsi="Times New Roman"/>
        </w:rPr>
        <w:t>а</w:t>
      </w:r>
      <w:r>
        <w:t>ти сюжет як, наприклад, комікси, що будуються на графічних новелах (романах).</w:t>
      </w:r>
    </w:p>
  </w:footnote>
  <w:footnote w:id="6">
    <w:p w:rsidR="008E3920" w:rsidRPr="00951C64" w:rsidRDefault="008E3920" w:rsidP="008E3920">
      <w:pPr>
        <w:pStyle w:val="znosku"/>
        <w:spacing w:line="240" w:lineRule="auto"/>
      </w:pPr>
      <w:r w:rsidRPr="00951C64">
        <w:rPr>
          <w:rStyle w:val="a3"/>
        </w:rPr>
        <w:footnoteRef/>
      </w:r>
      <w:r w:rsidRPr="00951C64">
        <w:t xml:space="preserve"> Сюди, крім газет, ми зараховуємо журнальні видання, </w:t>
      </w:r>
      <w:r>
        <w:rPr>
          <w:rFonts w:ascii="Times New Roman" w:hAnsi="Times New Roman"/>
        </w:rPr>
        <w:t>за</w:t>
      </w:r>
      <w:r w:rsidRPr="00951C64">
        <w:t>верста</w:t>
      </w:r>
      <w:r>
        <w:rPr>
          <w:rFonts w:ascii="Times New Roman" w:hAnsi="Times New Roman"/>
        </w:rPr>
        <w:t>ні</w:t>
      </w:r>
      <w:r w:rsidRPr="00951C64">
        <w:t xml:space="preserve"> за макетами (англ</w:t>
      </w:r>
      <w:r>
        <w:rPr>
          <w:rFonts w:ascii="Times New Roman" w:hAnsi="Times New Roman"/>
        </w:rPr>
        <w:t xml:space="preserve">. </w:t>
      </w:r>
      <w:r w:rsidRPr="00951C64">
        <w:rPr>
          <w:lang w:val="en-US"/>
        </w:rPr>
        <w:t>magazine</w:t>
      </w:r>
      <w:r w:rsidRPr="00951C64">
        <w:t>). Для інших журналів (англ</w:t>
      </w:r>
      <w:r>
        <w:rPr>
          <w:rFonts w:ascii="Times New Roman" w:hAnsi="Times New Roman"/>
        </w:rPr>
        <w:t>.</w:t>
      </w:r>
      <w:r w:rsidRPr="00951C64">
        <w:t xml:space="preserve"> </w:t>
      </w:r>
      <w:r w:rsidRPr="00951C64">
        <w:rPr>
          <w:lang w:val="en-US"/>
        </w:rPr>
        <w:t>journal</w:t>
      </w:r>
      <w:r w:rsidRPr="00951C64">
        <w:t>)</w:t>
      </w:r>
      <w:r>
        <w:rPr>
          <w:rFonts w:ascii="Times New Roman" w:hAnsi="Times New Roman"/>
        </w:rPr>
        <w:t>, як і до книг,</w:t>
      </w:r>
      <w:r w:rsidRPr="00951C64">
        <w:t xml:space="preserve"> застосовують </w:t>
      </w:r>
      <w:proofErr w:type="spellStart"/>
      <w:r w:rsidRPr="00951C64">
        <w:t>безмакетну</w:t>
      </w:r>
      <w:proofErr w:type="spellEnd"/>
      <w:r w:rsidRPr="00951C64">
        <w:t xml:space="preserve"> верстку.</w:t>
      </w:r>
    </w:p>
  </w:footnote>
  <w:footnote w:id="7">
    <w:p w:rsidR="008E3920" w:rsidRPr="00701169" w:rsidRDefault="008E3920" w:rsidP="008E3920">
      <w:pPr>
        <w:pStyle w:val="znosku"/>
        <w:spacing w:line="240" w:lineRule="auto"/>
      </w:pPr>
      <w:r w:rsidRPr="00701169">
        <w:rPr>
          <w:rStyle w:val="a3"/>
        </w:rPr>
        <w:footnoteRef/>
      </w:r>
      <w:r w:rsidRPr="00701169">
        <w:t xml:space="preserve"> Їх іноді називають "колонкою (стовпцем) редактора".</w:t>
      </w:r>
    </w:p>
  </w:footnote>
  <w:footnote w:id="8">
    <w:p w:rsidR="008E3920" w:rsidRPr="00701169" w:rsidRDefault="008E3920" w:rsidP="008E3920">
      <w:pPr>
        <w:pStyle w:val="znosku"/>
        <w:spacing w:line="240" w:lineRule="auto"/>
      </w:pPr>
      <w:r w:rsidRPr="00701169">
        <w:rPr>
          <w:rStyle w:val="a3"/>
        </w:rPr>
        <w:footnoteRef/>
      </w:r>
      <w:r>
        <w:t xml:space="preserve"> Ї</w:t>
      </w:r>
      <w:r>
        <w:rPr>
          <w:rFonts w:ascii="Times New Roman" w:hAnsi="Times New Roman"/>
        </w:rPr>
        <w:t>ї</w:t>
      </w:r>
      <w:r w:rsidRPr="00701169">
        <w:t xml:space="preserve"> іноді називають "колонкою (стовпцем) редактора".</w:t>
      </w:r>
    </w:p>
  </w:footnote>
  <w:footnote w:id="9">
    <w:p w:rsidR="008E3920" w:rsidRPr="00955FD3" w:rsidRDefault="008E3920" w:rsidP="008E3920">
      <w:pPr>
        <w:pStyle w:val="znosku"/>
        <w:spacing w:line="240" w:lineRule="auto"/>
        <w:rPr>
          <w:rFonts w:ascii="Times New Roman" w:hAnsi="Times New Roman"/>
        </w:rPr>
      </w:pPr>
      <w:r w:rsidRPr="00A7258D">
        <w:rPr>
          <w:rStyle w:val="a3"/>
        </w:rPr>
        <w:footnoteRef/>
      </w:r>
      <w:r w:rsidRPr="00A7258D">
        <w:t xml:space="preserve"> Внутрішні додатк</w:t>
      </w:r>
      <w:r>
        <w:t xml:space="preserve">и можуть містити, наприклад, </w:t>
      </w:r>
      <w:r>
        <w:rPr>
          <w:rFonts w:ascii="Times New Roman" w:hAnsi="Times New Roman"/>
        </w:rPr>
        <w:t>ві</w:t>
      </w:r>
      <w:r>
        <w:t>д</w:t>
      </w:r>
      <w:r>
        <w:rPr>
          <w:rFonts w:ascii="Times New Roman" w:hAnsi="Times New Roman"/>
        </w:rPr>
        <w:t>омост</w:t>
      </w:r>
      <w:r w:rsidRPr="00A7258D">
        <w:t>і про авторів.</w:t>
      </w:r>
    </w:p>
  </w:footnote>
  <w:footnote w:id="10">
    <w:p w:rsidR="008E3920" w:rsidRPr="00D86202" w:rsidRDefault="008E3920" w:rsidP="008E3920">
      <w:pPr>
        <w:pStyle w:val="znosku"/>
        <w:spacing w:line="240" w:lineRule="auto"/>
      </w:pPr>
      <w:r w:rsidRPr="00D86202">
        <w:rPr>
          <w:rStyle w:val="a3"/>
        </w:rPr>
        <w:footnoteRef/>
      </w:r>
      <w:r w:rsidRPr="00D86202">
        <w:t xml:space="preserve"> У реферативних журналах подають списки реферованих видань.</w:t>
      </w:r>
    </w:p>
  </w:footnote>
  <w:footnote w:id="11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 Образ </w:t>
      </w:r>
      <w:r>
        <w:rPr>
          <w:lang w:val="ru-RU"/>
        </w:rPr>
        <w:t xml:space="preserve">(у </w:t>
      </w:r>
      <w:proofErr w:type="spellStart"/>
      <w:r>
        <w:rPr>
          <w:lang w:val="ru-RU"/>
        </w:rPr>
        <w:t>кібернетиці</w:t>
      </w:r>
      <w:proofErr w:type="spellEnd"/>
      <w:r>
        <w:rPr>
          <w:lang w:val="ru-RU"/>
        </w:rPr>
        <w:t xml:space="preserve">) — </w:t>
      </w:r>
      <w:proofErr w:type="spellStart"/>
      <w:r>
        <w:rPr>
          <w:lang w:val="ru-RU"/>
        </w:rPr>
        <w:t>сукупність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вхідних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сигналів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властивості</w:t>
      </w:r>
      <w:proofErr w:type="spellEnd"/>
      <w:r>
        <w:rPr>
          <w:lang w:val="ru-RU"/>
        </w:rPr>
        <w:t>.</w:t>
      </w:r>
    </w:p>
  </w:footnote>
  <w:footnote w:id="12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rFonts w:ascii="Times New Roman (TT) Italic" w:hAnsi="Times New Roman (TT) Italic" w:cs="Times New Roman (TT) Italic"/>
          <w:i/>
          <w:iCs/>
        </w:rPr>
        <w:t>Weaver</w:t>
      </w:r>
      <w:proofErr w:type="spellEnd"/>
      <w:r>
        <w:rPr>
          <w:rFonts w:ascii="Times New Roman (TT) Italic" w:hAnsi="Times New Roman (TT) Italic" w:cs="Times New Roman (TT) Italic"/>
          <w:i/>
          <w:iCs/>
        </w:rPr>
        <w:t xml:space="preserve"> W.</w:t>
      </w:r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Тheory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// </w:t>
      </w:r>
      <w:proofErr w:type="spellStart"/>
      <w:r>
        <w:rPr>
          <w:rFonts w:ascii="Times New Roman (TT) Italic" w:hAnsi="Times New Roman (TT) Italic" w:cs="Times New Roman (TT) Italic"/>
          <w:i/>
          <w:iCs/>
        </w:rPr>
        <w:t>Shannon</w:t>
      </w:r>
      <w:proofErr w:type="spellEnd"/>
      <w:r>
        <w:rPr>
          <w:rFonts w:ascii="Times New Roman (TT) Italic" w:hAnsi="Times New Roman (TT) Italic" w:cs="Times New Roman (TT) Italic"/>
          <w:i/>
          <w:iCs/>
        </w:rPr>
        <w:t xml:space="preserve"> С. Е.,</w:t>
      </w:r>
      <w:proofErr w:type="spellStart"/>
      <w:r>
        <w:rPr>
          <w:rFonts w:ascii="Times New Roman (TT) Italic" w:hAnsi="Times New Roman (TT) Italic" w:cs="Times New Roman (TT) Italic"/>
          <w:i/>
          <w:iCs/>
        </w:rPr>
        <w:t>Weaver</w:t>
      </w:r>
      <w:proofErr w:type="spellEnd"/>
      <w:r>
        <w:rPr>
          <w:rFonts w:ascii="Times New Roman (TT) Italic" w:hAnsi="Times New Roman (TT) Italic" w:cs="Times New Roman (TT) Italic"/>
          <w:i/>
          <w:iCs/>
        </w:rPr>
        <w:t xml:space="preserve"> W.</w:t>
      </w:r>
      <w:r>
        <w:t xml:space="preserve"> А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. </w:t>
      </w:r>
      <w:proofErr w:type="spellStart"/>
      <w:r>
        <w:t>Urbana</w:t>
      </w:r>
      <w:proofErr w:type="spellEnd"/>
      <w:r>
        <w:t xml:space="preserve">: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IIIinois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1949.</w:t>
      </w:r>
    </w:p>
  </w:footnote>
  <w:footnote w:id="13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 Анотаці</w:t>
      </w:r>
      <w:r>
        <w:rPr>
          <w:rFonts w:ascii="Times New Roman" w:hAnsi="Times New Roman"/>
        </w:rPr>
        <w:t>я</w:t>
      </w:r>
      <w:r>
        <w:t xml:space="preserve">, яку в англомовній літературі позначають терміном </w:t>
      </w:r>
      <w:proofErr w:type="spellStart"/>
      <w:r>
        <w:t>lead</w:t>
      </w:r>
      <w:proofErr w:type="spellEnd"/>
      <w:r>
        <w:t>.</w:t>
      </w:r>
    </w:p>
  </w:footnote>
  <w:footnote w:id="14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Тут під НФЄ розуміємо множину з кількох речень, зв’язану засобами граматики тексту (наприклад, повторами). У повідомленні НФЄ часто відділяють одну від одної за допомогою абзацних відступів. Проте в деяких випадках,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наприклад</w:t>
      </w:r>
      <w:proofErr w:type="spellEnd"/>
      <w:r>
        <w:rPr>
          <w:lang w:val="ru-RU"/>
        </w:rPr>
        <w:t xml:space="preserve">, при </w:t>
      </w:r>
      <w:proofErr w:type="spellStart"/>
      <w:r>
        <w:rPr>
          <w:lang w:val="ru-RU"/>
        </w:rPr>
        <w:t>переліках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абзацні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відступи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можуть</w:t>
      </w:r>
      <w:proofErr w:type="spellEnd"/>
      <w:r>
        <w:rPr>
          <w:lang w:val="ru-RU"/>
        </w:rPr>
        <w:t xml:space="preserve"> бути і </w:t>
      </w:r>
      <w:proofErr w:type="spellStart"/>
      <w:r>
        <w:rPr>
          <w:lang w:val="ru-RU"/>
        </w:rPr>
        <w:t>всередині</w:t>
      </w:r>
      <w:proofErr w:type="spellEnd"/>
      <w:r>
        <w:rPr>
          <w:lang w:val="ru-RU"/>
        </w:rPr>
        <w:t xml:space="preserve"> НФЄ.</w:t>
      </w:r>
    </w:p>
  </w:footnote>
  <w:footnote w:id="15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 </w:t>
      </w:r>
      <w:proofErr w:type="spellStart"/>
      <w:r>
        <w:rPr>
          <w:rFonts w:ascii="Times New Roman (TT) Italic" w:hAnsi="Times New Roman (TT) Italic" w:cs="Times New Roman (TT) Italic"/>
          <w:i/>
          <w:iCs/>
        </w:rPr>
        <w:t>Феллер</w:t>
      </w:r>
      <w:proofErr w:type="spellEnd"/>
      <w:r>
        <w:rPr>
          <w:rFonts w:ascii="Times New Roman (TT) Italic" w:hAnsi="Times New Roman (TT) Italic" w:cs="Times New Roman (TT) Italic"/>
          <w:i/>
          <w:iCs/>
        </w:rPr>
        <w:t xml:space="preserve"> М. Д.</w:t>
      </w:r>
      <w:r>
        <w:t xml:space="preserve"> Структура </w:t>
      </w:r>
      <w:proofErr w:type="spellStart"/>
      <w:r>
        <w:t>произведения</w:t>
      </w:r>
      <w:proofErr w:type="spellEnd"/>
      <w:r>
        <w:t>. М.: Книга, 1981.</w:t>
      </w:r>
    </w:p>
  </w:footnote>
  <w:footnote w:id="16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 </w:t>
      </w:r>
      <w:proofErr w:type="spellStart"/>
      <w:r>
        <w:rPr>
          <w:rFonts w:ascii="Times New Roman (TT) Italic" w:hAnsi="Times New Roman (TT) Italic" w:cs="Times New Roman (TT) Italic"/>
          <w:i/>
          <w:iCs/>
        </w:rPr>
        <w:t>Феллер</w:t>
      </w:r>
      <w:proofErr w:type="spellEnd"/>
      <w:r>
        <w:rPr>
          <w:rFonts w:ascii="Times New Roman (TT) Italic" w:hAnsi="Times New Roman (TT) Italic" w:cs="Times New Roman (TT) Italic"/>
          <w:i/>
          <w:iCs/>
        </w:rPr>
        <w:t xml:space="preserve"> М. Д.</w:t>
      </w:r>
      <w:r>
        <w:t xml:space="preserve"> Структура </w:t>
      </w:r>
      <w:proofErr w:type="spellStart"/>
      <w:r>
        <w:t>произведения</w:t>
      </w:r>
      <w:proofErr w:type="spellEnd"/>
      <w:r>
        <w:t>. М.: Книга, 1981. (Див. форзаци книги).</w:t>
      </w:r>
    </w:p>
  </w:footnote>
  <w:footnote w:id="17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 </w:t>
      </w:r>
      <w:proofErr w:type="spellStart"/>
      <w:r>
        <w:rPr>
          <w:rFonts w:ascii="Times New Roman (TT) Italic" w:hAnsi="Times New Roman (TT) Italic" w:cs="Times New Roman (TT) Italic"/>
          <w:i/>
          <w:iCs/>
        </w:rPr>
        <w:t>Кондаков</w:t>
      </w:r>
      <w:proofErr w:type="spellEnd"/>
      <w:r>
        <w:rPr>
          <w:rFonts w:ascii="Times New Roman (TT) Italic" w:hAnsi="Times New Roman (TT) Italic" w:cs="Times New Roman (TT) Italic"/>
          <w:i/>
          <w:iCs/>
        </w:rPr>
        <w:t xml:space="preserve"> Н. И.</w:t>
      </w:r>
      <w:r>
        <w:t xml:space="preserve"> </w:t>
      </w:r>
      <w:proofErr w:type="spellStart"/>
      <w:r>
        <w:t>Введение</w:t>
      </w:r>
      <w:proofErr w:type="spellEnd"/>
      <w:r>
        <w:t xml:space="preserve"> в </w:t>
      </w:r>
      <w:proofErr w:type="spellStart"/>
      <w:r>
        <w:t>логику</w:t>
      </w:r>
      <w:proofErr w:type="spellEnd"/>
      <w:r>
        <w:t>. М.: Наука, 1967. С. 366.</w:t>
      </w:r>
    </w:p>
  </w:footnote>
  <w:footnote w:id="18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Висловлюючись термінами систем керування базами даних, кожен рядок можна назвати записом, а кожну його характеристику — полем.</w:t>
      </w:r>
    </w:p>
  </w:footnote>
  <w:footnote w:id="19">
    <w:p w:rsidR="008E3920" w:rsidRDefault="008E3920" w:rsidP="008E3920">
      <w:pPr>
        <w:pStyle w:val="znosku"/>
        <w:spacing w:line="240" w:lineRule="auto"/>
      </w:pPr>
      <w:r>
        <w:rPr>
          <w:vertAlign w:val="superscript"/>
        </w:rPr>
        <w:footnoteRef/>
      </w:r>
      <w:r>
        <w:t xml:space="preserve">  Парантез — фігурна дужка, що охоплює кілька формул.</w:t>
      </w:r>
    </w:p>
  </w:footnote>
  <w:footnote w:id="20">
    <w:p w:rsidR="008E3920" w:rsidRPr="002B4658" w:rsidRDefault="008E3920" w:rsidP="008E3920">
      <w:pPr>
        <w:pStyle w:val="znosku"/>
        <w:spacing w:line="240" w:lineRule="auto"/>
      </w:pPr>
      <w:r w:rsidRPr="002B4658">
        <w:rPr>
          <w:rStyle w:val="a3"/>
        </w:rPr>
        <w:footnoteRef/>
      </w:r>
      <w:r w:rsidRPr="002B4658">
        <w:t xml:space="preserve"> ДСТУ</w:t>
      </w:r>
      <w:r w:rsidRPr="002B4658">
        <w:rPr>
          <w:i/>
        </w:rPr>
        <w:t xml:space="preserve"> </w:t>
      </w:r>
      <w:r w:rsidRPr="002B4658">
        <w:t>4861: 2007</w:t>
      </w:r>
      <w:r>
        <w:rPr>
          <w:rFonts w:ascii="Times New Roman" w:hAnsi="Times New Roman"/>
        </w:rPr>
        <w:t>.</w:t>
      </w:r>
      <w:r w:rsidRPr="002B4658">
        <w:t xml:space="preserve"> Інформація та документація. Видання. Вихід</w:t>
      </w:r>
      <w:r w:rsidRPr="002B4658">
        <w:softHyphen/>
        <w:t>ні відомості. Чинний від 05.11.2007. К. : Держспожив</w:t>
      </w:r>
      <w:r w:rsidRPr="002B4658">
        <w:softHyphen/>
        <w:t xml:space="preserve">стандарт України, 2009. 45 с. Методика застосування цього стандарту описана в </w:t>
      </w:r>
      <w:r>
        <w:rPr>
          <w:rFonts w:ascii="Times New Roman" w:hAnsi="Times New Roman"/>
        </w:rPr>
        <w:t>публікації</w:t>
      </w:r>
      <w:r w:rsidRPr="002B4658">
        <w:t xml:space="preserve">: </w:t>
      </w:r>
      <w:r w:rsidRPr="002B4658">
        <w:rPr>
          <w:bCs/>
        </w:rPr>
        <w:t>Оформлення</w:t>
      </w:r>
      <w:r w:rsidRPr="002B4658">
        <w:t xml:space="preserve"> вихідних відомостей у виданнях : метод. </w:t>
      </w:r>
      <w:proofErr w:type="spellStart"/>
      <w:r w:rsidRPr="002B4658">
        <w:t>рек</w:t>
      </w:r>
      <w:proofErr w:type="spellEnd"/>
      <w:r w:rsidRPr="002B4658">
        <w:t xml:space="preserve">. / уклад. </w:t>
      </w:r>
      <w:r w:rsidRPr="002B4658">
        <w:rPr>
          <w:i/>
        </w:rPr>
        <w:t xml:space="preserve">Г. М. </w:t>
      </w:r>
      <w:proofErr w:type="spellStart"/>
      <w:r w:rsidRPr="002B4658">
        <w:rPr>
          <w:i/>
        </w:rPr>
        <w:t>Плиса</w:t>
      </w:r>
      <w:proofErr w:type="spellEnd"/>
      <w:r w:rsidRPr="002B4658">
        <w:t>. К.: Кн. палата України, 2007. 52 с.</w:t>
      </w:r>
    </w:p>
  </w:footnote>
  <w:footnote w:id="21">
    <w:p w:rsidR="008E3920" w:rsidRPr="002526D2" w:rsidRDefault="008E3920" w:rsidP="008E3920">
      <w:pPr>
        <w:pStyle w:val="znosku"/>
        <w:spacing w:line="240" w:lineRule="auto"/>
      </w:pPr>
      <w:r w:rsidRPr="002526D2">
        <w:rPr>
          <w:rStyle w:val="a3"/>
        </w:rPr>
        <w:footnoteRef/>
      </w:r>
      <w:r w:rsidRPr="002526D2">
        <w:t xml:space="preserve"> </w:t>
      </w:r>
      <w:r w:rsidRPr="002526D2">
        <w:rPr>
          <w:bCs/>
        </w:rPr>
        <w:t>Універсальна десяткова класифікація (УДК)</w:t>
      </w:r>
      <w:r w:rsidRPr="002526D2">
        <w:t>: У 2 кн.</w:t>
      </w:r>
      <w:r>
        <w:rPr>
          <w:rFonts w:ascii="Times New Roman" w:hAnsi="Times New Roman"/>
        </w:rPr>
        <w:t xml:space="preserve"> </w:t>
      </w:r>
      <w:r w:rsidRPr="002526D2">
        <w:t>:Пер. з англ. / Кн</w:t>
      </w:r>
      <w:r>
        <w:rPr>
          <w:rFonts w:ascii="Times New Roman" w:hAnsi="Times New Roman"/>
        </w:rPr>
        <w:t>.</w:t>
      </w:r>
      <w:r w:rsidRPr="002526D2">
        <w:t xml:space="preserve"> палата України ім. Івана Федорова</w:t>
      </w:r>
      <w:r>
        <w:t>.</w:t>
      </w:r>
      <w:r w:rsidRPr="002526D2">
        <w:t xml:space="preserve">  К., 2005.</w:t>
      </w:r>
      <w:r>
        <w:t xml:space="preserve"> </w:t>
      </w:r>
      <w:r>
        <w:rPr>
          <w:bCs/>
        </w:rPr>
        <w:t>Кн. 1</w:t>
      </w:r>
      <w:r w:rsidRPr="002526D2">
        <w:rPr>
          <w:bCs/>
        </w:rPr>
        <w:t>: Таблиці.</w:t>
      </w:r>
      <w:r>
        <w:t xml:space="preserve"> К., 2005.</w:t>
      </w:r>
      <w:r w:rsidRPr="002526D2">
        <w:t xml:space="preserve"> 930</w:t>
      </w:r>
      <w:r>
        <w:t xml:space="preserve"> </w:t>
      </w:r>
      <w:r w:rsidRPr="002526D2">
        <w:t>с.</w:t>
      </w:r>
      <w:r>
        <w:t xml:space="preserve">; </w:t>
      </w:r>
      <w:r w:rsidRPr="002526D2">
        <w:rPr>
          <w:bCs/>
        </w:rPr>
        <w:t>Універсальна десяткова класифікація (УДК)</w:t>
      </w:r>
      <w:r w:rsidRPr="002526D2">
        <w:t>: У 2 кн.</w:t>
      </w:r>
      <w:r>
        <w:rPr>
          <w:rFonts w:ascii="Times New Roman" w:hAnsi="Times New Roman"/>
        </w:rPr>
        <w:t xml:space="preserve"> </w:t>
      </w:r>
      <w:r w:rsidRPr="002526D2">
        <w:t>:Пер. з англ. / Кн</w:t>
      </w:r>
      <w:r>
        <w:rPr>
          <w:rFonts w:ascii="Times New Roman" w:hAnsi="Times New Roman"/>
        </w:rPr>
        <w:t>.</w:t>
      </w:r>
      <w:r w:rsidRPr="002526D2">
        <w:t xml:space="preserve"> палата України ім. Івана Федорова</w:t>
      </w:r>
      <w:r>
        <w:t>.</w:t>
      </w:r>
      <w:r w:rsidRPr="002526D2">
        <w:t xml:space="preserve"> К., 2005.</w:t>
      </w:r>
      <w:r>
        <w:t xml:space="preserve"> </w:t>
      </w:r>
      <w:r w:rsidRPr="002526D2">
        <w:rPr>
          <w:bCs/>
        </w:rPr>
        <w:t>Кн. 2: Алфавітно-предметний покажчик.</w:t>
      </w:r>
      <w:r>
        <w:t xml:space="preserve"> К., 2005.</w:t>
      </w:r>
      <w:r w:rsidRPr="002526D2">
        <w:t xml:space="preserve"> 809</w:t>
      </w:r>
      <w:r>
        <w:t xml:space="preserve"> </w:t>
      </w:r>
      <w:r w:rsidRPr="002526D2">
        <w:t>с.</w:t>
      </w:r>
      <w:r>
        <w:t xml:space="preserve">; </w:t>
      </w:r>
      <w:proofErr w:type="spellStart"/>
      <w:r w:rsidRPr="002526D2">
        <w:t>Библиотечно-библиографическая</w:t>
      </w:r>
      <w:proofErr w:type="spellEnd"/>
      <w:r w:rsidRPr="002526D2">
        <w:t xml:space="preserve"> </w:t>
      </w:r>
      <w:proofErr w:type="spellStart"/>
      <w:r w:rsidRPr="002526D2">
        <w:t>классификация</w:t>
      </w:r>
      <w:proofErr w:type="spellEnd"/>
      <w:r w:rsidRPr="002526D2">
        <w:t xml:space="preserve">. </w:t>
      </w:r>
      <w:proofErr w:type="spellStart"/>
      <w:r w:rsidRPr="002526D2">
        <w:t>Т</w:t>
      </w:r>
      <w:r>
        <w:t>аблицы</w:t>
      </w:r>
      <w:proofErr w:type="spellEnd"/>
      <w:r>
        <w:t xml:space="preserve"> для </w:t>
      </w:r>
      <w:proofErr w:type="spellStart"/>
      <w:r>
        <w:t>масоовых</w:t>
      </w:r>
      <w:proofErr w:type="spellEnd"/>
      <w:r>
        <w:t xml:space="preserve"> </w:t>
      </w:r>
      <w:proofErr w:type="spellStart"/>
      <w:r>
        <w:t>библиотек</w:t>
      </w:r>
      <w:proofErr w:type="spellEnd"/>
      <w:r>
        <w:t>.</w:t>
      </w:r>
      <w:r w:rsidRPr="002526D2">
        <w:t xml:space="preserve"> 2-е </w:t>
      </w:r>
      <w:proofErr w:type="spellStart"/>
      <w:r w:rsidRPr="002526D2">
        <w:t>изд</w:t>
      </w:r>
      <w:proofErr w:type="spellEnd"/>
      <w:r w:rsidRPr="002526D2">
        <w:t>. М.: Книга, 1984</w:t>
      </w:r>
      <w:r>
        <w:t xml:space="preserve">; </w:t>
      </w:r>
      <w:proofErr w:type="spellStart"/>
      <w:r w:rsidRPr="00C71C4E">
        <w:rPr>
          <w:i/>
        </w:rPr>
        <w:t>Хавкина</w:t>
      </w:r>
      <w:proofErr w:type="spellEnd"/>
      <w:r w:rsidRPr="00C71C4E">
        <w:rPr>
          <w:i/>
        </w:rPr>
        <w:t xml:space="preserve"> Л. Б.</w:t>
      </w:r>
      <w:r w:rsidRPr="002526D2">
        <w:t xml:space="preserve"> </w:t>
      </w:r>
      <w:proofErr w:type="spellStart"/>
      <w:r w:rsidRPr="002526D2">
        <w:t>Авторские</w:t>
      </w:r>
      <w:proofErr w:type="spellEnd"/>
      <w:r w:rsidRPr="002526D2">
        <w:t xml:space="preserve"> </w:t>
      </w:r>
      <w:proofErr w:type="spellStart"/>
      <w:r w:rsidRPr="002526D2">
        <w:t>таблицы</w:t>
      </w:r>
      <w:proofErr w:type="spellEnd"/>
      <w:r w:rsidRPr="002526D2">
        <w:t xml:space="preserve">. </w:t>
      </w:r>
      <w:proofErr w:type="spellStart"/>
      <w:r w:rsidRPr="002526D2">
        <w:t>Двуз</w:t>
      </w:r>
      <w:r>
        <w:t>начные</w:t>
      </w:r>
      <w:proofErr w:type="spellEnd"/>
      <w:r>
        <w:t>.</w:t>
      </w:r>
      <w:r w:rsidRPr="002526D2">
        <w:t xml:space="preserve"> 24-е </w:t>
      </w:r>
      <w:proofErr w:type="spellStart"/>
      <w:r w:rsidRPr="002526D2">
        <w:t>изд</w:t>
      </w:r>
      <w:proofErr w:type="spellEnd"/>
      <w:r w:rsidRPr="002526D2">
        <w:t>. М., 1986.</w:t>
      </w:r>
    </w:p>
  </w:footnote>
  <w:footnote w:id="22">
    <w:p w:rsidR="008E3920" w:rsidRPr="002A5DAA" w:rsidRDefault="008E3920" w:rsidP="008E3920">
      <w:pPr>
        <w:pStyle w:val="znosku"/>
        <w:spacing w:line="240" w:lineRule="auto"/>
      </w:pPr>
      <w:r w:rsidRPr="002A5DAA">
        <w:rPr>
          <w:rStyle w:val="a3"/>
        </w:rPr>
        <w:footnoteRef/>
      </w:r>
      <w:r>
        <w:t xml:space="preserve"> До видан</w:t>
      </w:r>
      <w:r>
        <w:rPr>
          <w:rFonts w:ascii="Times New Roman" w:hAnsi="Times New Roman"/>
        </w:rPr>
        <w:t>ь</w:t>
      </w:r>
      <w:r w:rsidRPr="002A5DAA">
        <w:t>, спеціально</w:t>
      </w:r>
      <w:r>
        <w:t xml:space="preserve"> призначен</w:t>
      </w:r>
      <w:r>
        <w:rPr>
          <w:rFonts w:ascii="Times New Roman" w:hAnsi="Times New Roman"/>
        </w:rPr>
        <w:t>их</w:t>
      </w:r>
      <w:r>
        <w:t xml:space="preserve"> на експорт, належ</w:t>
      </w:r>
      <w:r>
        <w:rPr>
          <w:rFonts w:ascii="Times New Roman" w:hAnsi="Times New Roman"/>
        </w:rPr>
        <w:t>а</w:t>
      </w:r>
      <w:r>
        <w:t xml:space="preserve">ть видання, </w:t>
      </w:r>
      <w:r>
        <w:rPr>
          <w:rFonts w:ascii="Times New Roman" w:hAnsi="Times New Roman"/>
        </w:rPr>
        <w:t>наклад</w:t>
      </w:r>
      <w:r>
        <w:t xml:space="preserve"> як</w:t>
      </w:r>
      <w:r>
        <w:rPr>
          <w:rFonts w:ascii="Times New Roman" w:hAnsi="Times New Roman"/>
        </w:rPr>
        <w:t>их</w:t>
      </w:r>
      <w:r w:rsidRPr="002A5DAA">
        <w:t xml:space="preserve"> чи більшу час</w:t>
      </w:r>
      <w:r>
        <w:t xml:space="preserve">тину </w:t>
      </w:r>
      <w:r>
        <w:rPr>
          <w:rFonts w:ascii="Times New Roman" w:hAnsi="Times New Roman"/>
        </w:rPr>
        <w:t xml:space="preserve">якого </w:t>
      </w:r>
      <w:r>
        <w:t>призначено для реалізації</w:t>
      </w:r>
      <w:r w:rsidRPr="002A5DAA">
        <w:t xml:space="preserve"> на зовнішньому ринку.</w:t>
      </w:r>
    </w:p>
  </w:footnote>
  <w:footnote w:id="23">
    <w:p w:rsidR="008E3920" w:rsidRPr="0077234F" w:rsidRDefault="008E3920" w:rsidP="008E3920">
      <w:pPr>
        <w:pStyle w:val="znosku"/>
        <w:spacing w:line="240" w:lineRule="auto"/>
      </w:pPr>
      <w:r w:rsidRPr="0077234F">
        <w:rPr>
          <w:rStyle w:val="a3"/>
        </w:rPr>
        <w:footnoteRef/>
      </w:r>
      <w:r w:rsidRPr="0077234F">
        <w:t xml:space="preserve"> Тільки </w:t>
      </w:r>
      <w:r>
        <w:t>для</w:t>
      </w:r>
      <w:r w:rsidRPr="0077234F">
        <w:t xml:space="preserve"> локально</w:t>
      </w:r>
      <w:r>
        <w:t>го видання</w:t>
      </w:r>
      <w:r w:rsidRPr="0077234F">
        <w:t>.</w:t>
      </w:r>
    </w:p>
  </w:footnote>
  <w:footnote w:id="24">
    <w:p w:rsidR="008E3920" w:rsidRPr="0077234F" w:rsidRDefault="008E3920" w:rsidP="008E3920">
      <w:pPr>
        <w:pStyle w:val="znosku"/>
        <w:spacing w:line="240" w:lineRule="auto"/>
      </w:pPr>
      <w:r w:rsidRPr="0077234F">
        <w:rPr>
          <w:rStyle w:val="a3"/>
        </w:rPr>
        <w:footnoteRef/>
      </w:r>
      <w:r w:rsidRPr="0077234F">
        <w:t xml:space="preserve"> Тільки </w:t>
      </w:r>
      <w:r>
        <w:t>для</w:t>
      </w:r>
      <w:r w:rsidRPr="0077234F">
        <w:t xml:space="preserve"> локально</w:t>
      </w:r>
      <w:r>
        <w:t>го видання</w:t>
      </w:r>
      <w:r w:rsidRPr="0077234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087"/>
    <w:multiLevelType w:val="hybridMultilevel"/>
    <w:tmpl w:val="6FD491EC"/>
    <w:lvl w:ilvl="0" w:tplc="B75CD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8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2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E6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C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E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E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44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E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BE61AC"/>
    <w:multiLevelType w:val="hybridMultilevel"/>
    <w:tmpl w:val="AB487282"/>
    <w:lvl w:ilvl="0" w:tplc="84BEE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6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EF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E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0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8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2B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6F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06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307632"/>
    <w:multiLevelType w:val="hybridMultilevel"/>
    <w:tmpl w:val="523C5BF8"/>
    <w:lvl w:ilvl="0" w:tplc="B4C2E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A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0A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6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A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A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45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6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A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D3972"/>
    <w:multiLevelType w:val="hybridMultilevel"/>
    <w:tmpl w:val="FD984DF6"/>
    <w:lvl w:ilvl="0" w:tplc="8EDE4A5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36C26"/>
    <w:multiLevelType w:val="hybridMultilevel"/>
    <w:tmpl w:val="9EFCA716"/>
    <w:lvl w:ilvl="0" w:tplc="9CF27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03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C4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0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8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6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6B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A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C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807606"/>
    <w:multiLevelType w:val="hybridMultilevel"/>
    <w:tmpl w:val="1C5073F2"/>
    <w:lvl w:ilvl="0" w:tplc="853A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07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E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C0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8B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6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A4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C9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A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174C9C"/>
    <w:multiLevelType w:val="hybridMultilevel"/>
    <w:tmpl w:val="64AC8FB2"/>
    <w:lvl w:ilvl="0" w:tplc="0E505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8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C6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4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2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0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A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C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4A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AA1F8C"/>
    <w:multiLevelType w:val="hybridMultilevel"/>
    <w:tmpl w:val="D2AEE63A"/>
    <w:lvl w:ilvl="0" w:tplc="DBAE5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ED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A9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04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03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A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A3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CD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44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3A0A40"/>
    <w:multiLevelType w:val="hybridMultilevel"/>
    <w:tmpl w:val="DFC66872"/>
    <w:lvl w:ilvl="0" w:tplc="3DEAA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0F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C7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E9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C71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CF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448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634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AC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B451D2"/>
    <w:multiLevelType w:val="hybridMultilevel"/>
    <w:tmpl w:val="718EC538"/>
    <w:lvl w:ilvl="0" w:tplc="9438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0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4F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67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6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C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E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0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B74F15"/>
    <w:multiLevelType w:val="hybridMultilevel"/>
    <w:tmpl w:val="605ADF70"/>
    <w:lvl w:ilvl="0" w:tplc="46C6A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45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67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82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A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02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2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6B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AB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2558F4"/>
    <w:multiLevelType w:val="hybridMultilevel"/>
    <w:tmpl w:val="9B826FE4"/>
    <w:lvl w:ilvl="0" w:tplc="F4064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84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4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C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A3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08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A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2C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75717A"/>
    <w:multiLevelType w:val="hybridMultilevel"/>
    <w:tmpl w:val="56BCF75A"/>
    <w:lvl w:ilvl="0" w:tplc="F9C2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E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4E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44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A9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E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6E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2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7D1E93"/>
    <w:multiLevelType w:val="hybridMultilevel"/>
    <w:tmpl w:val="5232B94A"/>
    <w:lvl w:ilvl="0" w:tplc="BCD6E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02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C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04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AA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233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C95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ED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EE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3239D"/>
    <w:multiLevelType w:val="hybridMultilevel"/>
    <w:tmpl w:val="E76006EC"/>
    <w:lvl w:ilvl="0" w:tplc="0FA0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44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2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2F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88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CA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2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A8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E0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D706B8"/>
    <w:multiLevelType w:val="hybridMultilevel"/>
    <w:tmpl w:val="C76627D2"/>
    <w:lvl w:ilvl="0" w:tplc="7FD8FC5C">
      <w:start w:val="1"/>
      <w:numFmt w:val="decimal"/>
      <w:lvlText w:val="%1."/>
      <w:lvlJc w:val="left"/>
      <w:pPr>
        <w:tabs>
          <w:tab w:val="num" w:pos="2091"/>
        </w:tabs>
        <w:ind w:left="2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1A"/>
    <w:rsid w:val="000737D1"/>
    <w:rsid w:val="00115A26"/>
    <w:rsid w:val="0019015D"/>
    <w:rsid w:val="00361163"/>
    <w:rsid w:val="00391928"/>
    <w:rsid w:val="003A61FE"/>
    <w:rsid w:val="005C49F6"/>
    <w:rsid w:val="00683DB4"/>
    <w:rsid w:val="00692110"/>
    <w:rsid w:val="006E7F91"/>
    <w:rsid w:val="007512BC"/>
    <w:rsid w:val="007F071A"/>
    <w:rsid w:val="00861B14"/>
    <w:rsid w:val="008A4EC6"/>
    <w:rsid w:val="008E3920"/>
    <w:rsid w:val="00936ABE"/>
    <w:rsid w:val="00A37EEC"/>
    <w:rsid w:val="00B5165A"/>
    <w:rsid w:val="00FE54FB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4"/>
    <o:shapelayout v:ext="edit">
      <o:idmap v:ext="edit" data="1"/>
      <o:rules v:ext="edit">
        <o:r id="V:Rule1" type="callout" idref="#_x0000_s11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7F071A"/>
    <w:pPr>
      <w:suppressAutoHyphens/>
      <w:autoSpaceDE w:val="0"/>
      <w:autoSpaceDN w:val="0"/>
      <w:adjustRightInd w:val="0"/>
      <w:spacing w:after="113" w:line="288" w:lineRule="auto"/>
      <w:ind w:left="1020" w:hanging="567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znosku">
    <w:name w:val="znosku"/>
    <w:basedOn w:val="a"/>
    <w:rsid w:val="007F071A"/>
    <w:pPr>
      <w:tabs>
        <w:tab w:val="left" w:pos="590"/>
      </w:tabs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16"/>
      <w:szCs w:val="16"/>
      <w:lang w:eastAsia="ru-RU"/>
    </w:rPr>
  </w:style>
  <w:style w:type="paragraph" w:customStyle="1" w:styleId="rucynku">
    <w:name w:val="rucynku"/>
    <w:basedOn w:val="a"/>
    <w:rsid w:val="007F071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19"/>
      <w:szCs w:val="19"/>
      <w:lang w:eastAsia="ru-RU"/>
    </w:rPr>
  </w:style>
  <w:style w:type="paragraph" w:customStyle="1" w:styleId="zag3">
    <w:name w:val="zag_3"/>
    <w:basedOn w:val="zag2"/>
    <w:rsid w:val="007F071A"/>
    <w:pPr>
      <w:spacing w:before="113" w:after="57"/>
    </w:pPr>
    <w:rPr>
      <w:sz w:val="24"/>
      <w:szCs w:val="24"/>
    </w:rPr>
  </w:style>
  <w:style w:type="paragraph" w:customStyle="1" w:styleId="textbullet">
    <w:name w:val="text_bullet"/>
    <w:basedOn w:val="a"/>
    <w:rsid w:val="007F071A"/>
    <w:pPr>
      <w:tabs>
        <w:tab w:val="left" w:pos="715"/>
      </w:tabs>
      <w:autoSpaceDE w:val="0"/>
      <w:autoSpaceDN w:val="0"/>
      <w:adjustRightInd w:val="0"/>
      <w:spacing w:after="0" w:line="257" w:lineRule="atLeast"/>
      <w:ind w:firstLine="454"/>
      <w:jc w:val="both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1"/>
      <w:szCs w:val="21"/>
      <w:lang w:eastAsia="ru-RU"/>
    </w:rPr>
  </w:style>
  <w:style w:type="paragraph" w:customStyle="1" w:styleId="tabluci">
    <w:name w:val="_tabluci"/>
    <w:basedOn w:val="a"/>
    <w:rsid w:val="007F071A"/>
    <w:pPr>
      <w:autoSpaceDE w:val="0"/>
      <w:autoSpaceDN w:val="0"/>
      <w:adjustRightInd w:val="0"/>
      <w:spacing w:before="170" w:after="0" w:line="288" w:lineRule="auto"/>
      <w:ind w:firstLine="454"/>
      <w:jc w:val="right"/>
      <w:textAlignment w:val="center"/>
    </w:pPr>
    <w:rPr>
      <w:rFonts w:ascii="Times New Roman (TT) Italic" w:eastAsia="Times New Roman" w:hAnsi="Times New Roman (TT) Italic" w:cs="Times New Roman (TT) Italic"/>
      <w:i/>
      <w:iCs/>
      <w:color w:val="000000"/>
      <w:sz w:val="21"/>
      <w:szCs w:val="21"/>
      <w:lang w:eastAsia="ru-RU"/>
    </w:rPr>
  </w:style>
  <w:style w:type="paragraph" w:customStyle="1" w:styleId="nazvatabl">
    <w:name w:val="nazva_tabl"/>
    <w:basedOn w:val="a"/>
    <w:rsid w:val="007F071A"/>
    <w:pPr>
      <w:autoSpaceDE w:val="0"/>
      <w:autoSpaceDN w:val="0"/>
      <w:adjustRightInd w:val="0"/>
      <w:spacing w:after="113" w:line="288" w:lineRule="auto"/>
      <w:ind w:firstLine="454"/>
      <w:jc w:val="center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1"/>
      <w:szCs w:val="21"/>
      <w:lang w:eastAsia="ru-RU"/>
    </w:rPr>
  </w:style>
  <w:style w:type="character" w:customStyle="1" w:styleId="105">
    <w:name w:val="Стиль 105 пт Черный"/>
    <w:basedOn w:val="a0"/>
    <w:rsid w:val="007F071A"/>
    <w:rPr>
      <w:color w:val="000000"/>
      <w:sz w:val="20"/>
      <w:szCs w:val="20"/>
    </w:rPr>
  </w:style>
  <w:style w:type="paragraph" w:customStyle="1" w:styleId="10507">
    <w:name w:val="Стиль 105 пт Черный По ширине Первая строка:  07 см Междустр...."/>
    <w:basedOn w:val="a"/>
    <w:rsid w:val="007F071A"/>
    <w:pPr>
      <w:spacing w:after="0" w:line="20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3">
    <w:name w:val="footnote reference"/>
    <w:basedOn w:val="a0"/>
    <w:semiHidden/>
    <w:rsid w:val="007F071A"/>
    <w:rPr>
      <w:vertAlign w:val="superscript"/>
    </w:rPr>
  </w:style>
  <w:style w:type="paragraph" w:styleId="a4">
    <w:name w:val="Plain Text"/>
    <w:basedOn w:val="a"/>
    <w:link w:val="a5"/>
    <w:rsid w:val="007F07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7F071A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6">
    <w:name w:val="footnote text"/>
    <w:basedOn w:val="a"/>
    <w:link w:val="a7"/>
    <w:semiHidden/>
    <w:rsid w:val="007F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7F0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7F0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7F071A"/>
    <w:pPr>
      <w:suppressAutoHyphens/>
      <w:autoSpaceDE w:val="0"/>
      <w:autoSpaceDN w:val="0"/>
      <w:adjustRightInd w:val="0"/>
      <w:spacing w:after="113" w:line="288" w:lineRule="auto"/>
      <w:ind w:left="1020" w:hanging="567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znosku">
    <w:name w:val="znosku"/>
    <w:basedOn w:val="a"/>
    <w:rsid w:val="007F071A"/>
    <w:pPr>
      <w:tabs>
        <w:tab w:val="left" w:pos="590"/>
      </w:tabs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16"/>
      <w:szCs w:val="16"/>
      <w:lang w:eastAsia="ru-RU"/>
    </w:rPr>
  </w:style>
  <w:style w:type="paragraph" w:customStyle="1" w:styleId="rucynku">
    <w:name w:val="rucynku"/>
    <w:basedOn w:val="a"/>
    <w:rsid w:val="007F071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19"/>
      <w:szCs w:val="19"/>
      <w:lang w:eastAsia="ru-RU"/>
    </w:rPr>
  </w:style>
  <w:style w:type="paragraph" w:customStyle="1" w:styleId="zag3">
    <w:name w:val="zag_3"/>
    <w:basedOn w:val="zag2"/>
    <w:rsid w:val="007F071A"/>
    <w:pPr>
      <w:spacing w:before="113" w:after="57"/>
    </w:pPr>
    <w:rPr>
      <w:sz w:val="24"/>
      <w:szCs w:val="24"/>
    </w:rPr>
  </w:style>
  <w:style w:type="paragraph" w:customStyle="1" w:styleId="textbullet">
    <w:name w:val="text_bullet"/>
    <w:basedOn w:val="a"/>
    <w:rsid w:val="007F071A"/>
    <w:pPr>
      <w:tabs>
        <w:tab w:val="left" w:pos="715"/>
      </w:tabs>
      <w:autoSpaceDE w:val="0"/>
      <w:autoSpaceDN w:val="0"/>
      <w:adjustRightInd w:val="0"/>
      <w:spacing w:after="0" w:line="257" w:lineRule="atLeast"/>
      <w:ind w:firstLine="454"/>
      <w:jc w:val="both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1"/>
      <w:szCs w:val="21"/>
      <w:lang w:eastAsia="ru-RU"/>
    </w:rPr>
  </w:style>
  <w:style w:type="paragraph" w:customStyle="1" w:styleId="tabluci">
    <w:name w:val="_tabluci"/>
    <w:basedOn w:val="a"/>
    <w:rsid w:val="007F071A"/>
    <w:pPr>
      <w:autoSpaceDE w:val="0"/>
      <w:autoSpaceDN w:val="0"/>
      <w:adjustRightInd w:val="0"/>
      <w:spacing w:before="170" w:after="0" w:line="288" w:lineRule="auto"/>
      <w:ind w:firstLine="454"/>
      <w:jc w:val="right"/>
      <w:textAlignment w:val="center"/>
    </w:pPr>
    <w:rPr>
      <w:rFonts w:ascii="Times New Roman (TT) Italic" w:eastAsia="Times New Roman" w:hAnsi="Times New Roman (TT) Italic" w:cs="Times New Roman (TT) Italic"/>
      <w:i/>
      <w:iCs/>
      <w:color w:val="000000"/>
      <w:sz w:val="21"/>
      <w:szCs w:val="21"/>
      <w:lang w:eastAsia="ru-RU"/>
    </w:rPr>
  </w:style>
  <w:style w:type="paragraph" w:customStyle="1" w:styleId="nazvatabl">
    <w:name w:val="nazva_tabl"/>
    <w:basedOn w:val="a"/>
    <w:rsid w:val="007F071A"/>
    <w:pPr>
      <w:autoSpaceDE w:val="0"/>
      <w:autoSpaceDN w:val="0"/>
      <w:adjustRightInd w:val="0"/>
      <w:spacing w:after="113" w:line="288" w:lineRule="auto"/>
      <w:ind w:firstLine="454"/>
      <w:jc w:val="center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1"/>
      <w:szCs w:val="21"/>
      <w:lang w:eastAsia="ru-RU"/>
    </w:rPr>
  </w:style>
  <w:style w:type="character" w:customStyle="1" w:styleId="105">
    <w:name w:val="Стиль 105 пт Черный"/>
    <w:basedOn w:val="a0"/>
    <w:rsid w:val="007F071A"/>
    <w:rPr>
      <w:color w:val="000000"/>
      <w:sz w:val="20"/>
      <w:szCs w:val="20"/>
    </w:rPr>
  </w:style>
  <w:style w:type="paragraph" w:customStyle="1" w:styleId="10507">
    <w:name w:val="Стиль 105 пт Черный По ширине Первая строка:  07 см Междустр...."/>
    <w:basedOn w:val="a"/>
    <w:rsid w:val="007F071A"/>
    <w:pPr>
      <w:spacing w:after="0" w:line="20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3">
    <w:name w:val="footnote reference"/>
    <w:basedOn w:val="a0"/>
    <w:semiHidden/>
    <w:rsid w:val="007F071A"/>
    <w:rPr>
      <w:vertAlign w:val="superscript"/>
    </w:rPr>
  </w:style>
  <w:style w:type="paragraph" w:styleId="a4">
    <w:name w:val="Plain Text"/>
    <w:basedOn w:val="a"/>
    <w:link w:val="a5"/>
    <w:rsid w:val="007F07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7F071A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6">
    <w:name w:val="footnote text"/>
    <w:basedOn w:val="a"/>
    <w:link w:val="a7"/>
    <w:semiHidden/>
    <w:rsid w:val="007F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7F0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7F0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Windows 7</cp:lastModifiedBy>
  <cp:revision>16</cp:revision>
  <dcterms:created xsi:type="dcterms:W3CDTF">2020-08-31T16:07:00Z</dcterms:created>
  <dcterms:modified xsi:type="dcterms:W3CDTF">2023-10-13T18:07:00Z</dcterms:modified>
</cp:coreProperties>
</file>