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FDF">
        <w:rPr>
          <w:rFonts w:ascii="Times New Roman" w:hAnsi="Times New Roman" w:cs="Times New Roman"/>
          <w:b/>
          <w:i/>
          <w:sz w:val="28"/>
          <w:szCs w:val="28"/>
          <w:lang w:val="ru-RU"/>
        </w:rPr>
        <w:t>17</w:t>
      </w:r>
      <w:r w:rsidR="001E03A0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663279" w:rsidRPr="003419B7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96FDF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96FD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19B7" w:rsidRPr="003419B7" w:rsidRDefault="00E96FDF" w:rsidP="002D3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DF">
        <w:rPr>
          <w:rFonts w:ascii="Times New Roman" w:hAnsi="Times New Roman" w:cs="Times New Roman"/>
          <w:b/>
          <w:sz w:val="28"/>
          <w:szCs w:val="28"/>
        </w:rPr>
        <w:t>БЮДЖЕТНЕ ФІНАНСУВАННЯ АГРОПРОМИСЛОВОГО КОМПЛЕКСУ УКРАЇНИ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63279" w:rsidRPr="003419B7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96FD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279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642EC4" w:rsidRDefault="000B72CC" w:rsidP="00642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96FDF">
        <w:rPr>
          <w:rFonts w:ascii="Times New Roman" w:hAnsi="Times New Roman" w:cs="Times New Roman"/>
          <w:sz w:val="28"/>
          <w:szCs w:val="28"/>
        </w:rPr>
        <w:t>.1. Суть, завдання та процедура бюджетного фінансування АПК України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6FDF">
        <w:rPr>
          <w:rFonts w:ascii="Times New Roman" w:hAnsi="Times New Roman" w:cs="Times New Roman"/>
          <w:sz w:val="28"/>
          <w:szCs w:val="28"/>
        </w:rPr>
        <w:t>.2. Ефективність та результативність бюджетного фінансування АПК України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6FDF">
        <w:rPr>
          <w:rFonts w:ascii="Times New Roman" w:hAnsi="Times New Roman" w:cs="Times New Roman"/>
          <w:sz w:val="28"/>
          <w:szCs w:val="28"/>
        </w:rPr>
        <w:t>.3. Зарубіжний досвід бюджетного фінансування АПК</w:t>
      </w:r>
    </w:p>
    <w:p w:rsidR="00642EC4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6FDF">
        <w:rPr>
          <w:rFonts w:ascii="Times New Roman" w:hAnsi="Times New Roman" w:cs="Times New Roman"/>
          <w:sz w:val="28"/>
          <w:szCs w:val="28"/>
        </w:rPr>
        <w:t>.4. Перспективи розвитку державної фінансової підтримки розвитку АПК України</w:t>
      </w:r>
      <w:r w:rsidR="0064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5BC" w:rsidRPr="00DE3570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1. Наведіть основні причини необхідності бюджетного фінансування аграрної сфери.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2. Охарактеризуйте основні критерії визначення суми фінансування на аграрний сектор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3. Охарактеризуйте напрями та етапи виділення бюджетних коштів на аграрний сектор.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4. Назвіть основні недоліки в системі фінансування аграрного сектору.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5. Опишіть механізм бюджетного фінансування аграрної сфери зарубіжних країн.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6. Який досвід бюджетного фінансування аграрної сфери зарубіжних країн можна застосувати в Україні?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7. Що собою являють прямі бюджетні виплати сільськогосподарським товаровиробникам?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8. Що є основними інструментами реалізації програмних цілей в аграрній сфері? </w:t>
      </w:r>
    </w:p>
    <w:p w:rsidR="00E96FDF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 xml:space="preserve">9. Як здійснювалась державна підтримка АПК в 2019-2021 рр.? </w:t>
      </w:r>
    </w:p>
    <w:p w:rsidR="00F415BC" w:rsidRPr="00EB2239" w:rsidRDefault="00E96FDF" w:rsidP="00EA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DF">
        <w:rPr>
          <w:rFonts w:ascii="Times New Roman" w:hAnsi="Times New Roman" w:cs="Times New Roman"/>
          <w:sz w:val="28"/>
          <w:szCs w:val="28"/>
        </w:rPr>
        <w:t>10. Які заходи щодо поліпшення ситуації у сфері аграрного сектору передбачається здійснити 2022 та 2023 роках.</w:t>
      </w:r>
    </w:p>
    <w:p w:rsidR="00F415BC" w:rsidRPr="001D4186" w:rsidRDefault="00F415BC" w:rsidP="00EA3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EA37B6">
      <w:pPr>
        <w:pStyle w:val="Style6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Pr="00E96FDF" w:rsidRDefault="00E96FDF" w:rsidP="00E96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E96FDF">
        <w:rPr>
          <w:rFonts w:ascii="Times New Roman" w:hAnsi="Times New Roman" w:cs="Times New Roman"/>
          <w:sz w:val="28"/>
          <w:szCs w:val="28"/>
        </w:rPr>
        <w:t>Бюджетний менеджмент: навчальний п</w:t>
      </w:r>
      <w:r>
        <w:rPr>
          <w:rFonts w:ascii="Times New Roman" w:hAnsi="Times New Roman" w:cs="Times New Roman"/>
          <w:sz w:val="28"/>
          <w:szCs w:val="28"/>
        </w:rPr>
        <w:t>осібник в схемах і таблицях/ С.В.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 </w:t>
      </w:r>
      <w:bookmarkStart w:id="0" w:name="_GoBack"/>
      <w:bookmarkEnd w:id="0"/>
      <w:r w:rsidRPr="00E96FDF">
        <w:rPr>
          <w:rFonts w:ascii="Times New Roman" w:hAnsi="Times New Roman" w:cs="Times New Roman"/>
          <w:sz w:val="28"/>
          <w:szCs w:val="28"/>
        </w:rPr>
        <w:t xml:space="preserve">Добровольська. – Дніпро: </w:t>
      </w:r>
      <w:proofErr w:type="spellStart"/>
      <w:r w:rsidRPr="00E96FDF">
        <w:rPr>
          <w:rFonts w:ascii="Times New Roman" w:hAnsi="Times New Roman" w:cs="Times New Roman"/>
          <w:sz w:val="28"/>
          <w:szCs w:val="28"/>
        </w:rPr>
        <w:t>Монолит</w:t>
      </w:r>
      <w:proofErr w:type="spellEnd"/>
      <w:r w:rsidRPr="00E96FDF">
        <w:rPr>
          <w:rFonts w:ascii="Times New Roman" w:hAnsi="Times New Roman" w:cs="Times New Roman"/>
          <w:sz w:val="28"/>
          <w:szCs w:val="28"/>
        </w:rPr>
        <w:t xml:space="preserve">, 2022. – 200 с. </w:t>
      </w:r>
      <w:r w:rsidR="00AF55CC" w:rsidRPr="00E96FDF">
        <w:rPr>
          <w:rFonts w:ascii="Times New Roman" w:hAnsi="Times New Roman" w:cs="Times New Roman"/>
          <w:sz w:val="28"/>
          <w:szCs w:val="28"/>
        </w:rPr>
        <w:t>(Тема-</w:t>
      </w:r>
      <w:r w:rsidRPr="00E96FDF">
        <w:rPr>
          <w:rFonts w:ascii="Times New Roman" w:hAnsi="Times New Roman" w:cs="Times New Roman"/>
          <w:sz w:val="28"/>
          <w:szCs w:val="28"/>
        </w:rPr>
        <w:t>10</w:t>
      </w:r>
      <w:r w:rsidR="001D4186" w:rsidRPr="00E96FDF">
        <w:rPr>
          <w:rFonts w:ascii="Times New Roman" w:hAnsi="Times New Roman" w:cs="Times New Roman"/>
          <w:sz w:val="28"/>
          <w:szCs w:val="28"/>
        </w:rPr>
        <w:t>)</w:t>
      </w:r>
    </w:p>
    <w:sectPr w:rsidR="001D4186" w:rsidRPr="00E96FDF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0C60A7"/>
    <w:rsid w:val="00144557"/>
    <w:rsid w:val="001510BD"/>
    <w:rsid w:val="001D4186"/>
    <w:rsid w:val="001E03A0"/>
    <w:rsid w:val="002D384A"/>
    <w:rsid w:val="003419B7"/>
    <w:rsid w:val="00384C8A"/>
    <w:rsid w:val="003E0B32"/>
    <w:rsid w:val="00425050"/>
    <w:rsid w:val="004709B4"/>
    <w:rsid w:val="00490522"/>
    <w:rsid w:val="004A22E5"/>
    <w:rsid w:val="004C177D"/>
    <w:rsid w:val="005557BA"/>
    <w:rsid w:val="00642EC4"/>
    <w:rsid w:val="00663279"/>
    <w:rsid w:val="0068019A"/>
    <w:rsid w:val="006D0956"/>
    <w:rsid w:val="009B4DD6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E96FDF"/>
    <w:rsid w:val="00EA37B6"/>
    <w:rsid w:val="00EB2239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0A15"/>
  <w15:docId w15:val="{3B1705A5-F89C-4CB6-8139-51CC60B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642EC4"/>
    <w:rPr>
      <w:rFonts w:ascii="Verdana-Italic" w:hAnsi="Verdana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31">
    <w:name w:val="fontstyle31"/>
    <w:basedOn w:val="a0"/>
    <w:rsid w:val="00642EC4"/>
    <w:rPr>
      <w:rFonts w:ascii="Verdana-Bold" w:hAnsi="Verdana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32</cp:revision>
  <dcterms:created xsi:type="dcterms:W3CDTF">2020-03-13T08:44:00Z</dcterms:created>
  <dcterms:modified xsi:type="dcterms:W3CDTF">2023-10-11T15:00:00Z</dcterms:modified>
</cp:coreProperties>
</file>