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72DC" w:rsidRPr="004A3563" w:rsidRDefault="004A3563" w:rsidP="00811C63">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Лекція </w:t>
      </w:r>
      <w:r w:rsidR="00EA74C7">
        <w:rPr>
          <w:rFonts w:ascii="Times New Roman" w:hAnsi="Times New Roman" w:cs="Times New Roman"/>
          <w:b/>
          <w:sz w:val="28"/>
          <w:szCs w:val="28"/>
          <w:lang w:val="en-US"/>
        </w:rPr>
        <w:t>7</w:t>
      </w:r>
      <w:r>
        <w:rPr>
          <w:rFonts w:ascii="Times New Roman" w:hAnsi="Times New Roman" w:cs="Times New Roman"/>
          <w:b/>
          <w:sz w:val="28"/>
          <w:szCs w:val="28"/>
          <w:lang w:val="uk-UA"/>
        </w:rPr>
        <w:t>-8</w:t>
      </w:r>
      <w:bookmarkStart w:id="0" w:name="_GoBack"/>
      <w:bookmarkEnd w:id="0"/>
    </w:p>
    <w:p w:rsidR="009A4C95" w:rsidRPr="0009631E" w:rsidRDefault="0009631E" w:rsidP="00811C63">
      <w:pPr>
        <w:spacing w:line="360" w:lineRule="auto"/>
        <w:jc w:val="center"/>
        <w:rPr>
          <w:rFonts w:ascii="Times New Roman" w:hAnsi="Times New Roman" w:cs="Times New Roman"/>
          <w:b/>
          <w:sz w:val="28"/>
          <w:szCs w:val="28"/>
          <w:lang w:val="uk-UA"/>
        </w:rPr>
      </w:pPr>
      <w:r w:rsidRPr="0009631E">
        <w:rPr>
          <w:rFonts w:ascii="Times New Roman" w:hAnsi="Times New Roman" w:cs="Times New Roman"/>
          <w:b/>
          <w:sz w:val="28"/>
          <w:szCs w:val="28"/>
          <w:lang w:val="uk-UA"/>
        </w:rPr>
        <w:t>Екологічні ризики при зміні клімату</w:t>
      </w:r>
    </w:p>
    <w:p w:rsidR="0009631E" w:rsidRPr="0009631E" w:rsidRDefault="0009631E" w:rsidP="00811C63">
      <w:pPr>
        <w:spacing w:line="360" w:lineRule="auto"/>
        <w:jc w:val="center"/>
        <w:rPr>
          <w:rFonts w:ascii="Times New Roman" w:hAnsi="Times New Roman" w:cs="Times New Roman"/>
          <w:b/>
          <w:sz w:val="28"/>
          <w:szCs w:val="28"/>
          <w:lang w:val="uk-UA"/>
        </w:rPr>
      </w:pPr>
      <w:r w:rsidRPr="0009631E">
        <w:rPr>
          <w:rFonts w:ascii="Times New Roman" w:hAnsi="Times New Roman" w:cs="Times New Roman"/>
          <w:b/>
          <w:sz w:val="28"/>
          <w:szCs w:val="28"/>
          <w:lang w:val="uk-UA"/>
        </w:rPr>
        <w:t>План</w:t>
      </w:r>
    </w:p>
    <w:p w:rsidR="0009631E" w:rsidRPr="0009631E" w:rsidRDefault="0009631E" w:rsidP="00811C63">
      <w:pPr>
        <w:pStyle w:val="a9"/>
        <w:numPr>
          <w:ilvl w:val="0"/>
          <w:numId w:val="1"/>
        </w:numPr>
        <w:spacing w:line="360" w:lineRule="auto"/>
        <w:rPr>
          <w:rFonts w:ascii="Times New Roman" w:hAnsi="Times New Roman" w:cs="Times New Roman"/>
          <w:sz w:val="28"/>
          <w:szCs w:val="28"/>
          <w:lang w:val="uk-UA"/>
        </w:rPr>
      </w:pPr>
      <w:r w:rsidRPr="0009631E">
        <w:rPr>
          <w:rFonts w:ascii="Times New Roman" w:hAnsi="Times New Roman" w:cs="Times New Roman"/>
          <w:sz w:val="28"/>
          <w:szCs w:val="28"/>
          <w:lang w:val="uk-UA"/>
        </w:rPr>
        <w:t>ГЛОБАЛЬНІ ТРЕНДИ ЗМІНИ КЛІМАТУ</w:t>
      </w:r>
    </w:p>
    <w:p w:rsidR="0009631E" w:rsidRDefault="0009631E" w:rsidP="00811C63">
      <w:pPr>
        <w:pStyle w:val="a9"/>
        <w:numPr>
          <w:ilvl w:val="0"/>
          <w:numId w:val="1"/>
        </w:numPr>
        <w:spacing w:line="360" w:lineRule="auto"/>
        <w:rPr>
          <w:rFonts w:ascii="Times New Roman" w:hAnsi="Times New Roman" w:cs="Times New Roman"/>
          <w:sz w:val="28"/>
          <w:szCs w:val="28"/>
          <w:lang w:val="uk-UA"/>
        </w:rPr>
      </w:pPr>
      <w:r w:rsidRPr="0009631E">
        <w:rPr>
          <w:rFonts w:ascii="Times New Roman" w:hAnsi="Times New Roman" w:cs="Times New Roman"/>
          <w:sz w:val="28"/>
          <w:szCs w:val="28"/>
          <w:lang w:val="uk-UA"/>
        </w:rPr>
        <w:t>НАСЛІДКИ ЗМІНИ КЛІМАТУ</w:t>
      </w:r>
    </w:p>
    <w:p w:rsidR="0009631E" w:rsidRDefault="0009631E" w:rsidP="00811C63">
      <w:pPr>
        <w:pStyle w:val="a9"/>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2.1.</w:t>
      </w:r>
      <w:r w:rsidRPr="0009631E">
        <w:t xml:space="preserve"> </w:t>
      </w:r>
      <w:r w:rsidRPr="0009631E">
        <w:rPr>
          <w:rFonts w:ascii="Times New Roman" w:hAnsi="Times New Roman" w:cs="Times New Roman"/>
          <w:sz w:val="28"/>
          <w:szCs w:val="28"/>
          <w:lang w:val="uk-UA"/>
        </w:rPr>
        <w:t>Земельні ресурси, сільське господарство, лісове господарство</w:t>
      </w:r>
    </w:p>
    <w:p w:rsidR="0009631E" w:rsidRDefault="0009631E" w:rsidP="00811C63">
      <w:pPr>
        <w:pStyle w:val="a9"/>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2.2.</w:t>
      </w:r>
      <w:r w:rsidRPr="0009631E">
        <w:t xml:space="preserve"> </w:t>
      </w:r>
      <w:r w:rsidRPr="0009631E">
        <w:rPr>
          <w:rFonts w:ascii="Times New Roman" w:hAnsi="Times New Roman" w:cs="Times New Roman"/>
          <w:sz w:val="28"/>
          <w:szCs w:val="28"/>
          <w:lang w:val="uk-UA"/>
        </w:rPr>
        <w:t>Водні ресурси</w:t>
      </w:r>
    </w:p>
    <w:p w:rsidR="0009631E" w:rsidRDefault="0009631E" w:rsidP="00811C63">
      <w:pPr>
        <w:pStyle w:val="a9"/>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w:t>
      </w:r>
      <w:r w:rsidRPr="0009631E">
        <w:rPr>
          <w:rFonts w:ascii="Times New Roman" w:hAnsi="Times New Roman" w:cs="Times New Roman"/>
          <w:sz w:val="28"/>
          <w:szCs w:val="28"/>
          <w:lang w:val="uk-UA"/>
        </w:rPr>
        <w:t>Енергетика</w:t>
      </w:r>
    </w:p>
    <w:p w:rsidR="0009631E" w:rsidRDefault="0009631E" w:rsidP="00811C63">
      <w:pPr>
        <w:pStyle w:val="a9"/>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2.4.</w:t>
      </w:r>
      <w:r w:rsidRPr="0009631E">
        <w:t xml:space="preserve"> </w:t>
      </w:r>
      <w:r w:rsidRPr="0009631E">
        <w:rPr>
          <w:rFonts w:ascii="Times New Roman" w:hAnsi="Times New Roman" w:cs="Times New Roman"/>
          <w:sz w:val="28"/>
          <w:szCs w:val="28"/>
          <w:lang w:val="uk-UA"/>
        </w:rPr>
        <w:t>Інфраструктура</w:t>
      </w:r>
    </w:p>
    <w:p w:rsidR="0009631E" w:rsidRDefault="0009631E" w:rsidP="00811C63">
      <w:pPr>
        <w:pStyle w:val="a9"/>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2.5</w:t>
      </w:r>
      <w:r w:rsidR="00811C63">
        <w:rPr>
          <w:rFonts w:ascii="Times New Roman" w:hAnsi="Times New Roman" w:cs="Times New Roman"/>
          <w:sz w:val="28"/>
          <w:szCs w:val="28"/>
          <w:lang w:val="uk-UA"/>
        </w:rPr>
        <w:t>.</w:t>
      </w:r>
      <w:r w:rsidR="00811C63" w:rsidRPr="00811C63">
        <w:t xml:space="preserve"> </w:t>
      </w:r>
      <w:r w:rsidR="00811C63" w:rsidRPr="00811C63">
        <w:rPr>
          <w:rFonts w:ascii="Times New Roman" w:hAnsi="Times New Roman" w:cs="Times New Roman"/>
          <w:sz w:val="28"/>
          <w:szCs w:val="28"/>
          <w:lang w:val="uk-UA"/>
        </w:rPr>
        <w:t>Біорізноманіття</w:t>
      </w:r>
    </w:p>
    <w:p w:rsidR="00811C63" w:rsidRDefault="00811C63" w:rsidP="00811C63">
      <w:pPr>
        <w:pStyle w:val="a9"/>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2.6. </w:t>
      </w:r>
      <w:r w:rsidRPr="00811C63">
        <w:rPr>
          <w:rFonts w:ascii="Times New Roman" w:hAnsi="Times New Roman" w:cs="Times New Roman"/>
          <w:sz w:val="28"/>
          <w:szCs w:val="28"/>
          <w:lang w:val="uk-UA"/>
        </w:rPr>
        <w:t>Надзвичайні ситуації</w:t>
      </w:r>
    </w:p>
    <w:p w:rsidR="0009631E" w:rsidRDefault="00811C63" w:rsidP="00811C63">
      <w:pPr>
        <w:pStyle w:val="a9"/>
        <w:numPr>
          <w:ilvl w:val="0"/>
          <w:numId w:val="1"/>
        </w:numPr>
        <w:spacing w:line="360" w:lineRule="auto"/>
        <w:ind w:left="0" w:firstLine="426"/>
        <w:rPr>
          <w:rFonts w:ascii="Times New Roman" w:hAnsi="Times New Roman" w:cs="Times New Roman"/>
          <w:sz w:val="28"/>
          <w:szCs w:val="28"/>
          <w:lang w:val="uk-UA"/>
        </w:rPr>
      </w:pPr>
      <w:r w:rsidRPr="00811C63">
        <w:rPr>
          <w:rFonts w:ascii="Times New Roman" w:hAnsi="Times New Roman" w:cs="Times New Roman"/>
          <w:sz w:val="28"/>
          <w:szCs w:val="28"/>
          <w:lang w:val="uk-UA"/>
        </w:rPr>
        <w:t>МІЖНАРОДНИЙ ДОСВІД АДАПТАЦІЇ ДО ЗМІНИ КЛІМАТУ</w:t>
      </w:r>
      <w:r>
        <w:rPr>
          <w:rFonts w:ascii="Times New Roman" w:hAnsi="Times New Roman" w:cs="Times New Roman"/>
          <w:sz w:val="28"/>
          <w:szCs w:val="28"/>
          <w:lang w:val="uk-UA"/>
        </w:rPr>
        <w:t xml:space="preserve"> </w:t>
      </w:r>
      <w:r w:rsidRPr="00811C63">
        <w:rPr>
          <w:rFonts w:ascii="Times New Roman" w:hAnsi="Times New Roman" w:cs="Times New Roman"/>
          <w:sz w:val="28"/>
          <w:szCs w:val="28"/>
          <w:lang w:val="uk-UA"/>
        </w:rPr>
        <w:t>І МОЖЛИВОСТІ ЙОГО ЗАСТОСУВАННЯ В УКРАЇНІ</w:t>
      </w:r>
    </w:p>
    <w:p w:rsidR="00811C63" w:rsidRDefault="00811C63" w:rsidP="00811C63">
      <w:pPr>
        <w:pStyle w:val="a9"/>
        <w:numPr>
          <w:ilvl w:val="0"/>
          <w:numId w:val="1"/>
        </w:numPr>
        <w:spacing w:line="360" w:lineRule="auto"/>
        <w:rPr>
          <w:rFonts w:ascii="Times New Roman" w:hAnsi="Times New Roman" w:cs="Times New Roman"/>
          <w:sz w:val="28"/>
          <w:szCs w:val="28"/>
          <w:lang w:val="uk-UA"/>
        </w:rPr>
      </w:pPr>
      <w:r w:rsidRPr="00811C63">
        <w:rPr>
          <w:rFonts w:ascii="Times New Roman" w:hAnsi="Times New Roman" w:cs="Times New Roman"/>
          <w:sz w:val="28"/>
          <w:szCs w:val="28"/>
          <w:lang w:val="uk-UA"/>
        </w:rPr>
        <w:t>ДЕРЖАВНА ПОЛІТИКА У СФЕРІ ЗМІНИ КЛІМАТУ</w:t>
      </w:r>
    </w:p>
    <w:p w:rsidR="00811C63" w:rsidRDefault="00811C63" w:rsidP="00811C63">
      <w:pPr>
        <w:pStyle w:val="a9"/>
        <w:numPr>
          <w:ilvl w:val="0"/>
          <w:numId w:val="1"/>
        </w:numPr>
        <w:spacing w:line="360" w:lineRule="auto"/>
        <w:rPr>
          <w:rFonts w:ascii="Times New Roman" w:hAnsi="Times New Roman" w:cs="Times New Roman"/>
          <w:sz w:val="28"/>
          <w:szCs w:val="28"/>
          <w:lang w:val="uk-UA"/>
        </w:rPr>
      </w:pPr>
      <w:r w:rsidRPr="00811C63">
        <w:rPr>
          <w:rFonts w:ascii="Times New Roman" w:hAnsi="Times New Roman" w:cs="Times New Roman"/>
          <w:sz w:val="28"/>
          <w:szCs w:val="28"/>
          <w:lang w:val="uk-UA"/>
        </w:rPr>
        <w:t>ПРІОРИТЕТНІ ЗАХОДИ З АДАПТАЦІЇ ДО ЗМІНИ КЛІМАТУ</w:t>
      </w:r>
    </w:p>
    <w:p w:rsidR="00811C63" w:rsidRDefault="00811C63" w:rsidP="00811C63">
      <w:pPr>
        <w:spacing w:line="360" w:lineRule="auto"/>
        <w:rPr>
          <w:rFonts w:ascii="Times New Roman" w:hAnsi="Times New Roman" w:cs="Times New Roman"/>
          <w:sz w:val="28"/>
          <w:szCs w:val="28"/>
          <w:lang w:val="uk-UA"/>
        </w:rPr>
      </w:pPr>
    </w:p>
    <w:p w:rsidR="00811C63" w:rsidRDefault="00811C63" w:rsidP="00811C63">
      <w:pPr>
        <w:spacing w:line="360" w:lineRule="auto"/>
        <w:rPr>
          <w:rFonts w:ascii="Times New Roman" w:hAnsi="Times New Roman" w:cs="Times New Roman"/>
          <w:sz w:val="28"/>
          <w:szCs w:val="28"/>
          <w:lang w:val="uk-UA"/>
        </w:rPr>
      </w:pPr>
    </w:p>
    <w:p w:rsidR="00811C63" w:rsidRPr="002C300D" w:rsidRDefault="00811C63" w:rsidP="002C300D">
      <w:pPr>
        <w:pStyle w:val="a9"/>
        <w:numPr>
          <w:ilvl w:val="0"/>
          <w:numId w:val="2"/>
        </w:numPr>
        <w:spacing w:line="360" w:lineRule="auto"/>
        <w:rPr>
          <w:rFonts w:ascii="Times New Roman" w:hAnsi="Times New Roman" w:cs="Times New Roman"/>
          <w:sz w:val="28"/>
          <w:szCs w:val="28"/>
          <w:lang w:val="uk-UA"/>
        </w:rPr>
      </w:pPr>
      <w:r w:rsidRPr="002C300D">
        <w:rPr>
          <w:rFonts w:ascii="Times New Roman" w:hAnsi="Times New Roman" w:cs="Times New Roman"/>
          <w:sz w:val="28"/>
          <w:szCs w:val="28"/>
          <w:lang w:val="uk-UA"/>
        </w:rPr>
        <w:t>ГЛОБАЛЬНІ ТРЕНДИ ЗМІНИ КЛІМАТУ</w:t>
      </w:r>
    </w:p>
    <w:p w:rsidR="002C300D" w:rsidRDefault="002C300D" w:rsidP="00C52E2C">
      <w:pPr>
        <w:ind w:firstLine="709"/>
        <w:jc w:val="both"/>
        <w:rPr>
          <w:rFonts w:ascii="Times New Roman" w:hAnsi="Times New Roman" w:cs="Times New Roman"/>
          <w:sz w:val="28"/>
          <w:szCs w:val="28"/>
          <w:lang w:val="uk-UA"/>
        </w:rPr>
      </w:pPr>
      <w:r w:rsidRPr="002C300D">
        <w:rPr>
          <w:rFonts w:ascii="Times New Roman" w:hAnsi="Times New Roman" w:cs="Times New Roman"/>
          <w:sz w:val="28"/>
          <w:szCs w:val="28"/>
          <w:lang w:val="uk-UA"/>
        </w:rPr>
        <w:t>Глобальна зміна клімату стала однією з найнагальніших екологічних</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проблем, до вирішення якої прикута увага людства. Її наслідками є небезпечні</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погодні катаклізми, різкі зміни погоди, паводки, повені, сильні вітри, зливи і</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дощі, град, посухи, що призводять до значних екологічних та економічних</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збитків у всьому світі. За даними Всесвітньої метеорологічної організації</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останні три роки стали трьома найтеплішими роками в історії спостереження.</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Посилення непередбачуваності погодних умов ставить під загрозу виробництво</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продовольства, підвищення рівня моря збільшує ризик природних катастроф.</w:t>
      </w:r>
    </w:p>
    <w:p w:rsidR="002C300D" w:rsidRPr="002C300D" w:rsidRDefault="002C300D" w:rsidP="00C52E2C">
      <w:pPr>
        <w:ind w:firstLine="709"/>
        <w:jc w:val="both"/>
        <w:rPr>
          <w:rFonts w:ascii="Times New Roman" w:hAnsi="Times New Roman" w:cs="Times New Roman"/>
          <w:sz w:val="28"/>
          <w:szCs w:val="28"/>
          <w:lang w:val="uk-UA"/>
        </w:rPr>
      </w:pPr>
      <w:r w:rsidRPr="002C300D">
        <w:rPr>
          <w:rFonts w:ascii="Times New Roman" w:hAnsi="Times New Roman" w:cs="Times New Roman"/>
          <w:sz w:val="28"/>
          <w:szCs w:val="28"/>
          <w:lang w:val="uk-UA"/>
        </w:rPr>
        <w:t>Згідно з доповіддю Міжурядової групи експертів зі зміни клімату наукові</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дослідження свідчать, що зміна клімату в результаті антропогенного впливу з</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кінця XIX століття лише приблизно на третину пов’язана з природними</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змінами, а на дві третини обумовлена діяльністю людини, зокрема збільшенням</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концентрації парникових газів в атмосфері.</w:t>
      </w:r>
    </w:p>
    <w:p w:rsidR="002C300D" w:rsidRDefault="002C300D" w:rsidP="00C52E2C">
      <w:pPr>
        <w:ind w:firstLine="709"/>
        <w:jc w:val="both"/>
        <w:rPr>
          <w:rFonts w:ascii="Times New Roman" w:hAnsi="Times New Roman" w:cs="Times New Roman"/>
          <w:sz w:val="28"/>
          <w:szCs w:val="28"/>
          <w:lang w:val="uk-UA"/>
        </w:rPr>
      </w:pPr>
      <w:r w:rsidRPr="002C300D">
        <w:rPr>
          <w:rFonts w:ascii="Times New Roman" w:hAnsi="Times New Roman" w:cs="Times New Roman"/>
          <w:sz w:val="28"/>
          <w:szCs w:val="28"/>
          <w:lang w:val="uk-UA"/>
        </w:rPr>
        <w:t>Адаптація до глобальної зміни клімату є процесом пристосування у</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природних чи людських системах у відповідь на фактичні або очікувані</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кліматичні впливи, що дозволить знизити їх негативні наслідки та скористатися</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 xml:space="preserve">сприятливими можливостями. У 2015 році в Парижі лідери </w:t>
      </w:r>
      <w:r w:rsidRPr="002C300D">
        <w:rPr>
          <w:rFonts w:ascii="Times New Roman" w:hAnsi="Times New Roman" w:cs="Times New Roman"/>
          <w:sz w:val="28"/>
          <w:szCs w:val="28"/>
          <w:lang w:val="uk-UA"/>
        </w:rPr>
        <w:lastRenderedPageBreak/>
        <w:t>держав домовилися</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обмежити підняття глобальної температури до кінця століття значно нижче 2°C</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та вжити заходів, щоб обмежити підвищення температури до 1,5°C</w:t>
      </w:r>
      <w:r>
        <w:rPr>
          <w:rFonts w:ascii="Times New Roman" w:hAnsi="Times New Roman" w:cs="Times New Roman"/>
          <w:sz w:val="28"/>
          <w:szCs w:val="28"/>
          <w:lang w:val="uk-UA"/>
        </w:rPr>
        <w:t>.</w:t>
      </w:r>
    </w:p>
    <w:p w:rsidR="002C300D" w:rsidRPr="002C300D" w:rsidRDefault="002C300D" w:rsidP="00C52E2C">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Pr="002C300D">
        <w:rPr>
          <w:rFonts w:ascii="Times New Roman" w:hAnsi="Times New Roman" w:cs="Times New Roman"/>
          <w:sz w:val="28"/>
          <w:szCs w:val="28"/>
          <w:lang w:val="uk-UA"/>
        </w:rPr>
        <w:t>2019 рік став роком пропагування запобігання глобальної зміни клімату,</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коли мільйони студентів у всьому світі брали участь в акціях протесту</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«П’ятниці для майбутнього», під час яких вони закликали до рішучих дій щодо</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реагування на зміну клімату.</w:t>
      </w:r>
    </w:p>
    <w:p w:rsidR="002C300D" w:rsidRPr="002C300D" w:rsidRDefault="002C300D" w:rsidP="00C52E2C">
      <w:pPr>
        <w:ind w:firstLine="709"/>
        <w:jc w:val="both"/>
        <w:rPr>
          <w:rFonts w:ascii="Times New Roman" w:hAnsi="Times New Roman" w:cs="Times New Roman"/>
          <w:sz w:val="28"/>
          <w:szCs w:val="28"/>
          <w:lang w:val="uk-UA"/>
        </w:rPr>
      </w:pPr>
      <w:r w:rsidRPr="002C300D">
        <w:rPr>
          <w:rFonts w:ascii="Times New Roman" w:hAnsi="Times New Roman" w:cs="Times New Roman"/>
          <w:sz w:val="28"/>
          <w:szCs w:val="28"/>
          <w:lang w:val="uk-UA"/>
        </w:rPr>
        <w:t>Однак, на цей час зусилля щодо стримування глобального потепління не</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приносять бажаного результату. Так, за даними Організації Об’єднаних Націй,</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замість обмеження глобального потепління на рівні до 1,5°C в рамках</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Паризької угоди 2015 року, нині світ перебуває на шляху до потепління на рівні</w:t>
      </w:r>
      <w:r>
        <w:rPr>
          <w:rFonts w:ascii="Times New Roman" w:hAnsi="Times New Roman" w:cs="Times New Roman"/>
          <w:sz w:val="28"/>
          <w:szCs w:val="28"/>
          <w:lang w:val="uk-UA"/>
        </w:rPr>
        <w:t xml:space="preserve"> 3,2°C до 2100 року</w:t>
      </w:r>
      <w:r w:rsidRPr="002C300D">
        <w:rPr>
          <w:rFonts w:ascii="Times New Roman" w:hAnsi="Times New Roman" w:cs="Times New Roman"/>
          <w:sz w:val="28"/>
          <w:szCs w:val="28"/>
          <w:lang w:val="uk-UA"/>
        </w:rPr>
        <w:t>. При цьому викиди парникових газів зростають, оскільки</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двадцяти найбільшим країнам світу, що здійснюють близько 78 % світових</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викидів парникових газів, наразі значною мірою не вдалося здійснити необхідні</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трансформаційні зміни.</w:t>
      </w:r>
    </w:p>
    <w:p w:rsidR="002C300D" w:rsidRPr="002C300D" w:rsidRDefault="002C300D" w:rsidP="00C52E2C">
      <w:pPr>
        <w:ind w:firstLine="709"/>
        <w:jc w:val="both"/>
        <w:rPr>
          <w:rFonts w:ascii="Times New Roman" w:hAnsi="Times New Roman" w:cs="Times New Roman"/>
          <w:sz w:val="28"/>
          <w:szCs w:val="28"/>
          <w:lang w:val="uk-UA"/>
        </w:rPr>
      </w:pPr>
      <w:r w:rsidRPr="002C300D">
        <w:rPr>
          <w:rFonts w:ascii="Times New Roman" w:hAnsi="Times New Roman" w:cs="Times New Roman"/>
          <w:sz w:val="28"/>
          <w:szCs w:val="28"/>
          <w:lang w:val="uk-UA"/>
        </w:rPr>
        <w:t xml:space="preserve">На сьогодні взяли на себе зобов’язання бути </w:t>
      </w:r>
      <w:proofErr w:type="spellStart"/>
      <w:r w:rsidRPr="002C300D">
        <w:rPr>
          <w:rFonts w:ascii="Times New Roman" w:hAnsi="Times New Roman" w:cs="Times New Roman"/>
          <w:sz w:val="28"/>
          <w:szCs w:val="28"/>
          <w:lang w:val="uk-UA"/>
        </w:rPr>
        <w:t>вуглецево</w:t>
      </w:r>
      <w:proofErr w:type="spellEnd"/>
      <w:r w:rsidRPr="002C300D">
        <w:rPr>
          <w:rFonts w:ascii="Times New Roman" w:hAnsi="Times New Roman" w:cs="Times New Roman"/>
          <w:sz w:val="28"/>
          <w:szCs w:val="28"/>
          <w:lang w:val="uk-UA"/>
        </w:rPr>
        <w:t xml:space="preserve"> нейтральними до</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2050 року лише 121 держава, на які припадає менше 25% загального обсягу</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викидів. Жодна з цих держав не входить до першої п’ятірки забруднювачів, і</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мало хто, незважаючи на зобов’язання, прийняв політику, достатньо надійну</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для досягнення бажаних ефектів.</w:t>
      </w:r>
    </w:p>
    <w:p w:rsidR="002C300D" w:rsidRPr="00C52E2C" w:rsidRDefault="00C52E2C" w:rsidP="00C52E2C">
      <w:pPr>
        <w:ind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В Україні за даними Міністерства захисту довкілля та природних ресурсів</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України середня річна температура з початку XX століття зросла більш ніж на</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2°C, в тому числі на 1,2°C – за останні 30 років:</w:t>
      </w:r>
    </w:p>
    <w:p w:rsidR="002C300D" w:rsidRDefault="002C300D" w:rsidP="002C300D">
      <w:pPr>
        <w:jc w:val="both"/>
        <w:rPr>
          <w:rFonts w:ascii="Times New Roman" w:hAnsi="Times New Roman" w:cs="Times New Roman"/>
          <w:sz w:val="28"/>
          <w:szCs w:val="28"/>
          <w:lang w:val="uk-UA"/>
        </w:rPr>
      </w:pPr>
    </w:p>
    <w:p w:rsidR="002C300D" w:rsidRDefault="00C52E2C" w:rsidP="002C300D">
      <w:pPr>
        <w:jc w:val="both"/>
        <w:rPr>
          <w:rFonts w:ascii="Times New Roman" w:hAnsi="Times New Roman" w:cs="Times New Roman"/>
          <w:sz w:val="28"/>
          <w:szCs w:val="28"/>
          <w:lang w:val="uk-UA"/>
        </w:rPr>
      </w:pPr>
      <w:r>
        <w:rPr>
          <w:noProof/>
          <w:lang w:val="uk-UA" w:eastAsia="uk-UA" w:bidi="ar-SA"/>
        </w:rPr>
        <w:drawing>
          <wp:inline distT="0" distB="0" distL="0" distR="0" wp14:anchorId="7CB54B2C" wp14:editId="5FB4C118">
            <wp:extent cx="5570220" cy="1981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3094" t="24173" r="28936" b="48689"/>
                    <a:stretch/>
                  </pic:blipFill>
                  <pic:spPr bwMode="auto">
                    <a:xfrm>
                      <a:off x="0" y="0"/>
                      <a:ext cx="5570220" cy="1981200"/>
                    </a:xfrm>
                    <a:prstGeom prst="rect">
                      <a:avLst/>
                    </a:prstGeom>
                    <a:ln>
                      <a:noFill/>
                    </a:ln>
                    <a:extLst>
                      <a:ext uri="{53640926-AAD7-44D8-BBD7-CCE9431645EC}">
                        <a14:shadowObscured xmlns:a14="http://schemas.microsoft.com/office/drawing/2010/main"/>
                      </a:ext>
                    </a:extLst>
                  </pic:spPr>
                </pic:pic>
              </a:graphicData>
            </a:graphic>
          </wp:inline>
        </w:drawing>
      </w:r>
    </w:p>
    <w:p w:rsidR="002C300D" w:rsidRDefault="002C300D" w:rsidP="002C300D">
      <w:pPr>
        <w:jc w:val="both"/>
        <w:rPr>
          <w:rFonts w:ascii="Times New Roman" w:hAnsi="Times New Roman" w:cs="Times New Roman"/>
          <w:sz w:val="28"/>
          <w:szCs w:val="28"/>
          <w:lang w:val="uk-UA"/>
        </w:rPr>
      </w:pPr>
    </w:p>
    <w:p w:rsidR="00C52E2C" w:rsidRPr="00C52E2C" w:rsidRDefault="00C52E2C" w:rsidP="00C52E2C">
      <w:pPr>
        <w:ind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За останні роки майже вдвічі зросла повторюваність днів з</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максимальними температурами влітку понад 35 і 40°C, що належить до</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екстремальних погодних явищ. На більшій частині України вже спостерігається</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 xml:space="preserve">тенденція до посилення </w:t>
      </w:r>
      <w:proofErr w:type="spellStart"/>
      <w:r w:rsidRPr="00C52E2C">
        <w:rPr>
          <w:rFonts w:ascii="Times New Roman" w:hAnsi="Times New Roman" w:cs="Times New Roman"/>
          <w:sz w:val="28"/>
          <w:szCs w:val="28"/>
          <w:lang w:val="uk-UA"/>
        </w:rPr>
        <w:t>посух</w:t>
      </w:r>
      <w:proofErr w:type="spellEnd"/>
      <w:r w:rsidRPr="00C52E2C">
        <w:rPr>
          <w:rFonts w:ascii="Times New Roman" w:hAnsi="Times New Roman" w:cs="Times New Roman"/>
          <w:sz w:val="28"/>
          <w:szCs w:val="28"/>
          <w:lang w:val="uk-UA"/>
        </w:rPr>
        <w:t>, збільшення кількості та тривалості спекотних</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періодів та посилення пожежної небезпеки, зросла повторюваність та</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інтенсивність гроз, сильних злив, граду, шквалів.</w:t>
      </w:r>
    </w:p>
    <w:p w:rsidR="00C52E2C" w:rsidRPr="00C52E2C" w:rsidRDefault="00C52E2C" w:rsidP="00C52E2C">
      <w:pPr>
        <w:ind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Зміна клімату на території України підвищує ризики для стану здоров’я</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населення, екосистем, водних, лісових ресурсів, сталого функціонування</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енергетичної інфраструктури та агропромислового комплексу, що може завдати</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і вже завдає колосальних збитків.</w:t>
      </w:r>
    </w:p>
    <w:p w:rsidR="00811C63" w:rsidRPr="00C52E2C" w:rsidRDefault="00811C63" w:rsidP="00C52E2C">
      <w:pPr>
        <w:pStyle w:val="a9"/>
        <w:numPr>
          <w:ilvl w:val="0"/>
          <w:numId w:val="2"/>
        </w:numPr>
        <w:spacing w:line="360" w:lineRule="auto"/>
        <w:rPr>
          <w:rFonts w:ascii="Times New Roman" w:hAnsi="Times New Roman" w:cs="Times New Roman"/>
          <w:sz w:val="28"/>
          <w:szCs w:val="28"/>
          <w:lang w:val="uk-UA"/>
        </w:rPr>
      </w:pPr>
      <w:r w:rsidRPr="00C52E2C">
        <w:rPr>
          <w:rFonts w:ascii="Times New Roman" w:hAnsi="Times New Roman" w:cs="Times New Roman"/>
          <w:sz w:val="28"/>
          <w:szCs w:val="28"/>
          <w:lang w:val="uk-UA"/>
        </w:rPr>
        <w:lastRenderedPageBreak/>
        <w:t>НАСЛІДКИ ЗМІНИ КЛІМАТУ</w:t>
      </w:r>
    </w:p>
    <w:p w:rsidR="00C52E2C" w:rsidRPr="00C52E2C" w:rsidRDefault="00C52E2C" w:rsidP="00C52E2C">
      <w:pPr>
        <w:ind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Зміна клімату є однією з найбільших загроз людству з далекосяжним</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впливом на суспільство, навколишнє середовище та економіку. Зміна клімату</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впливає на всі регіони світу та всі верстви населення.</w:t>
      </w:r>
    </w:p>
    <w:p w:rsidR="00C52E2C" w:rsidRDefault="00C52E2C" w:rsidP="00C52E2C">
      <w:pPr>
        <w:ind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Дані досліджень свідчать, що без проведення заходів з адаптації зміна</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клімату може знизити до 30 % глобальне зростання сільського господарства до</w:t>
      </w:r>
      <w:r>
        <w:rPr>
          <w:rFonts w:ascii="Times New Roman" w:hAnsi="Times New Roman" w:cs="Times New Roman"/>
          <w:sz w:val="28"/>
          <w:szCs w:val="28"/>
          <w:lang w:val="uk-UA"/>
        </w:rPr>
        <w:t xml:space="preserve"> 2050 року</w:t>
      </w:r>
      <w:r w:rsidRPr="00C52E2C">
        <w:rPr>
          <w:rFonts w:ascii="Times New Roman" w:hAnsi="Times New Roman" w:cs="Times New Roman"/>
          <w:sz w:val="28"/>
          <w:szCs w:val="28"/>
          <w:lang w:val="uk-UA"/>
        </w:rPr>
        <w:t>. Найбільше постраждають 500 мільйонів невеликих ферм у всьому</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світі. Кількість людей, яким не вистачатиме достатньої кількості води</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принаймні один місяць на рік, зросте з 3,6 мільярда осіб сьогодні до понад ніж</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5 мільярдів до 2050 року.</w:t>
      </w:r>
    </w:p>
    <w:p w:rsidR="00C52E2C" w:rsidRDefault="00C52E2C" w:rsidP="00C52E2C">
      <w:pPr>
        <w:ind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Дані ООН свідчать, що зміна клімату матиме руйнівні наслідки для</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лю</w:t>
      </w:r>
      <w:r>
        <w:rPr>
          <w:rFonts w:ascii="Times New Roman" w:hAnsi="Times New Roman" w:cs="Times New Roman"/>
          <w:sz w:val="28"/>
          <w:szCs w:val="28"/>
          <w:lang w:val="uk-UA"/>
        </w:rPr>
        <w:t>дей, які перебувають у бідності</w:t>
      </w:r>
      <w:r w:rsidRPr="00C52E2C">
        <w:rPr>
          <w:rFonts w:ascii="Times New Roman" w:hAnsi="Times New Roman" w:cs="Times New Roman"/>
          <w:sz w:val="28"/>
          <w:szCs w:val="28"/>
          <w:lang w:val="uk-UA"/>
        </w:rPr>
        <w:t>. Навіть за найкращого сценарію сотні</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мільйонів людей зіткнуться із загрозами харчовій безпеці, вимушеної міграції,</w:t>
      </w:r>
      <w:r>
        <w:rPr>
          <w:rFonts w:ascii="Times New Roman" w:hAnsi="Times New Roman" w:cs="Times New Roman"/>
          <w:sz w:val="28"/>
          <w:szCs w:val="28"/>
          <w:lang w:val="uk-UA"/>
        </w:rPr>
        <w:t xml:space="preserve"> </w:t>
      </w:r>
      <w:proofErr w:type="spellStart"/>
      <w:r w:rsidRPr="00C52E2C">
        <w:rPr>
          <w:rFonts w:ascii="Times New Roman" w:hAnsi="Times New Roman" w:cs="Times New Roman"/>
          <w:sz w:val="28"/>
          <w:szCs w:val="28"/>
          <w:lang w:val="uk-UA"/>
        </w:rPr>
        <w:t>хвороб</w:t>
      </w:r>
      <w:proofErr w:type="spellEnd"/>
      <w:r w:rsidRPr="00C52E2C">
        <w:rPr>
          <w:rFonts w:ascii="Times New Roman" w:hAnsi="Times New Roman" w:cs="Times New Roman"/>
          <w:sz w:val="28"/>
          <w:szCs w:val="28"/>
          <w:lang w:val="uk-UA"/>
        </w:rPr>
        <w:t xml:space="preserve"> та смертей. У майбутньому зміна клімату загрожує правам людини та</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досягнутому прогресу у галузі розвитку, глобального здоров’я та подолання</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бідності за останні п’ятдесят років. Продовження такого процесу буде згубним</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для світової економіки та призведе до значного поширення бідності.</w:t>
      </w:r>
    </w:p>
    <w:p w:rsidR="00C52E2C" w:rsidRPr="00C52E2C" w:rsidRDefault="00C52E2C" w:rsidP="00C52E2C">
      <w:pPr>
        <w:ind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Для багатьох людей зміна клімату вже зараз є новою загрозою їхній</w:t>
      </w:r>
    </w:p>
    <w:p w:rsidR="00C52E2C" w:rsidRDefault="00C52E2C" w:rsidP="00C52E2C">
      <w:pPr>
        <w:ind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безпеці. Так, у період з 2008 по 2018 рр. 87 % внутрішніх переміщень по всьому</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світу були спричинені катастрофами, пов’язаними з погодними чинниками, а не</w:t>
      </w:r>
      <w:r>
        <w:rPr>
          <w:rFonts w:ascii="Times New Roman" w:hAnsi="Times New Roman" w:cs="Times New Roman"/>
          <w:sz w:val="28"/>
          <w:szCs w:val="28"/>
          <w:lang w:val="uk-UA"/>
        </w:rPr>
        <w:t xml:space="preserve"> з різними конфліктами</w:t>
      </w:r>
      <w:r w:rsidRPr="00C52E2C">
        <w:rPr>
          <w:rFonts w:ascii="Times New Roman" w:hAnsi="Times New Roman" w:cs="Times New Roman"/>
          <w:sz w:val="28"/>
          <w:szCs w:val="28"/>
          <w:lang w:val="uk-UA"/>
        </w:rPr>
        <w:t xml:space="preserve"> (рис. 2)</w:t>
      </w:r>
    </w:p>
    <w:p w:rsidR="00C52E2C" w:rsidRPr="00C52E2C" w:rsidRDefault="00C52E2C" w:rsidP="00C52E2C">
      <w:pPr>
        <w:ind w:firstLine="709"/>
        <w:jc w:val="both"/>
        <w:rPr>
          <w:rFonts w:ascii="Times New Roman" w:hAnsi="Times New Roman" w:cs="Times New Roman"/>
          <w:sz w:val="28"/>
          <w:szCs w:val="28"/>
          <w:lang w:val="uk-UA"/>
        </w:rPr>
      </w:pPr>
      <w:r>
        <w:rPr>
          <w:noProof/>
          <w:lang w:val="uk-UA" w:eastAsia="uk-UA" w:bidi="ar-SA"/>
        </w:rPr>
        <w:drawing>
          <wp:inline distT="0" distB="0" distL="0" distR="0" wp14:anchorId="2F80EC39" wp14:editId="7ECBD46A">
            <wp:extent cx="5227320" cy="31699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2967" t="22577" r="28936" b="35690"/>
                    <a:stretch/>
                  </pic:blipFill>
                  <pic:spPr bwMode="auto">
                    <a:xfrm>
                      <a:off x="0" y="0"/>
                      <a:ext cx="5227320" cy="3169920"/>
                    </a:xfrm>
                    <a:prstGeom prst="rect">
                      <a:avLst/>
                    </a:prstGeom>
                    <a:ln>
                      <a:noFill/>
                    </a:ln>
                    <a:extLst>
                      <a:ext uri="{53640926-AAD7-44D8-BBD7-CCE9431645EC}">
                        <a14:shadowObscured xmlns:a14="http://schemas.microsoft.com/office/drawing/2010/main"/>
                      </a:ext>
                    </a:extLst>
                  </pic:spPr>
                </pic:pic>
              </a:graphicData>
            </a:graphic>
          </wp:inline>
        </w:drawing>
      </w:r>
    </w:p>
    <w:p w:rsidR="00C52E2C" w:rsidRPr="00C52E2C" w:rsidRDefault="00C52E2C" w:rsidP="00C52E2C">
      <w:pPr>
        <w:ind w:firstLine="709"/>
        <w:rPr>
          <w:rFonts w:ascii="Times New Roman" w:hAnsi="Times New Roman" w:cs="Times New Roman"/>
          <w:sz w:val="28"/>
          <w:szCs w:val="28"/>
          <w:lang w:val="uk-UA"/>
        </w:rPr>
      </w:pPr>
      <w:r w:rsidRPr="00C52E2C">
        <w:rPr>
          <w:rFonts w:ascii="Times New Roman" w:hAnsi="Times New Roman" w:cs="Times New Roman"/>
          <w:sz w:val="28"/>
          <w:szCs w:val="28"/>
          <w:lang w:val="uk-UA"/>
        </w:rPr>
        <w:t>Подальше підвищення температури на 1,5°C лише збільшить</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інтенсивність та частоту таких небезпечних процесів. При цьому понад 140</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мільйонів людей можуть стати внутрішньо переміщеними особами до 2050 р.</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через зміну клімату в Африці на півдні від Сахари, Південній Азії та</w:t>
      </w:r>
      <w:r>
        <w:rPr>
          <w:rFonts w:ascii="Times New Roman" w:hAnsi="Times New Roman" w:cs="Times New Roman"/>
          <w:sz w:val="28"/>
          <w:szCs w:val="28"/>
          <w:lang w:val="uk-UA"/>
        </w:rPr>
        <w:t xml:space="preserve"> Латинській Америці</w:t>
      </w:r>
      <w:r w:rsidRPr="00C52E2C">
        <w:rPr>
          <w:rFonts w:ascii="Times New Roman" w:hAnsi="Times New Roman" w:cs="Times New Roman"/>
          <w:sz w:val="28"/>
          <w:szCs w:val="28"/>
          <w:lang w:val="uk-UA"/>
        </w:rPr>
        <w:t>.</w:t>
      </w:r>
    </w:p>
    <w:p w:rsidR="00C52E2C" w:rsidRDefault="00C52E2C" w:rsidP="00C52E2C">
      <w:pPr>
        <w:ind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Найчастіше ті, хто відчуває найбільш екстремальні наслідки зміни</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клімату, також є й найбільш уразливими для них, адже дві третини найбільш</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слабких держав у світі сильно піддаються зміні клімату. У той же час найменш</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lastRenderedPageBreak/>
        <w:t>розвинені країни світу отримують лише частину глобальної допомоги в галузі</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 xml:space="preserve">клімату: з 71,2 млрд </w:t>
      </w:r>
      <w:proofErr w:type="spellStart"/>
      <w:r w:rsidRPr="00C52E2C">
        <w:rPr>
          <w:rFonts w:ascii="Times New Roman" w:hAnsi="Times New Roman" w:cs="Times New Roman"/>
          <w:sz w:val="28"/>
          <w:szCs w:val="28"/>
          <w:lang w:val="uk-UA"/>
        </w:rPr>
        <w:t>дол</w:t>
      </w:r>
      <w:proofErr w:type="spellEnd"/>
      <w:r w:rsidRPr="00C52E2C">
        <w:rPr>
          <w:rFonts w:ascii="Times New Roman" w:hAnsi="Times New Roman" w:cs="Times New Roman"/>
          <w:sz w:val="28"/>
          <w:szCs w:val="28"/>
          <w:lang w:val="uk-UA"/>
        </w:rPr>
        <w:t>. США, зібраних у 2017 році, менше 15 % було</w:t>
      </w:r>
      <w:r>
        <w:rPr>
          <w:rFonts w:ascii="Times New Roman" w:hAnsi="Times New Roman" w:cs="Times New Roman"/>
          <w:sz w:val="28"/>
          <w:szCs w:val="28"/>
          <w:lang w:val="uk-UA"/>
        </w:rPr>
        <w:t xml:space="preserve"> виділено для них</w:t>
      </w:r>
      <w:r w:rsidRPr="00C52E2C">
        <w:rPr>
          <w:rFonts w:ascii="Times New Roman" w:hAnsi="Times New Roman" w:cs="Times New Roman"/>
          <w:sz w:val="28"/>
          <w:szCs w:val="28"/>
          <w:lang w:val="uk-UA"/>
        </w:rPr>
        <w:t>.</w:t>
      </w:r>
    </w:p>
    <w:p w:rsidR="00C52E2C" w:rsidRPr="00C52E2C" w:rsidRDefault="00C52E2C" w:rsidP="00C52E2C">
      <w:pPr>
        <w:ind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Галузі економіки та географічні регіони характеризуються різним ступенем</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вразливості до зміни клімату. Найбільш вразливими до проявів зміни клімату</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галузей економіки можуть виявитися сільське, лісове і водне господарство та</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енергетика, загалом як антропогенні, так і природні екосистеми.</w:t>
      </w:r>
    </w:p>
    <w:p w:rsidR="00C52E2C" w:rsidRPr="00C52E2C" w:rsidRDefault="00C52E2C" w:rsidP="00C52E2C">
      <w:pPr>
        <w:ind w:firstLine="709"/>
        <w:jc w:val="both"/>
        <w:rPr>
          <w:rFonts w:ascii="Times New Roman" w:hAnsi="Times New Roman" w:cs="Times New Roman"/>
          <w:sz w:val="28"/>
          <w:szCs w:val="28"/>
          <w:lang w:val="uk-UA"/>
        </w:rPr>
      </w:pPr>
    </w:p>
    <w:p w:rsidR="00811C63" w:rsidRPr="00C52E2C" w:rsidRDefault="00811C63" w:rsidP="00C52E2C">
      <w:pPr>
        <w:pStyle w:val="a9"/>
        <w:numPr>
          <w:ilvl w:val="1"/>
          <w:numId w:val="2"/>
        </w:numPr>
        <w:spacing w:line="360" w:lineRule="auto"/>
        <w:rPr>
          <w:rFonts w:ascii="Times New Roman" w:hAnsi="Times New Roman" w:cs="Times New Roman"/>
          <w:b/>
          <w:sz w:val="28"/>
          <w:szCs w:val="28"/>
          <w:lang w:val="uk-UA"/>
        </w:rPr>
      </w:pPr>
      <w:r w:rsidRPr="00C52E2C">
        <w:rPr>
          <w:rFonts w:ascii="Times New Roman" w:hAnsi="Times New Roman" w:cs="Times New Roman"/>
          <w:b/>
          <w:sz w:val="28"/>
          <w:szCs w:val="28"/>
          <w:lang w:val="uk-UA"/>
        </w:rPr>
        <w:t>Земельні ресурси, сільське господарство, лісове господарство</w:t>
      </w:r>
    </w:p>
    <w:p w:rsidR="00C52E2C" w:rsidRPr="00C52E2C" w:rsidRDefault="00C52E2C" w:rsidP="00C52E2C">
      <w:pPr>
        <w:pStyle w:val="a9"/>
        <w:ind w:left="0"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У сучасному світі сільське господарство залишається ключовою галуззю</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економіки, забезпечуючи продовольчу безпеку та вироблення важливих видів</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сировини. Але воно ж є суттєвим джерелом парникових газів. Отже, виникає</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потреба модернізації наявних моделей аграрного виробництва та</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удосконалення способів управління сільськогосподарськими системами з</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урахуванням зміни клімату.</w:t>
      </w:r>
    </w:p>
    <w:p w:rsidR="00C52E2C" w:rsidRPr="00C52E2C" w:rsidRDefault="00C52E2C" w:rsidP="00C52E2C">
      <w:pPr>
        <w:pStyle w:val="a9"/>
        <w:ind w:left="0"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П’ята оціночна доповідь Міжурядової групи експертів зі зміни клімату</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демонструє нагальну потребу в суттєвій та стійкій декарбонізації та в заходах</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адаптації до зміни клімату в сфері забезпечення продовольчої безпеки.</w:t>
      </w:r>
    </w:p>
    <w:p w:rsidR="00C52E2C" w:rsidRPr="00C52E2C" w:rsidRDefault="00C52E2C" w:rsidP="00C52E2C">
      <w:pPr>
        <w:pStyle w:val="a9"/>
        <w:ind w:left="0"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Прогнозні оцінки, наведені у Доповіді, демонструють негативний вплив зміни</w:t>
      </w:r>
      <w:r w:rsidR="005158A1">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клімату на врожайність сільськогосподарських культур. Зокрема, у регіонах з</w:t>
      </w:r>
      <w:r w:rsidR="005158A1">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тропічним та помірним кліматом підвищення температури на 2°С без адаптації</w:t>
      </w:r>
      <w:r w:rsidR="005158A1">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до нього негативно вплине на урожайність пшениці, кукурудзи, сої, рису, хоча</w:t>
      </w:r>
      <w:r w:rsidR="005158A1">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у деяких регіонах матиме і позитивні наслідки. Збільшення глобальної</w:t>
      </w:r>
      <w:r w:rsidR="005158A1">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температури на 4°С, що супроводжуватиметься скороченням обсягів водних</w:t>
      </w:r>
      <w:r w:rsidR="005158A1">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ресурсів та підвищенням конкуренції за них, стане чинником ризиків для</w:t>
      </w:r>
      <w:r w:rsidR="005158A1">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продовольчої безпеки в глобальному масштабі.</w:t>
      </w:r>
    </w:p>
    <w:p w:rsidR="00C52E2C" w:rsidRDefault="00C52E2C" w:rsidP="00C52E2C">
      <w:pPr>
        <w:pStyle w:val="a9"/>
        <w:ind w:left="0"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Загальні висновки для України щодо зміни клімату відповідно до</w:t>
      </w:r>
      <w:r w:rsidR="005158A1">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 xml:space="preserve">чотирьох сценаріїв </w:t>
      </w:r>
      <w:proofErr w:type="spellStart"/>
      <w:r w:rsidRPr="00C52E2C">
        <w:rPr>
          <w:rFonts w:ascii="Times New Roman" w:hAnsi="Times New Roman" w:cs="Times New Roman"/>
          <w:sz w:val="28"/>
          <w:szCs w:val="28"/>
          <w:lang w:val="uk-UA"/>
        </w:rPr>
        <w:t>презентативних</w:t>
      </w:r>
      <w:proofErr w:type="spellEnd"/>
      <w:r w:rsidRPr="00C52E2C">
        <w:rPr>
          <w:rFonts w:ascii="Times New Roman" w:hAnsi="Times New Roman" w:cs="Times New Roman"/>
          <w:sz w:val="28"/>
          <w:szCs w:val="28"/>
          <w:lang w:val="uk-UA"/>
        </w:rPr>
        <w:t xml:space="preserve"> траєкторій концентрацій (</w:t>
      </w:r>
      <w:proofErr w:type="spellStart"/>
      <w:r w:rsidRPr="00C52E2C">
        <w:rPr>
          <w:rFonts w:ascii="Times New Roman" w:hAnsi="Times New Roman" w:cs="Times New Roman"/>
          <w:sz w:val="28"/>
          <w:szCs w:val="28"/>
          <w:lang w:val="uk-UA"/>
        </w:rPr>
        <w:t>Representative</w:t>
      </w:r>
      <w:proofErr w:type="spellEnd"/>
      <w:r w:rsidR="005158A1">
        <w:rPr>
          <w:rFonts w:ascii="Times New Roman" w:hAnsi="Times New Roman" w:cs="Times New Roman"/>
          <w:sz w:val="28"/>
          <w:szCs w:val="28"/>
          <w:lang w:val="uk-UA"/>
        </w:rPr>
        <w:t xml:space="preserve"> </w:t>
      </w:r>
      <w:proofErr w:type="spellStart"/>
      <w:r w:rsidRPr="00C52E2C">
        <w:rPr>
          <w:rFonts w:ascii="Times New Roman" w:hAnsi="Times New Roman" w:cs="Times New Roman"/>
          <w:sz w:val="28"/>
          <w:szCs w:val="28"/>
          <w:lang w:val="uk-UA"/>
        </w:rPr>
        <w:t>Concentration</w:t>
      </w:r>
      <w:proofErr w:type="spellEnd"/>
      <w:r w:rsidRPr="00C52E2C">
        <w:rPr>
          <w:rFonts w:ascii="Times New Roman" w:hAnsi="Times New Roman" w:cs="Times New Roman"/>
          <w:sz w:val="28"/>
          <w:szCs w:val="28"/>
          <w:lang w:val="uk-UA"/>
        </w:rPr>
        <w:t xml:space="preserve"> </w:t>
      </w:r>
      <w:proofErr w:type="spellStart"/>
      <w:r w:rsidRPr="00C52E2C">
        <w:rPr>
          <w:rFonts w:ascii="Times New Roman" w:hAnsi="Times New Roman" w:cs="Times New Roman"/>
          <w:sz w:val="28"/>
          <w:szCs w:val="28"/>
          <w:lang w:val="uk-UA"/>
        </w:rPr>
        <w:t>Pathways</w:t>
      </w:r>
      <w:proofErr w:type="spellEnd"/>
      <w:r w:rsidRPr="00C52E2C">
        <w:rPr>
          <w:rFonts w:ascii="Times New Roman" w:hAnsi="Times New Roman" w:cs="Times New Roman"/>
          <w:sz w:val="28"/>
          <w:szCs w:val="28"/>
          <w:lang w:val="uk-UA"/>
        </w:rPr>
        <w:t xml:space="preserve"> – RCP) полягають у наступному:</w:t>
      </w:r>
    </w:p>
    <w:p w:rsidR="005158A1" w:rsidRPr="005158A1" w:rsidRDefault="005158A1" w:rsidP="005158A1">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очікується підвищення температури по всій території України: близько</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1,65°C (Степ) та 1,74°C (Лісостеп) для сценарію RCP 4.5 та між 2,68°C (зона</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мішаних лісів) та 2,98°C (Степ) для сценарію RCP 8.5;</w:t>
      </w:r>
    </w:p>
    <w:p w:rsidR="005158A1" w:rsidRPr="005158A1" w:rsidRDefault="005158A1" w:rsidP="005158A1">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зміна клімату суттєво не вплине на рівень опадів. За сценарієм RCP 4.5</w:t>
      </w:r>
      <w:r>
        <w:rPr>
          <w:rFonts w:ascii="Times New Roman" w:hAnsi="Times New Roman" w:cs="Times New Roman"/>
          <w:sz w:val="28"/>
          <w:szCs w:val="28"/>
          <w:lang w:val="uk-UA"/>
        </w:rPr>
        <w:t xml:space="preserve"> </w:t>
      </w:r>
    </w:p>
    <w:p w:rsidR="005158A1" w:rsidRPr="005158A1" w:rsidRDefault="005158A1" w:rsidP="005158A1">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зміна кількості опадів варіюватиме від 13 мм у зоні Степу до 55 мм в Лісостепу.</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Відчутнішими зміни будуть в умовах сценарію RCP 8.5 – більш ніж 80 мм у</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зоні мішаних лісів і менш ніж 13 мм у зоні Степу;</w:t>
      </w:r>
    </w:p>
    <w:p w:rsidR="005158A1" w:rsidRDefault="005158A1" w:rsidP="005158A1">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найбільше скорочення виробництва до 2070 р. через зміну клімату</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можливе у зоні Степу: ймовірне скорочення обсягів виробництва пшениці на</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11% для сценарію RCP 4.5 та на 18% – для сценарію RCP 8.5.</w:t>
      </w:r>
    </w:p>
    <w:p w:rsidR="005158A1" w:rsidRDefault="005158A1" w:rsidP="005158A1">
      <w:pPr>
        <w:pStyle w:val="a9"/>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 xml:space="preserve">Наразі сільськогосподарська галузь України не є </w:t>
      </w:r>
      <w:proofErr w:type="spellStart"/>
      <w:r w:rsidRPr="005158A1">
        <w:rPr>
          <w:rFonts w:ascii="Times New Roman" w:hAnsi="Times New Roman" w:cs="Times New Roman"/>
          <w:sz w:val="28"/>
          <w:szCs w:val="28"/>
          <w:lang w:val="uk-UA"/>
        </w:rPr>
        <w:t>екстремально</w:t>
      </w:r>
      <w:proofErr w:type="spellEnd"/>
      <w:r w:rsidRPr="005158A1">
        <w:rPr>
          <w:rFonts w:ascii="Times New Roman" w:hAnsi="Times New Roman" w:cs="Times New Roman"/>
          <w:sz w:val="28"/>
          <w:szCs w:val="28"/>
          <w:lang w:val="uk-UA"/>
        </w:rPr>
        <w:t xml:space="preserve"> вразливою</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до зміни клімату. Однак зміни погодних умов (підвищення температури</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 xml:space="preserve">повітря, нерівномірний розподіл опадів, які мають зливовий </w:t>
      </w:r>
      <w:r w:rsidRPr="005158A1">
        <w:rPr>
          <w:rFonts w:ascii="Times New Roman" w:hAnsi="Times New Roman" w:cs="Times New Roman"/>
          <w:sz w:val="28"/>
          <w:szCs w:val="28"/>
          <w:lang w:val="uk-UA"/>
        </w:rPr>
        <w:lastRenderedPageBreak/>
        <w:t>характер у теплий</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період, неефективне накопичення вологи в ґрунтах) зумовлюють збільшення</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кількості та інтенсивності посушливих явищ. Разом з іншими негативними</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чинниками антропогенного впливу це може призводити до розширення зони</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 xml:space="preserve">ризикового землеробства та до </w:t>
      </w:r>
      <w:proofErr w:type="spellStart"/>
      <w:r w:rsidRPr="005158A1">
        <w:rPr>
          <w:rFonts w:ascii="Times New Roman" w:hAnsi="Times New Roman" w:cs="Times New Roman"/>
          <w:sz w:val="28"/>
          <w:szCs w:val="28"/>
          <w:lang w:val="uk-UA"/>
        </w:rPr>
        <w:t>опустелювання</w:t>
      </w:r>
      <w:proofErr w:type="spellEnd"/>
      <w:r w:rsidRPr="005158A1">
        <w:rPr>
          <w:rFonts w:ascii="Times New Roman" w:hAnsi="Times New Roman" w:cs="Times New Roman"/>
          <w:sz w:val="28"/>
          <w:szCs w:val="28"/>
          <w:lang w:val="uk-UA"/>
        </w:rPr>
        <w:t xml:space="preserve"> в південних областях України.</w:t>
      </w:r>
    </w:p>
    <w:p w:rsidR="005158A1" w:rsidRDefault="005158A1" w:rsidP="005158A1">
      <w:pPr>
        <w:pStyle w:val="a9"/>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Середня врожайність зернових в цій зоні за останні п’ять років,</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незважаючи на її зростання на 21 % в загальнодержавному масштабі, знизилась</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 xml:space="preserve">від 35,8 ц/га </w:t>
      </w:r>
      <w:r>
        <w:rPr>
          <w:rFonts w:ascii="Times New Roman" w:hAnsi="Times New Roman" w:cs="Times New Roman"/>
          <w:sz w:val="28"/>
          <w:szCs w:val="28"/>
          <w:lang w:val="uk-UA"/>
        </w:rPr>
        <w:t>до 32,2 ц/га в 2020-2022</w:t>
      </w:r>
      <w:r w:rsidRPr="005158A1">
        <w:rPr>
          <w:rFonts w:ascii="Times New Roman" w:hAnsi="Times New Roman" w:cs="Times New Roman"/>
          <w:sz w:val="28"/>
          <w:szCs w:val="28"/>
          <w:lang w:val="uk-UA"/>
        </w:rPr>
        <w:t xml:space="preserve"> рр. На Поліссі і в Лісостепу</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зафіксовано зростання врожайності з 30-37 ц/га до 48-53 ц/га. Завдяки цьому в</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цих зонах виробляється 65 % зерна, хоча частка посівів даної групи культур тут</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становить лише 53 %.</w:t>
      </w:r>
    </w:p>
    <w:p w:rsidR="005158A1" w:rsidRDefault="005158A1" w:rsidP="005158A1">
      <w:pPr>
        <w:pStyle w:val="a9"/>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Крім суттєвого територіального перерозподілу структури посівів</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сільськогосподарських культур, відзначається нерівномірність динаміки та</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темпів зростання їх продуктивності. Так, середня врожайність зернових і</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зернобобових культур в Лісостепу і на Поліссі порівняно зросла на 46‒61 %, а в Степу знизилась на 10 %. Схожа ситуація простежується і відносно</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зміни рівня продуктивності решти основних культур. В цілому загальне по</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Україні зростання врожайності зернових і зернобобових культур відбулось за</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 xml:space="preserve">рахунок більш </w:t>
      </w:r>
      <w:proofErr w:type="spellStart"/>
      <w:r w:rsidRPr="005158A1">
        <w:rPr>
          <w:rFonts w:ascii="Times New Roman" w:hAnsi="Times New Roman" w:cs="Times New Roman"/>
          <w:sz w:val="28"/>
          <w:szCs w:val="28"/>
          <w:lang w:val="uk-UA"/>
        </w:rPr>
        <w:t>вологозабезпечених</w:t>
      </w:r>
      <w:proofErr w:type="spellEnd"/>
      <w:r w:rsidRPr="005158A1">
        <w:rPr>
          <w:rFonts w:ascii="Times New Roman" w:hAnsi="Times New Roman" w:cs="Times New Roman"/>
          <w:sz w:val="28"/>
          <w:szCs w:val="28"/>
          <w:lang w:val="uk-UA"/>
        </w:rPr>
        <w:t xml:space="preserve"> регіонів держави Лісостепу і особливо</w:t>
      </w:r>
      <w:r>
        <w:rPr>
          <w:rFonts w:ascii="Times New Roman" w:hAnsi="Times New Roman" w:cs="Times New Roman"/>
          <w:sz w:val="28"/>
          <w:szCs w:val="28"/>
          <w:lang w:val="uk-UA"/>
        </w:rPr>
        <w:t xml:space="preserve"> Полісся</w:t>
      </w:r>
      <w:r w:rsidRPr="005158A1">
        <w:rPr>
          <w:rFonts w:ascii="Times New Roman" w:hAnsi="Times New Roman" w:cs="Times New Roman"/>
          <w:sz w:val="28"/>
          <w:szCs w:val="28"/>
          <w:lang w:val="uk-UA"/>
        </w:rPr>
        <w:t>.</w:t>
      </w:r>
    </w:p>
    <w:p w:rsidR="005158A1" w:rsidRDefault="005158A1" w:rsidP="005158A1">
      <w:pPr>
        <w:pStyle w:val="a9"/>
        <w:tabs>
          <w:tab w:val="left" w:pos="993"/>
        </w:tabs>
        <w:ind w:left="0" w:firstLine="709"/>
        <w:jc w:val="both"/>
        <w:rPr>
          <w:rFonts w:ascii="Times New Roman" w:hAnsi="Times New Roman" w:cs="Times New Roman"/>
          <w:sz w:val="28"/>
          <w:szCs w:val="28"/>
          <w:lang w:val="uk-UA"/>
        </w:rPr>
      </w:pPr>
      <w:r>
        <w:rPr>
          <w:noProof/>
          <w:lang w:val="uk-UA" w:eastAsia="uk-UA" w:bidi="ar-SA"/>
        </w:rPr>
        <w:drawing>
          <wp:inline distT="0" distB="0" distL="0" distR="0" wp14:anchorId="5867BFA0" wp14:editId="72642AB6">
            <wp:extent cx="5349240" cy="3192780"/>
            <wp:effectExtent l="0" t="0" r="381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427" t="33068" r="26884" b="8779"/>
                    <a:stretch/>
                  </pic:blipFill>
                  <pic:spPr bwMode="auto">
                    <a:xfrm>
                      <a:off x="0" y="0"/>
                      <a:ext cx="5349240" cy="3192780"/>
                    </a:xfrm>
                    <a:prstGeom prst="rect">
                      <a:avLst/>
                    </a:prstGeom>
                    <a:ln>
                      <a:noFill/>
                    </a:ln>
                    <a:extLst>
                      <a:ext uri="{53640926-AAD7-44D8-BBD7-CCE9431645EC}">
                        <a14:shadowObscured xmlns:a14="http://schemas.microsoft.com/office/drawing/2010/main"/>
                      </a:ext>
                    </a:extLst>
                  </pic:spPr>
                </pic:pic>
              </a:graphicData>
            </a:graphic>
          </wp:inline>
        </w:drawing>
      </w:r>
    </w:p>
    <w:p w:rsidR="005158A1" w:rsidRDefault="005158A1" w:rsidP="005158A1">
      <w:pPr>
        <w:pStyle w:val="a9"/>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За умови збереження сучасних тенденцій щодо збільшення дефіциту</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 xml:space="preserve">природного </w:t>
      </w:r>
      <w:proofErr w:type="spellStart"/>
      <w:r w:rsidRPr="005158A1">
        <w:rPr>
          <w:rFonts w:ascii="Times New Roman" w:hAnsi="Times New Roman" w:cs="Times New Roman"/>
          <w:sz w:val="28"/>
          <w:szCs w:val="28"/>
          <w:lang w:val="uk-UA"/>
        </w:rPr>
        <w:t>вологозабезпечення</w:t>
      </w:r>
      <w:proofErr w:type="spellEnd"/>
      <w:r w:rsidRPr="005158A1">
        <w:rPr>
          <w:rFonts w:ascii="Times New Roman" w:hAnsi="Times New Roman" w:cs="Times New Roman"/>
          <w:sz w:val="28"/>
          <w:szCs w:val="28"/>
          <w:lang w:val="uk-UA"/>
        </w:rPr>
        <w:t xml:space="preserve"> орних земель країни до 2050 р. в південних</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регіонах держави близько 3 млн га ріллі можуть бути непридатними для</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товарного виробництва рослинницької продукції. Внаслідок цього з урахуванням</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зневоднення центральних і північних регіонів країни валове виробництво зерна</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 xml:space="preserve">за сучасного рівня </w:t>
      </w:r>
      <w:proofErr w:type="spellStart"/>
      <w:r w:rsidRPr="005158A1">
        <w:rPr>
          <w:rFonts w:ascii="Times New Roman" w:hAnsi="Times New Roman" w:cs="Times New Roman"/>
          <w:sz w:val="28"/>
          <w:szCs w:val="28"/>
          <w:lang w:val="uk-UA"/>
        </w:rPr>
        <w:t>агротехнологій</w:t>
      </w:r>
      <w:proofErr w:type="spellEnd"/>
      <w:r w:rsidRPr="005158A1">
        <w:rPr>
          <w:rFonts w:ascii="Times New Roman" w:hAnsi="Times New Roman" w:cs="Times New Roman"/>
          <w:sz w:val="28"/>
          <w:szCs w:val="28"/>
          <w:lang w:val="uk-UA"/>
        </w:rPr>
        <w:t xml:space="preserve"> може зменшитись на 20-25%.</w:t>
      </w:r>
    </w:p>
    <w:p w:rsidR="005158A1" w:rsidRPr="005158A1" w:rsidRDefault="005158A1" w:rsidP="005158A1">
      <w:pPr>
        <w:pStyle w:val="a9"/>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В умовах зміни клімату рівень і умови зволоження на території держави є</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провідним чинником, що обмежує рівень продуктивності виробництва та</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 xml:space="preserve">використання природного потенціалу землеробства. Для пом’якшення </w:t>
      </w:r>
      <w:r w:rsidRPr="005158A1">
        <w:rPr>
          <w:rFonts w:ascii="Times New Roman" w:hAnsi="Times New Roman" w:cs="Times New Roman"/>
          <w:sz w:val="28"/>
          <w:szCs w:val="28"/>
          <w:lang w:val="uk-UA"/>
        </w:rPr>
        <w:lastRenderedPageBreak/>
        <w:t>негативних</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процесів зміни клімату на аграрне виробництво необхідним є реалізація завдань</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Стратегії зрошення та дренажу в Україні на період до 2030 року19.</w:t>
      </w:r>
    </w:p>
    <w:p w:rsidR="005158A1" w:rsidRPr="005158A1" w:rsidRDefault="005158A1" w:rsidP="005158A1">
      <w:pPr>
        <w:pStyle w:val="a9"/>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 xml:space="preserve">Повторюваність </w:t>
      </w:r>
      <w:proofErr w:type="spellStart"/>
      <w:r w:rsidRPr="005158A1">
        <w:rPr>
          <w:rFonts w:ascii="Times New Roman" w:hAnsi="Times New Roman" w:cs="Times New Roman"/>
          <w:sz w:val="28"/>
          <w:szCs w:val="28"/>
          <w:lang w:val="uk-UA"/>
        </w:rPr>
        <w:t>посух</w:t>
      </w:r>
      <w:proofErr w:type="spellEnd"/>
      <w:r w:rsidRPr="005158A1">
        <w:rPr>
          <w:rFonts w:ascii="Times New Roman" w:hAnsi="Times New Roman" w:cs="Times New Roman"/>
          <w:sz w:val="28"/>
          <w:szCs w:val="28"/>
          <w:lang w:val="uk-UA"/>
        </w:rPr>
        <w:t xml:space="preserve"> у різних </w:t>
      </w:r>
      <w:proofErr w:type="spellStart"/>
      <w:r w:rsidRPr="005158A1">
        <w:rPr>
          <w:rFonts w:ascii="Times New Roman" w:hAnsi="Times New Roman" w:cs="Times New Roman"/>
          <w:sz w:val="28"/>
          <w:szCs w:val="28"/>
          <w:lang w:val="uk-UA"/>
        </w:rPr>
        <w:t>агрокліматичних</w:t>
      </w:r>
      <w:proofErr w:type="spellEnd"/>
      <w:r w:rsidRPr="005158A1">
        <w:rPr>
          <w:rFonts w:ascii="Times New Roman" w:hAnsi="Times New Roman" w:cs="Times New Roman"/>
          <w:sz w:val="28"/>
          <w:szCs w:val="28"/>
          <w:lang w:val="uk-UA"/>
        </w:rPr>
        <w:t xml:space="preserve"> зонах становить 20–40%. За</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останні 20 років посухи повторюються майже вдвічі частіше. Відзначається</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небезпечна тенденція до збільшення повторюваності посушливих умов у зоні</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достатнього атмосферного зволоження, що охоплює Полісся та північні райони</w:t>
      </w:r>
      <w:r>
        <w:rPr>
          <w:rFonts w:ascii="Times New Roman" w:hAnsi="Times New Roman" w:cs="Times New Roman"/>
          <w:sz w:val="28"/>
          <w:szCs w:val="28"/>
          <w:lang w:val="uk-UA"/>
        </w:rPr>
        <w:t xml:space="preserve"> Лісостепу</w:t>
      </w:r>
      <w:r w:rsidRPr="005158A1">
        <w:rPr>
          <w:rFonts w:ascii="Times New Roman" w:hAnsi="Times New Roman" w:cs="Times New Roman"/>
          <w:sz w:val="28"/>
          <w:szCs w:val="28"/>
          <w:lang w:val="uk-UA"/>
        </w:rPr>
        <w:t>.</w:t>
      </w:r>
    </w:p>
    <w:p w:rsidR="005158A1" w:rsidRDefault="005158A1" w:rsidP="005158A1">
      <w:pPr>
        <w:pStyle w:val="a9"/>
        <w:tabs>
          <w:tab w:val="left" w:pos="993"/>
        </w:tabs>
        <w:ind w:left="0" w:firstLine="709"/>
        <w:jc w:val="both"/>
        <w:rPr>
          <w:rFonts w:ascii="Times New Roman" w:hAnsi="Times New Roman" w:cs="Times New Roman"/>
          <w:sz w:val="28"/>
          <w:szCs w:val="28"/>
          <w:lang w:val="uk-UA"/>
        </w:rPr>
      </w:pPr>
      <w:r>
        <w:rPr>
          <w:noProof/>
          <w:lang w:val="uk-UA" w:eastAsia="uk-UA" w:bidi="ar-SA"/>
        </w:rPr>
        <w:drawing>
          <wp:inline distT="0" distB="0" distL="0" distR="0" wp14:anchorId="22B73993" wp14:editId="147A977F">
            <wp:extent cx="5295900" cy="3086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709" t="24857" r="29578" b="31585"/>
                    <a:stretch/>
                  </pic:blipFill>
                  <pic:spPr bwMode="auto">
                    <a:xfrm>
                      <a:off x="0" y="0"/>
                      <a:ext cx="5295900" cy="3086100"/>
                    </a:xfrm>
                    <a:prstGeom prst="rect">
                      <a:avLst/>
                    </a:prstGeom>
                    <a:ln>
                      <a:noFill/>
                    </a:ln>
                    <a:extLst>
                      <a:ext uri="{53640926-AAD7-44D8-BBD7-CCE9431645EC}">
                        <a14:shadowObscured xmlns:a14="http://schemas.microsoft.com/office/drawing/2010/main"/>
                      </a:ext>
                    </a:extLst>
                  </pic:spPr>
                </pic:pic>
              </a:graphicData>
            </a:graphic>
          </wp:inline>
        </w:drawing>
      </w:r>
    </w:p>
    <w:p w:rsidR="005158A1" w:rsidRDefault="005158A1" w:rsidP="005158A1">
      <w:pPr>
        <w:pStyle w:val="a9"/>
        <w:tabs>
          <w:tab w:val="left" w:pos="993"/>
        </w:tabs>
        <w:ind w:left="0" w:firstLine="709"/>
        <w:jc w:val="both"/>
        <w:rPr>
          <w:rFonts w:ascii="Times New Roman" w:hAnsi="Times New Roman" w:cs="Times New Roman"/>
          <w:sz w:val="28"/>
          <w:szCs w:val="28"/>
          <w:lang w:val="uk-UA"/>
        </w:rPr>
      </w:pPr>
    </w:p>
    <w:p w:rsidR="005158A1" w:rsidRPr="005158A1" w:rsidRDefault="005158A1" w:rsidP="005158A1">
      <w:pPr>
        <w:pStyle w:val="a9"/>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Основні ефекти впливу зміни клімату на лісові екосистеми:</w:t>
      </w:r>
    </w:p>
    <w:p w:rsidR="005158A1" w:rsidRPr="005158A1" w:rsidRDefault="005158A1" w:rsidP="005158A1">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ареали зростання деяких порід будуть змінені через зміни меж</w:t>
      </w:r>
    </w:p>
    <w:p w:rsidR="005158A1" w:rsidRPr="005158A1" w:rsidRDefault="005158A1" w:rsidP="005158A1">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природних зон, в деяких випадках окремі продуктивні види повністю зникнуть;</w:t>
      </w:r>
    </w:p>
    <w:p w:rsidR="005158A1" w:rsidRPr="005158A1" w:rsidRDefault="005158A1" w:rsidP="005158A1">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зміняться режими, типи, інтенсивність і частота впливу на ліс різних</w:t>
      </w:r>
    </w:p>
    <w:p w:rsidR="005158A1" w:rsidRPr="005158A1" w:rsidRDefault="005158A1" w:rsidP="005158A1">
      <w:pPr>
        <w:pStyle w:val="a9"/>
        <w:numPr>
          <w:ilvl w:val="0"/>
          <w:numId w:val="3"/>
        </w:numPr>
        <w:tabs>
          <w:tab w:val="left" w:pos="993"/>
        </w:tabs>
        <w:ind w:left="0" w:firstLine="709"/>
        <w:jc w:val="both"/>
        <w:rPr>
          <w:rFonts w:ascii="Times New Roman" w:hAnsi="Times New Roman" w:cs="Times New Roman"/>
          <w:sz w:val="28"/>
          <w:szCs w:val="28"/>
          <w:lang w:val="uk-UA"/>
        </w:rPr>
      </w:pPr>
      <w:proofErr w:type="spellStart"/>
      <w:r w:rsidRPr="005158A1">
        <w:rPr>
          <w:rFonts w:ascii="Times New Roman" w:hAnsi="Times New Roman" w:cs="Times New Roman"/>
          <w:sz w:val="28"/>
          <w:szCs w:val="28"/>
          <w:lang w:val="uk-UA"/>
        </w:rPr>
        <w:t>пошкоджуючих</w:t>
      </w:r>
      <w:proofErr w:type="spellEnd"/>
      <w:r w:rsidRPr="005158A1">
        <w:rPr>
          <w:rFonts w:ascii="Times New Roman" w:hAnsi="Times New Roman" w:cs="Times New Roman"/>
          <w:sz w:val="28"/>
          <w:szCs w:val="28"/>
          <w:lang w:val="uk-UA"/>
        </w:rPr>
        <w:t xml:space="preserve"> чинників – комах, </w:t>
      </w:r>
      <w:proofErr w:type="spellStart"/>
      <w:r w:rsidRPr="005158A1">
        <w:rPr>
          <w:rFonts w:ascii="Times New Roman" w:hAnsi="Times New Roman" w:cs="Times New Roman"/>
          <w:sz w:val="28"/>
          <w:szCs w:val="28"/>
          <w:lang w:val="uk-UA"/>
        </w:rPr>
        <w:t>хвороб</w:t>
      </w:r>
      <w:proofErr w:type="spellEnd"/>
      <w:r w:rsidRPr="005158A1">
        <w:rPr>
          <w:rFonts w:ascii="Times New Roman" w:hAnsi="Times New Roman" w:cs="Times New Roman"/>
          <w:sz w:val="28"/>
          <w:szCs w:val="28"/>
          <w:lang w:val="uk-UA"/>
        </w:rPr>
        <w:t>, пожеж тощо;</w:t>
      </w:r>
    </w:p>
    <w:p w:rsidR="005158A1" w:rsidRPr="005158A1" w:rsidRDefault="005158A1" w:rsidP="005158A1">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відбудуться зміни в балансі поживних елементів;</w:t>
      </w:r>
    </w:p>
    <w:p w:rsidR="005158A1" w:rsidRPr="005158A1" w:rsidRDefault="005158A1" w:rsidP="005158A1">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відбудуться (переважно негативні) зміни в стабільності і життєвості</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лісових екосистем, продуктивності лісових деревних і недеревних рослин;</w:t>
      </w:r>
    </w:p>
    <w:p w:rsidR="005158A1" w:rsidRPr="005158A1" w:rsidRDefault="005158A1" w:rsidP="005158A1">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зміниться ефективність екологічного функціонування лісових</w:t>
      </w:r>
    </w:p>
    <w:p w:rsidR="005158A1" w:rsidRPr="005158A1" w:rsidRDefault="005158A1" w:rsidP="005158A1">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екосистем, зокрема їх вплив на біогеохімічні цикли, біорізноманіття, зниження</w:t>
      </w:r>
    </w:p>
    <w:p w:rsidR="005158A1" w:rsidRPr="005158A1" w:rsidRDefault="005158A1" w:rsidP="00205887">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обсягів депонування вуглецю. При реалізації сценаріїв швидкого зростання ліси з накопичувачів вуглецю перетворяться на джерела викидів;</w:t>
      </w:r>
    </w:p>
    <w:p w:rsidR="005158A1" w:rsidRPr="005158A1" w:rsidRDefault="005158A1" w:rsidP="004254F4">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зміняться цикли репродуктивності лісових порід, динаміка сукцесій, відбудуться зміни екологічних і соціальних функцій лісів;</w:t>
      </w:r>
    </w:p>
    <w:p w:rsidR="005158A1" w:rsidRDefault="005158A1" w:rsidP="002D2482">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зменшення рівня біорізноманіття, особливо видів з вузьким кліматичним діапазоном (</w:t>
      </w:r>
      <w:proofErr w:type="spellStart"/>
      <w:r w:rsidRPr="005158A1">
        <w:rPr>
          <w:rFonts w:ascii="Times New Roman" w:hAnsi="Times New Roman" w:cs="Times New Roman"/>
          <w:sz w:val="28"/>
          <w:szCs w:val="28"/>
          <w:lang w:val="uk-UA"/>
        </w:rPr>
        <w:t>стенотопних</w:t>
      </w:r>
      <w:proofErr w:type="spellEnd"/>
      <w:r w:rsidRPr="005158A1">
        <w:rPr>
          <w:rFonts w:ascii="Times New Roman" w:hAnsi="Times New Roman" w:cs="Times New Roman"/>
          <w:sz w:val="28"/>
          <w:szCs w:val="28"/>
          <w:lang w:val="uk-UA"/>
        </w:rPr>
        <w:t>), видів на межі ареалів та ендемічних видів.</w:t>
      </w:r>
    </w:p>
    <w:p w:rsidR="005158A1" w:rsidRPr="005158A1" w:rsidRDefault="005158A1" w:rsidP="005158A1">
      <w:pPr>
        <w:pStyle w:val="a9"/>
        <w:tabs>
          <w:tab w:val="left" w:pos="993"/>
        </w:tabs>
        <w:ind w:left="709"/>
        <w:jc w:val="both"/>
        <w:rPr>
          <w:rFonts w:ascii="Times New Roman" w:hAnsi="Times New Roman" w:cs="Times New Roman"/>
          <w:sz w:val="28"/>
          <w:szCs w:val="28"/>
          <w:lang w:val="uk-UA"/>
        </w:rPr>
      </w:pPr>
    </w:p>
    <w:p w:rsidR="00811C63" w:rsidRPr="005158A1" w:rsidRDefault="00811C63" w:rsidP="005158A1">
      <w:pPr>
        <w:pStyle w:val="a9"/>
        <w:numPr>
          <w:ilvl w:val="1"/>
          <w:numId w:val="2"/>
        </w:numPr>
        <w:spacing w:line="360" w:lineRule="auto"/>
        <w:jc w:val="center"/>
        <w:rPr>
          <w:rFonts w:ascii="Times New Roman" w:hAnsi="Times New Roman" w:cs="Times New Roman"/>
          <w:b/>
          <w:sz w:val="28"/>
          <w:szCs w:val="28"/>
          <w:lang w:val="uk-UA"/>
        </w:rPr>
      </w:pPr>
      <w:r w:rsidRPr="005158A1">
        <w:rPr>
          <w:rFonts w:ascii="Times New Roman" w:hAnsi="Times New Roman" w:cs="Times New Roman"/>
          <w:b/>
          <w:sz w:val="28"/>
          <w:szCs w:val="28"/>
          <w:lang w:val="uk-UA"/>
        </w:rPr>
        <w:lastRenderedPageBreak/>
        <w:t>Водні ресурси</w:t>
      </w:r>
    </w:p>
    <w:p w:rsidR="005158A1" w:rsidRDefault="005158A1" w:rsidP="00C16A83">
      <w:pPr>
        <w:pStyle w:val="a9"/>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Україна має один із найнижчих серед європейських країн показників</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забезпеченості власними водними ресурсами, що становить лише 1 тис. куб м</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місцевого стоку на 1 мешканця, в той час як у Канаді цей показник складає 94,3</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тис. куб. м, Росії – 31 тис. куб. м, США – 7,4 тис. куб. м, Німеччині – 1,9 тис.</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куб. м. Водночас забезпеченість місцевими водними ресурсами в окремих</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регіонах країни відрізняється в десятки разів: від 0,14 км</w:t>
      </w:r>
      <w:r w:rsidRPr="005158A1">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/рік у Херсонській</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області до 7,92 км</w:t>
      </w:r>
      <w:r w:rsidRPr="005158A1">
        <w:rPr>
          <w:rFonts w:ascii="Times New Roman" w:hAnsi="Times New Roman" w:cs="Times New Roman"/>
          <w:sz w:val="28"/>
          <w:szCs w:val="28"/>
          <w:vertAlign w:val="superscript"/>
          <w:lang w:val="uk-UA"/>
        </w:rPr>
        <w:t>3</w:t>
      </w:r>
      <w:r>
        <w:rPr>
          <w:rFonts w:ascii="Times New Roman" w:hAnsi="Times New Roman" w:cs="Times New Roman"/>
          <w:sz w:val="28"/>
          <w:szCs w:val="28"/>
          <w:vertAlign w:val="superscript"/>
          <w:lang w:val="uk-UA"/>
        </w:rPr>
        <w:t xml:space="preserve"> </w:t>
      </w:r>
      <w:r w:rsidR="00C16A83">
        <w:rPr>
          <w:rFonts w:ascii="Times New Roman" w:hAnsi="Times New Roman" w:cs="Times New Roman"/>
          <w:sz w:val="28"/>
          <w:szCs w:val="28"/>
          <w:lang w:val="uk-UA"/>
        </w:rPr>
        <w:t>/рік у Закарпатській області</w:t>
      </w:r>
      <w:r w:rsidRPr="005158A1">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cr/>
      </w:r>
    </w:p>
    <w:p w:rsidR="00C16A83" w:rsidRDefault="00C16A83" w:rsidP="00C16A83">
      <w:pPr>
        <w:pStyle w:val="a9"/>
        <w:ind w:left="0" w:firstLine="709"/>
        <w:jc w:val="both"/>
        <w:rPr>
          <w:rFonts w:ascii="Times New Roman" w:hAnsi="Times New Roman" w:cs="Times New Roman"/>
          <w:b/>
          <w:sz w:val="28"/>
          <w:szCs w:val="28"/>
          <w:lang w:val="uk-UA"/>
        </w:rPr>
      </w:pPr>
      <w:r>
        <w:rPr>
          <w:noProof/>
          <w:lang w:val="uk-UA" w:eastAsia="uk-UA" w:bidi="ar-SA"/>
        </w:rPr>
        <w:drawing>
          <wp:inline distT="0" distB="0" distL="0" distR="0" wp14:anchorId="23CAE489" wp14:editId="445A2BA6">
            <wp:extent cx="5379720" cy="27736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759" t="39225" r="28680" b="27936"/>
                    <a:stretch/>
                  </pic:blipFill>
                  <pic:spPr bwMode="auto">
                    <a:xfrm>
                      <a:off x="0" y="0"/>
                      <a:ext cx="5379720" cy="2773680"/>
                    </a:xfrm>
                    <a:prstGeom prst="rect">
                      <a:avLst/>
                    </a:prstGeom>
                    <a:ln>
                      <a:noFill/>
                    </a:ln>
                    <a:extLst>
                      <a:ext uri="{53640926-AAD7-44D8-BBD7-CCE9431645EC}">
                        <a14:shadowObscured xmlns:a14="http://schemas.microsoft.com/office/drawing/2010/main"/>
                      </a:ext>
                    </a:extLst>
                  </pic:spPr>
                </pic:pic>
              </a:graphicData>
            </a:graphic>
          </wp:inline>
        </w:drawing>
      </w:r>
    </w:p>
    <w:p w:rsidR="00C16A83" w:rsidRPr="00C16A83" w:rsidRDefault="00C16A83" w:rsidP="00C16A83">
      <w:pPr>
        <w:pStyle w:val="a9"/>
        <w:ind w:left="0" w:firstLine="709"/>
        <w:jc w:val="both"/>
        <w:rPr>
          <w:rFonts w:ascii="Times New Roman" w:hAnsi="Times New Roman" w:cs="Times New Roman"/>
          <w:sz w:val="28"/>
          <w:szCs w:val="28"/>
          <w:lang w:val="uk-UA"/>
        </w:rPr>
      </w:pPr>
      <w:r w:rsidRPr="00C16A83">
        <w:rPr>
          <w:rFonts w:ascii="Times New Roman" w:hAnsi="Times New Roman" w:cs="Times New Roman"/>
          <w:sz w:val="28"/>
          <w:szCs w:val="28"/>
          <w:lang w:val="uk-UA"/>
        </w:rPr>
        <w:t>Дослідженнями Інституту водних проблем і меліорації Національної</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академії аграрних наук України зафіксовано зменшення стоку малих і середніх</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річок, що становить 10-20% на півночі та від 20 до 50% на півдні. У 2019 р.</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скид води через греблю Каховської ГЕС із Каховського водосховища у нижню</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течію Дніпра був на 11 км3 менше, ніж у середні багаторічні періоди.</w:t>
      </w:r>
    </w:p>
    <w:p w:rsidR="00C16A83" w:rsidRDefault="00C16A83" w:rsidP="00C16A83">
      <w:pPr>
        <w:pStyle w:val="a9"/>
        <w:ind w:left="0" w:firstLine="709"/>
        <w:jc w:val="both"/>
        <w:rPr>
          <w:rFonts w:ascii="Times New Roman" w:hAnsi="Times New Roman" w:cs="Times New Roman"/>
          <w:sz w:val="28"/>
          <w:szCs w:val="28"/>
          <w:lang w:val="uk-UA"/>
        </w:rPr>
      </w:pPr>
      <w:r w:rsidRPr="00C16A83">
        <w:rPr>
          <w:rFonts w:ascii="Times New Roman" w:hAnsi="Times New Roman" w:cs="Times New Roman"/>
          <w:sz w:val="28"/>
          <w:szCs w:val="28"/>
          <w:lang w:val="uk-UA"/>
        </w:rPr>
        <w:t>Зміна клімату негативно впливає також на стан підземних вод, що</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зумовлено значним зменшенням інфільтраційного живлення внаслідок</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прогресуючого зростання сумарного випаровування. Ілюстрацією негативного</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 xml:space="preserve">впливу зміни клімату на стан підземних, ґрунтових та поверхневих вод є </w:t>
      </w:r>
      <w:proofErr w:type="spellStart"/>
      <w:r w:rsidRPr="00C16A83">
        <w:rPr>
          <w:rFonts w:ascii="Times New Roman" w:hAnsi="Times New Roman" w:cs="Times New Roman"/>
          <w:sz w:val="28"/>
          <w:szCs w:val="28"/>
          <w:lang w:val="uk-UA"/>
        </w:rPr>
        <w:t>водноекологічна</w:t>
      </w:r>
      <w:proofErr w:type="spellEnd"/>
      <w:r w:rsidRPr="00C16A83">
        <w:rPr>
          <w:rFonts w:ascii="Times New Roman" w:hAnsi="Times New Roman" w:cs="Times New Roman"/>
          <w:sz w:val="28"/>
          <w:szCs w:val="28"/>
          <w:lang w:val="uk-UA"/>
        </w:rPr>
        <w:t xml:space="preserve"> ситуація в районі Шацького </w:t>
      </w:r>
      <w:proofErr w:type="spellStart"/>
      <w:r w:rsidRPr="00C16A83">
        <w:rPr>
          <w:rFonts w:ascii="Times New Roman" w:hAnsi="Times New Roman" w:cs="Times New Roman"/>
          <w:sz w:val="28"/>
          <w:szCs w:val="28"/>
          <w:lang w:val="uk-UA"/>
        </w:rPr>
        <w:t>поозер’я</w:t>
      </w:r>
      <w:proofErr w:type="spellEnd"/>
      <w:r w:rsidRPr="00C16A83">
        <w:rPr>
          <w:rFonts w:ascii="Times New Roman" w:hAnsi="Times New Roman" w:cs="Times New Roman"/>
          <w:sz w:val="28"/>
          <w:szCs w:val="28"/>
          <w:lang w:val="uk-UA"/>
        </w:rPr>
        <w:t xml:space="preserve"> у 2019 р., основним проявом</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якої стало істотне обміління Шацьких озер і озера Світязь.</w:t>
      </w:r>
    </w:p>
    <w:p w:rsidR="00C16A83" w:rsidRPr="00C16A83" w:rsidRDefault="00C16A83" w:rsidP="00C16A83">
      <w:pPr>
        <w:pStyle w:val="a9"/>
        <w:ind w:left="0" w:firstLine="709"/>
        <w:jc w:val="both"/>
        <w:rPr>
          <w:rFonts w:ascii="Times New Roman" w:hAnsi="Times New Roman" w:cs="Times New Roman"/>
          <w:sz w:val="28"/>
          <w:szCs w:val="28"/>
          <w:lang w:val="uk-UA"/>
        </w:rPr>
      </w:pPr>
      <w:r>
        <w:rPr>
          <w:noProof/>
          <w:lang w:val="uk-UA" w:eastAsia="uk-UA" w:bidi="ar-SA"/>
        </w:rPr>
        <w:drawing>
          <wp:inline distT="0" distB="0" distL="0" distR="0" wp14:anchorId="7B4AD353" wp14:editId="5CE5AE49">
            <wp:extent cx="5273040" cy="198882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401" t="32839" r="27269" b="27252"/>
                    <a:stretch/>
                  </pic:blipFill>
                  <pic:spPr bwMode="auto">
                    <a:xfrm>
                      <a:off x="0" y="0"/>
                      <a:ext cx="5273040" cy="1988820"/>
                    </a:xfrm>
                    <a:prstGeom prst="rect">
                      <a:avLst/>
                    </a:prstGeom>
                    <a:ln>
                      <a:noFill/>
                    </a:ln>
                    <a:extLst>
                      <a:ext uri="{53640926-AAD7-44D8-BBD7-CCE9431645EC}">
                        <a14:shadowObscured xmlns:a14="http://schemas.microsoft.com/office/drawing/2010/main"/>
                      </a:ext>
                    </a:extLst>
                  </pic:spPr>
                </pic:pic>
              </a:graphicData>
            </a:graphic>
          </wp:inline>
        </w:drawing>
      </w:r>
    </w:p>
    <w:p w:rsidR="00C16A83" w:rsidRDefault="00C16A83" w:rsidP="00C16A83">
      <w:pPr>
        <w:pStyle w:val="a9"/>
        <w:ind w:left="0" w:firstLine="709"/>
        <w:jc w:val="both"/>
        <w:rPr>
          <w:rFonts w:ascii="Times New Roman" w:hAnsi="Times New Roman" w:cs="Times New Roman"/>
          <w:sz w:val="28"/>
          <w:szCs w:val="28"/>
          <w:lang w:val="uk-UA"/>
        </w:rPr>
      </w:pPr>
      <w:r w:rsidRPr="00C16A83">
        <w:rPr>
          <w:rFonts w:ascii="Times New Roman" w:hAnsi="Times New Roman" w:cs="Times New Roman"/>
          <w:sz w:val="28"/>
          <w:szCs w:val="28"/>
          <w:lang w:val="uk-UA"/>
        </w:rPr>
        <w:lastRenderedPageBreak/>
        <w:t>Аналіз змін кліматичних чинників та узагальнення результатів</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моделювання за найбільш імовірними сценаріями дозволяє зробити такі</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висновки щодо кількісних та якісних змін водних ресурсів на території</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України</w:t>
      </w:r>
      <w:r>
        <w:rPr>
          <w:rFonts w:ascii="Times New Roman" w:hAnsi="Times New Roman" w:cs="Times New Roman"/>
          <w:sz w:val="28"/>
          <w:szCs w:val="28"/>
          <w:lang w:val="uk-UA"/>
        </w:rPr>
        <w:t>.</w:t>
      </w:r>
    </w:p>
    <w:p w:rsidR="00C16A83" w:rsidRPr="00C16A83" w:rsidRDefault="00C16A83" w:rsidP="00C16A83">
      <w:pPr>
        <w:pStyle w:val="a9"/>
        <w:ind w:left="0" w:firstLine="709"/>
        <w:jc w:val="both"/>
        <w:rPr>
          <w:rFonts w:ascii="Times New Roman" w:hAnsi="Times New Roman" w:cs="Times New Roman"/>
          <w:sz w:val="28"/>
          <w:szCs w:val="28"/>
          <w:lang w:val="uk-UA"/>
        </w:rPr>
      </w:pPr>
      <w:r w:rsidRPr="00C16A83">
        <w:rPr>
          <w:rFonts w:ascii="Times New Roman" w:hAnsi="Times New Roman" w:cs="Times New Roman"/>
          <w:sz w:val="28"/>
          <w:szCs w:val="28"/>
          <w:lang w:val="uk-UA"/>
        </w:rPr>
        <w:t>До середини 21 століття ресурси зволоження мають зменшуватися у</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середньому на 15%. Найбільше зниження очікує південно-східну частину</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країни і становитиме 22%. Теплоенергетичні ресурси не будуть суттєво</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 xml:space="preserve">зростати. Межа </w:t>
      </w:r>
      <w:proofErr w:type="spellStart"/>
      <w:r w:rsidRPr="00C16A83">
        <w:rPr>
          <w:rFonts w:ascii="Times New Roman" w:hAnsi="Times New Roman" w:cs="Times New Roman"/>
          <w:sz w:val="28"/>
          <w:szCs w:val="28"/>
          <w:lang w:val="uk-UA"/>
        </w:rPr>
        <w:t>аридності</w:t>
      </w:r>
      <w:proofErr w:type="spellEnd"/>
      <w:r w:rsidRPr="00C16A83">
        <w:rPr>
          <w:rFonts w:ascii="Times New Roman" w:hAnsi="Times New Roman" w:cs="Times New Roman"/>
          <w:sz w:val="28"/>
          <w:szCs w:val="28"/>
          <w:lang w:val="uk-UA"/>
        </w:rPr>
        <w:t xml:space="preserve"> рухатиметься до півночі, що вказує на розширення</w:t>
      </w:r>
      <w:r>
        <w:rPr>
          <w:rFonts w:ascii="Times New Roman" w:hAnsi="Times New Roman" w:cs="Times New Roman"/>
          <w:sz w:val="28"/>
          <w:szCs w:val="28"/>
          <w:lang w:val="uk-UA"/>
        </w:rPr>
        <w:t xml:space="preserve"> </w:t>
      </w:r>
      <w:proofErr w:type="spellStart"/>
      <w:r w:rsidRPr="00C16A83">
        <w:rPr>
          <w:rFonts w:ascii="Times New Roman" w:hAnsi="Times New Roman" w:cs="Times New Roman"/>
          <w:sz w:val="28"/>
          <w:szCs w:val="28"/>
          <w:lang w:val="uk-UA"/>
        </w:rPr>
        <w:t>напіваридної</w:t>
      </w:r>
      <w:proofErr w:type="spellEnd"/>
      <w:r w:rsidRPr="00C16A83">
        <w:rPr>
          <w:rFonts w:ascii="Times New Roman" w:hAnsi="Times New Roman" w:cs="Times New Roman"/>
          <w:sz w:val="28"/>
          <w:szCs w:val="28"/>
          <w:lang w:val="uk-UA"/>
        </w:rPr>
        <w:t xml:space="preserve"> зони. Область надмірного зволоження на півночі вже не</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існуватиме, а на заході (Карпати) дещо зменшиться. Зменшення водних</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 xml:space="preserve">ресурсів </w:t>
      </w:r>
      <w:proofErr w:type="spellStart"/>
      <w:r w:rsidRPr="00C16A83">
        <w:rPr>
          <w:rFonts w:ascii="Times New Roman" w:hAnsi="Times New Roman" w:cs="Times New Roman"/>
          <w:sz w:val="28"/>
          <w:szCs w:val="28"/>
          <w:lang w:val="uk-UA"/>
        </w:rPr>
        <w:t>спостерігатиметься</w:t>
      </w:r>
      <w:proofErr w:type="spellEnd"/>
      <w:r w:rsidRPr="00C16A83">
        <w:rPr>
          <w:rFonts w:ascii="Times New Roman" w:hAnsi="Times New Roman" w:cs="Times New Roman"/>
          <w:sz w:val="28"/>
          <w:szCs w:val="28"/>
          <w:lang w:val="uk-UA"/>
        </w:rPr>
        <w:t xml:space="preserve"> на півночі та північному заході країни у середині</w:t>
      </w:r>
      <w:r w:rsidRPr="00C16A83">
        <w:t xml:space="preserve"> </w:t>
      </w:r>
      <w:r w:rsidRPr="00C16A83">
        <w:rPr>
          <w:rFonts w:ascii="Times New Roman" w:hAnsi="Times New Roman" w:cs="Times New Roman"/>
          <w:sz w:val="28"/>
          <w:szCs w:val="28"/>
          <w:lang w:val="uk-UA"/>
        </w:rPr>
        <w:t>21 століття. У Північно-Західному Причорномор’ї воно досягне 50%, а на</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південному сході – 70%. В центральній, північній та північно-західній частинах</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України відбудеться скорочення водних ресурсів на 30-40%. І лише зона</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надлишкового зволоження, розташована в Українських Карпатах, практично не</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 xml:space="preserve">зазнає змін, місцями навіть відбудеться збільшення водності річок. </w:t>
      </w:r>
    </w:p>
    <w:p w:rsidR="00C16A83" w:rsidRDefault="00C16A83" w:rsidP="00811C63">
      <w:pPr>
        <w:spacing w:line="360" w:lineRule="auto"/>
        <w:rPr>
          <w:rFonts w:ascii="Times New Roman" w:hAnsi="Times New Roman" w:cs="Times New Roman"/>
          <w:sz w:val="28"/>
          <w:szCs w:val="28"/>
          <w:lang w:val="uk-UA"/>
        </w:rPr>
      </w:pPr>
    </w:p>
    <w:p w:rsidR="00811C63" w:rsidRPr="00C16A83" w:rsidRDefault="00811C63" w:rsidP="00C16A83">
      <w:pPr>
        <w:pStyle w:val="a9"/>
        <w:numPr>
          <w:ilvl w:val="1"/>
          <w:numId w:val="2"/>
        </w:numPr>
        <w:spacing w:line="360" w:lineRule="auto"/>
        <w:jc w:val="center"/>
        <w:rPr>
          <w:rFonts w:ascii="Times New Roman" w:hAnsi="Times New Roman" w:cs="Times New Roman"/>
          <w:b/>
          <w:sz w:val="28"/>
          <w:szCs w:val="28"/>
          <w:lang w:val="uk-UA"/>
        </w:rPr>
      </w:pPr>
      <w:r w:rsidRPr="00C16A83">
        <w:rPr>
          <w:rFonts w:ascii="Times New Roman" w:hAnsi="Times New Roman" w:cs="Times New Roman"/>
          <w:b/>
          <w:sz w:val="28"/>
          <w:szCs w:val="28"/>
          <w:lang w:val="uk-UA"/>
        </w:rPr>
        <w:t>Енергетика</w:t>
      </w:r>
    </w:p>
    <w:p w:rsidR="00C16A83" w:rsidRPr="00C16A83" w:rsidRDefault="00C16A83" w:rsidP="00C16A83">
      <w:pPr>
        <w:ind w:firstLine="709"/>
        <w:jc w:val="both"/>
        <w:rPr>
          <w:rFonts w:ascii="Times New Roman" w:hAnsi="Times New Roman" w:cs="Times New Roman"/>
          <w:sz w:val="28"/>
          <w:szCs w:val="28"/>
          <w:lang w:val="uk-UA"/>
        </w:rPr>
      </w:pPr>
      <w:r w:rsidRPr="00C16A83">
        <w:rPr>
          <w:rFonts w:ascii="Times New Roman" w:hAnsi="Times New Roman" w:cs="Times New Roman"/>
          <w:sz w:val="28"/>
          <w:szCs w:val="28"/>
          <w:lang w:val="uk-UA"/>
        </w:rPr>
        <w:t>Паливно-енергетичний комплекс традиційно вважається галуззю з</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найбільш суттєвим впливом на зміну клімату як основне джерело парникових</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газів. Але енергетика є й найбільш вразливою до зміни клімату внаслідок</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особливостей функціонування, що пов’язані з природно-кліматичними умовами</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та необхідністю суттєвої трансформації для забезпечення адаптації ПЕК.</w:t>
      </w:r>
    </w:p>
    <w:p w:rsidR="00C16A83" w:rsidRDefault="00C16A83" w:rsidP="00C16A83">
      <w:pPr>
        <w:ind w:firstLine="709"/>
        <w:jc w:val="both"/>
        <w:rPr>
          <w:rFonts w:ascii="Times New Roman" w:hAnsi="Times New Roman" w:cs="Times New Roman"/>
          <w:sz w:val="28"/>
          <w:szCs w:val="28"/>
          <w:lang w:val="uk-UA"/>
        </w:rPr>
      </w:pPr>
      <w:r w:rsidRPr="00C16A83">
        <w:rPr>
          <w:rFonts w:ascii="Times New Roman" w:hAnsi="Times New Roman" w:cs="Times New Roman"/>
          <w:sz w:val="28"/>
          <w:szCs w:val="28"/>
          <w:lang w:val="uk-UA"/>
        </w:rPr>
        <w:t>Питання комплексного впливу зміни клімату на енергетичний сектор</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таких країн, як Аргентина, Словенія та Пакистан, а також рекомендації щодо</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адаптації енергетики до неминучих негативних наслідків глобального</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потепління розглядаються в доповіді МАГАТЕ</w:t>
      </w:r>
      <w:r>
        <w:rPr>
          <w:rFonts w:ascii="Times New Roman" w:hAnsi="Times New Roman" w:cs="Times New Roman"/>
          <w:sz w:val="28"/>
          <w:szCs w:val="28"/>
          <w:lang w:val="uk-UA"/>
        </w:rPr>
        <w:t>.</w:t>
      </w:r>
      <w:r w:rsidRPr="00C16A83">
        <w:t xml:space="preserve"> </w:t>
      </w:r>
      <w:r w:rsidRPr="00C16A83">
        <w:rPr>
          <w:rFonts w:ascii="Times New Roman" w:hAnsi="Times New Roman" w:cs="Times New Roman"/>
          <w:sz w:val="28"/>
          <w:szCs w:val="28"/>
          <w:lang w:val="uk-UA"/>
        </w:rPr>
        <w:t>Антропогенна зміна клімату є одним із найскладніших викликів, з якими</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стикався світ</w:t>
      </w:r>
      <w:r>
        <w:rPr>
          <w:rFonts w:ascii="Times New Roman" w:hAnsi="Times New Roman" w:cs="Times New Roman"/>
          <w:sz w:val="28"/>
          <w:szCs w:val="28"/>
          <w:lang w:val="uk-UA"/>
        </w:rPr>
        <w:t>.</w:t>
      </w:r>
    </w:p>
    <w:p w:rsidR="00C16A83" w:rsidRPr="00C16A83" w:rsidRDefault="00C16A83" w:rsidP="00C16A83">
      <w:pPr>
        <w:ind w:firstLine="709"/>
        <w:jc w:val="both"/>
        <w:rPr>
          <w:rFonts w:ascii="Times New Roman" w:hAnsi="Times New Roman" w:cs="Times New Roman"/>
          <w:sz w:val="28"/>
          <w:szCs w:val="28"/>
          <w:lang w:val="uk-UA"/>
        </w:rPr>
      </w:pPr>
      <w:r w:rsidRPr="00C16A83">
        <w:rPr>
          <w:rFonts w:ascii="Times New Roman" w:hAnsi="Times New Roman" w:cs="Times New Roman"/>
          <w:sz w:val="28"/>
          <w:szCs w:val="28"/>
          <w:lang w:val="uk-UA"/>
        </w:rPr>
        <w:t>Зростання глобальних і регіональних середньорічних температур впливає</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на кількість атмосферних опадів, їх розподіл за сезонами, підвищення рівня</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моря, а також на характеристики екстремальних природних явищ, підвищуючи</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частоту, інтенсивність, тривалість і масштаби засух, штормів, повеней і</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циклонів. Систематизація та аналіз цього впливу, послідовна адаптація</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енергетичного сектору до нього зробить енергопостачання більш надійним.</w:t>
      </w:r>
    </w:p>
    <w:p w:rsidR="00C16A83" w:rsidRPr="00C16A83" w:rsidRDefault="00C16A83" w:rsidP="00C16A83">
      <w:pPr>
        <w:ind w:firstLine="709"/>
        <w:jc w:val="both"/>
        <w:rPr>
          <w:rFonts w:ascii="Times New Roman" w:hAnsi="Times New Roman" w:cs="Times New Roman"/>
          <w:sz w:val="28"/>
          <w:szCs w:val="28"/>
          <w:lang w:val="uk-UA"/>
        </w:rPr>
      </w:pPr>
      <w:r w:rsidRPr="00C16A83">
        <w:rPr>
          <w:rFonts w:ascii="Times New Roman" w:hAnsi="Times New Roman" w:cs="Times New Roman"/>
          <w:sz w:val="28"/>
          <w:szCs w:val="28"/>
          <w:lang w:val="uk-UA"/>
        </w:rPr>
        <w:t>Вплив зміни клімату на теплові електростанції виражається в зниженні їх</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загальної термічної ефективності через підвищення середньорічних температур,</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а також в нагріванні і висиханні прилеглих охолоджувальних водойм. В якості</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альтернативи МАГАТЕ пропонує повторно використовувати технологічну воду</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 xml:space="preserve">(замкнуті системи </w:t>
      </w:r>
      <w:proofErr w:type="spellStart"/>
      <w:r w:rsidRPr="00C16A83">
        <w:rPr>
          <w:rFonts w:ascii="Times New Roman" w:hAnsi="Times New Roman" w:cs="Times New Roman"/>
          <w:sz w:val="28"/>
          <w:szCs w:val="28"/>
          <w:lang w:val="uk-UA"/>
        </w:rPr>
        <w:t>водообігу</w:t>
      </w:r>
      <w:proofErr w:type="spellEnd"/>
      <w:r w:rsidRPr="00C16A83">
        <w:rPr>
          <w:rFonts w:ascii="Times New Roman" w:hAnsi="Times New Roman" w:cs="Times New Roman"/>
          <w:sz w:val="28"/>
          <w:szCs w:val="28"/>
          <w:lang w:val="uk-UA"/>
        </w:rPr>
        <w:t>) або більш дорогі технології сухого охолодження.</w:t>
      </w:r>
    </w:p>
    <w:p w:rsidR="00C16A83" w:rsidRDefault="00C16A83" w:rsidP="00C16A83">
      <w:pPr>
        <w:ind w:firstLine="709"/>
        <w:jc w:val="both"/>
        <w:rPr>
          <w:rFonts w:ascii="Times New Roman" w:hAnsi="Times New Roman" w:cs="Times New Roman"/>
          <w:sz w:val="28"/>
          <w:szCs w:val="28"/>
          <w:lang w:val="uk-UA"/>
        </w:rPr>
      </w:pPr>
      <w:r w:rsidRPr="00C16A83">
        <w:rPr>
          <w:rFonts w:ascii="Times New Roman" w:hAnsi="Times New Roman" w:cs="Times New Roman"/>
          <w:sz w:val="28"/>
          <w:szCs w:val="28"/>
          <w:lang w:val="uk-UA"/>
        </w:rPr>
        <w:lastRenderedPageBreak/>
        <w:t>Що стосується ураганів, повеней і засух, тут вплив може бути куди більш</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значним, а методи захисту від них відчутно більш дорогими.</w:t>
      </w:r>
    </w:p>
    <w:p w:rsidR="00C16A83"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Аналогічна ситуація з сонячною енергетикою. Зміна клімату впливає на</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хмарність та інсоляцію різних регіонів, а також на виробництво сонячної</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енергії на розташованих в цих регіонах СЕС. На думку експертів, ефективним</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рішенням можуть бути СЕС концентричного типу.</w:t>
      </w:r>
    </w:p>
    <w:p w:rsid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Підвищення середньорічних температур також підвищує і продуктивність</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сонячних нагрівальних систем особливо в холодних регіонах, але в той же час</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 xml:space="preserve">знижує ефективність </w:t>
      </w:r>
      <w:proofErr w:type="spellStart"/>
      <w:r w:rsidRPr="00914BF8">
        <w:rPr>
          <w:rFonts w:ascii="Times New Roman" w:hAnsi="Times New Roman" w:cs="Times New Roman"/>
          <w:sz w:val="28"/>
          <w:szCs w:val="28"/>
          <w:lang w:val="uk-UA"/>
        </w:rPr>
        <w:t>фотовольтаїчної</w:t>
      </w:r>
      <w:proofErr w:type="spellEnd"/>
      <w:r w:rsidRPr="00914BF8">
        <w:rPr>
          <w:rFonts w:ascii="Times New Roman" w:hAnsi="Times New Roman" w:cs="Times New Roman"/>
          <w:sz w:val="28"/>
          <w:szCs w:val="28"/>
          <w:lang w:val="uk-UA"/>
        </w:rPr>
        <w:t xml:space="preserve"> конверсії. Це зниження прогнозується на</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 xml:space="preserve">рівні 0,5% для кристалічного кремнію і </w:t>
      </w:r>
      <w:proofErr w:type="spellStart"/>
      <w:r w:rsidRPr="00914BF8">
        <w:rPr>
          <w:rFonts w:ascii="Times New Roman" w:hAnsi="Times New Roman" w:cs="Times New Roman"/>
          <w:sz w:val="28"/>
          <w:szCs w:val="28"/>
          <w:lang w:val="uk-UA"/>
        </w:rPr>
        <w:t>тонкоплівкових</w:t>
      </w:r>
      <w:proofErr w:type="spellEnd"/>
      <w:r w:rsidRPr="00914BF8">
        <w:rPr>
          <w:rFonts w:ascii="Times New Roman" w:hAnsi="Times New Roman" w:cs="Times New Roman"/>
          <w:sz w:val="28"/>
          <w:szCs w:val="28"/>
          <w:lang w:val="uk-UA"/>
        </w:rPr>
        <w:t xml:space="preserve"> модулів, проте в</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середньому останні ефективніше.</w:t>
      </w:r>
    </w:p>
    <w:p w:rsid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За висновком МАГАТЕ, вплив зміни клімату на атомну енергетику</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зводиться до невеликої втрати термічної ефективності, а також до нагрівання і</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висихання водойм-охолоджувачів.</w:t>
      </w:r>
    </w:p>
    <w:p w:rsidR="00914BF8" w:rsidRPr="00914BF8" w:rsidRDefault="00914BF8" w:rsidP="00914BF8">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Дослідники</w:t>
      </w:r>
      <w:r w:rsidRPr="00914BF8">
        <w:rPr>
          <w:rFonts w:ascii="Times New Roman" w:hAnsi="Times New Roman" w:cs="Times New Roman"/>
          <w:sz w:val="28"/>
          <w:szCs w:val="28"/>
          <w:lang w:val="uk-UA"/>
        </w:rPr>
        <w:t xml:space="preserve"> виділяють такі особливості функціонування ПЕК України,</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що впливають на його вразливість до зміни клімату:</w:t>
      </w:r>
    </w:p>
    <w:p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залежність від природних процесів (ритми освітлення, температура</w:t>
      </w:r>
    </w:p>
    <w:p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повітря) ритмів навантаження станцій;</w:t>
      </w:r>
    </w:p>
    <w:p w:rsid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вплив кліматичних умов на графіки споживання енергетичних ресурсів;</w:t>
      </w:r>
    </w:p>
    <w:p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xml:space="preserve">планування споживання енергетичних ресурсів (за </w:t>
      </w:r>
      <w:proofErr w:type="spellStart"/>
      <w:r w:rsidRPr="00914BF8">
        <w:rPr>
          <w:rFonts w:ascii="Times New Roman" w:hAnsi="Times New Roman" w:cs="Times New Roman"/>
          <w:sz w:val="28"/>
          <w:szCs w:val="28"/>
          <w:lang w:val="uk-UA"/>
        </w:rPr>
        <w:t>середньобагаторічними</w:t>
      </w:r>
      <w:proofErr w:type="spellEnd"/>
      <w:r w:rsidRPr="00914BF8">
        <w:rPr>
          <w:rFonts w:ascii="Times New Roman" w:hAnsi="Times New Roman" w:cs="Times New Roman"/>
          <w:sz w:val="28"/>
          <w:szCs w:val="28"/>
          <w:lang w:val="uk-UA"/>
        </w:rPr>
        <w:t xml:space="preserve"> чинниками) значно залежить від мінливості природних умов;</w:t>
      </w:r>
    </w:p>
    <w:p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зміни погодних показників (температура, швидкість вітру, інсоляція),</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що впливають на будівлі та мережі, значно впливають на потребу в</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енергетичних ресурсах;</w:t>
      </w:r>
    </w:p>
    <w:p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практика обслуговування енергетичного обладнання побудована на</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сезонних ритмах споживання електричної і теплової енергії;</w:t>
      </w:r>
    </w:p>
    <w:p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виробництво гідроенергії залежить від водності річок, на які суттєво</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впливає зміна клімату;</w:t>
      </w:r>
    </w:p>
    <w:p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пряма залежність режиму роботи відновлювальних джерел енергії</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(сонячних, вітрових станцій) від кліматичних показників та їх змін.</w:t>
      </w:r>
    </w:p>
    <w:p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Виходячи з цього, можна сформувати перелік можливих наслідків зміни</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клімату для енергетичної галузі України:</w:t>
      </w:r>
    </w:p>
    <w:p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скорочення до 5 % опалювального сезону;</w:t>
      </w:r>
    </w:p>
    <w:p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вплив кліматичних умов на умови роботи та обладнання енергетичних</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об’єктів (температура і вологість повітря, температура води впливає на ККД</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котлів і турбін ТЕС; підвищення температури призводить до порушення роботи</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АЕС у зв’язку з підвищенням температури охолоджувальної води; змінюється</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режим роботи ГЕС внаслідок зниження запасу води в малосніжні зими тощо);</w:t>
      </w:r>
    </w:p>
    <w:p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вплив погодних явищ (снігопади, ожеледь, сильний поривчастий вітер)</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на роботу ліній електропередачі та надійність енергопостачання;</w:t>
      </w:r>
    </w:p>
    <w:p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lastRenderedPageBreak/>
        <w:t> значне зростання нерівномірності енергоспоживання внаслідок</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нестабільності та мінливості погодних умов та підвищення частоти</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несприятливих аномальних погодних явищ;</w:t>
      </w:r>
    </w:p>
    <w:p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xml:space="preserve"> зміна графіків ремонту енергогенеруючих </w:t>
      </w:r>
      <w:proofErr w:type="spellStart"/>
      <w:r w:rsidRPr="00914BF8">
        <w:rPr>
          <w:rFonts w:ascii="Times New Roman" w:hAnsi="Times New Roman" w:cs="Times New Roman"/>
          <w:sz w:val="28"/>
          <w:szCs w:val="28"/>
          <w:lang w:val="uk-UA"/>
        </w:rPr>
        <w:t>потужностей</w:t>
      </w:r>
      <w:proofErr w:type="spellEnd"/>
      <w:r w:rsidRPr="00914BF8">
        <w:rPr>
          <w:rFonts w:ascii="Times New Roman" w:hAnsi="Times New Roman" w:cs="Times New Roman"/>
          <w:sz w:val="28"/>
          <w:szCs w:val="28"/>
          <w:lang w:val="uk-UA"/>
        </w:rPr>
        <w:t>;</w:t>
      </w:r>
    </w:p>
    <w:p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збільшення вірогідності аварійних ситуацій, що обумовлені</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підвищенням загрози небезпечних природних явищ;</w:t>
      </w:r>
    </w:p>
    <w:p w:rsid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необхідність перебудови енергетичної системи у відповідності до</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вимог світового співтовариства щодо запобігання зміні клімату.</w:t>
      </w:r>
    </w:p>
    <w:p w:rsidR="00914BF8" w:rsidRPr="00914BF8" w:rsidRDefault="00914BF8" w:rsidP="00914BF8">
      <w:pPr>
        <w:ind w:firstLine="709"/>
        <w:jc w:val="both"/>
        <w:rPr>
          <w:rFonts w:ascii="Times New Roman" w:hAnsi="Times New Roman" w:cs="Times New Roman"/>
          <w:sz w:val="28"/>
          <w:szCs w:val="28"/>
          <w:lang w:val="uk-UA"/>
        </w:rPr>
      </w:pPr>
    </w:p>
    <w:p w:rsidR="00811C63" w:rsidRPr="00914BF8" w:rsidRDefault="00811C63" w:rsidP="00914BF8">
      <w:pPr>
        <w:pStyle w:val="a9"/>
        <w:numPr>
          <w:ilvl w:val="1"/>
          <w:numId w:val="2"/>
        </w:numPr>
        <w:spacing w:line="360" w:lineRule="auto"/>
        <w:jc w:val="center"/>
        <w:rPr>
          <w:rFonts w:ascii="Times New Roman" w:hAnsi="Times New Roman" w:cs="Times New Roman"/>
          <w:b/>
          <w:sz w:val="28"/>
          <w:szCs w:val="28"/>
          <w:lang w:val="uk-UA"/>
        </w:rPr>
      </w:pPr>
      <w:r w:rsidRPr="00914BF8">
        <w:rPr>
          <w:rFonts w:ascii="Times New Roman" w:hAnsi="Times New Roman" w:cs="Times New Roman"/>
          <w:b/>
          <w:sz w:val="28"/>
          <w:szCs w:val="28"/>
          <w:lang w:val="uk-UA"/>
        </w:rPr>
        <w:t>Інфраструктура</w:t>
      </w:r>
    </w:p>
    <w:p w:rsid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Поєднання негативних наслідків урбанізації та зміни клімату створює</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пряму загрозу екологічній, економічній та соціальній безпеці. Зміна клімату</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може спричинити прямі ризики (підтоплення, аномальна спека, посилена</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міськими мікрокліматичними особливостями, тощо) та непрямі – порушення</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нормального функціонування окремих систем міст та складнощі у наданні</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базових послуг населенню (водопостачанні, міському транспорті,</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енергозабезпеченні тощо). Основними чинниками, пов’язаними зі зміною</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клімату</w:t>
      </w:r>
      <w:r>
        <w:rPr>
          <w:rFonts w:ascii="Times New Roman" w:hAnsi="Times New Roman" w:cs="Times New Roman"/>
          <w:sz w:val="28"/>
          <w:szCs w:val="28"/>
          <w:lang w:val="uk-UA"/>
        </w:rPr>
        <w:t xml:space="preserve"> в міських агломераціях, є:</w:t>
      </w:r>
    </w:p>
    <w:p w:rsidR="00914BF8" w:rsidRPr="00914BF8" w:rsidRDefault="00914BF8" w:rsidP="00914BF8">
      <w:pPr>
        <w:pStyle w:val="a9"/>
        <w:numPr>
          <w:ilvl w:val="0"/>
          <w:numId w:val="4"/>
        </w:numPr>
        <w:tabs>
          <w:tab w:val="left" w:pos="1134"/>
        </w:tabs>
        <w:ind w:left="0"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xml:space="preserve">вплив медико-демографічних та соціальних характеристик </w:t>
      </w:r>
      <w:proofErr w:type="spellStart"/>
      <w:r w:rsidRPr="00914BF8">
        <w:rPr>
          <w:rFonts w:ascii="Times New Roman" w:hAnsi="Times New Roman" w:cs="Times New Roman"/>
          <w:sz w:val="28"/>
          <w:szCs w:val="28"/>
          <w:lang w:val="uk-UA"/>
        </w:rPr>
        <w:t>аселення</w:t>
      </w:r>
      <w:proofErr w:type="spellEnd"/>
      <w:r w:rsidRPr="00914BF8">
        <w:rPr>
          <w:rFonts w:ascii="Times New Roman" w:hAnsi="Times New Roman" w:cs="Times New Roman"/>
          <w:sz w:val="28"/>
          <w:szCs w:val="28"/>
          <w:lang w:val="uk-UA"/>
        </w:rPr>
        <w:t xml:space="preserve"> на показники вразливості до зміни клімату;</w:t>
      </w:r>
    </w:p>
    <w:p w:rsidR="00914BF8" w:rsidRPr="00914BF8" w:rsidRDefault="00914BF8" w:rsidP="00914BF8">
      <w:pPr>
        <w:pStyle w:val="a9"/>
        <w:numPr>
          <w:ilvl w:val="0"/>
          <w:numId w:val="4"/>
        </w:numPr>
        <w:tabs>
          <w:tab w:val="left" w:pos="1134"/>
        </w:tabs>
        <w:ind w:left="0"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xml:space="preserve">значна утрудненість (іноді неможливість) коригування історично сформованого зонування територій міст та неврахування у наявних </w:t>
      </w:r>
      <w:proofErr w:type="spellStart"/>
      <w:r w:rsidRPr="00914BF8">
        <w:rPr>
          <w:rFonts w:ascii="Times New Roman" w:hAnsi="Times New Roman" w:cs="Times New Roman"/>
          <w:sz w:val="28"/>
          <w:szCs w:val="28"/>
          <w:lang w:val="uk-UA"/>
        </w:rPr>
        <w:t>планувально</w:t>
      </w:r>
      <w:proofErr w:type="spellEnd"/>
      <w:r w:rsidRPr="00914BF8">
        <w:rPr>
          <w:rFonts w:ascii="Times New Roman" w:hAnsi="Times New Roman" w:cs="Times New Roman"/>
          <w:sz w:val="28"/>
          <w:szCs w:val="28"/>
          <w:lang w:val="uk-UA"/>
        </w:rPr>
        <w:t>-будівельних документах зміни клімату, що знижує адаптаційний потенціал міських агломерацій;</w:t>
      </w:r>
    </w:p>
    <w:p w:rsidR="00914BF8" w:rsidRPr="00914BF8" w:rsidRDefault="00914BF8" w:rsidP="00914BF8">
      <w:pPr>
        <w:pStyle w:val="a9"/>
        <w:numPr>
          <w:ilvl w:val="0"/>
          <w:numId w:val="4"/>
        </w:numPr>
        <w:tabs>
          <w:tab w:val="left" w:pos="1134"/>
        </w:tabs>
        <w:ind w:left="0"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динамічність формування нових районів, що не дозволяє враховувати довготривалі наслідки зміни клімату внаслідок неналежної та недостатньої інфраструктури;</w:t>
      </w:r>
    </w:p>
    <w:p w:rsidR="00914BF8" w:rsidRPr="00914BF8" w:rsidRDefault="00914BF8" w:rsidP="00914BF8">
      <w:pPr>
        <w:pStyle w:val="a9"/>
        <w:numPr>
          <w:ilvl w:val="0"/>
          <w:numId w:val="4"/>
        </w:numPr>
        <w:tabs>
          <w:tab w:val="left" w:pos="1134"/>
        </w:tabs>
        <w:ind w:left="0"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прогнозоване зростання кількості стихійних явищ створює ризики для пошкодження та руйнування житлового фонду та супутньої інфраструктури;</w:t>
      </w:r>
    </w:p>
    <w:p w:rsidR="00914BF8" w:rsidRPr="00914BF8" w:rsidRDefault="00914BF8" w:rsidP="00914BF8">
      <w:pPr>
        <w:pStyle w:val="a9"/>
        <w:numPr>
          <w:ilvl w:val="0"/>
          <w:numId w:val="4"/>
        </w:numPr>
        <w:tabs>
          <w:tab w:val="left" w:pos="1134"/>
        </w:tabs>
        <w:ind w:left="0"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зміна динаміки температури сприяє збільшенню навантаження на енергетичні системи внаслідок збільшення споживання енергії для кондиціювання та охолодження приміщень;</w:t>
      </w:r>
    </w:p>
    <w:p w:rsidR="00914BF8" w:rsidRPr="00914BF8" w:rsidRDefault="00914BF8" w:rsidP="00914BF8">
      <w:pPr>
        <w:pStyle w:val="a9"/>
        <w:numPr>
          <w:ilvl w:val="0"/>
          <w:numId w:val="4"/>
        </w:numPr>
        <w:tabs>
          <w:tab w:val="left" w:pos="1134"/>
        </w:tabs>
        <w:ind w:left="0"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міська інфраструктура, сформована з урахуванням інших кліматичних умов, стає більш уразливою та руйнується, збільшуючи видатки на її ремонти та відновлення;</w:t>
      </w:r>
    </w:p>
    <w:p w:rsidR="00914BF8" w:rsidRPr="00914BF8" w:rsidRDefault="00914BF8" w:rsidP="00914BF8">
      <w:pPr>
        <w:pStyle w:val="a9"/>
        <w:numPr>
          <w:ilvl w:val="0"/>
          <w:numId w:val="4"/>
        </w:numPr>
        <w:tabs>
          <w:tab w:val="left" w:pos="1134"/>
        </w:tabs>
        <w:ind w:left="0"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особливості функціонування міських агломерацій (наявність островів тепла, зміна режиму ґрунтових вод, порушення геологічного середовища, переважання штучних поверхонь над ґрунтовим покривом, висотна забудова, наявність просторово розподілених об’єктів інфраструктури) сприяють більшій вразливості міських поселень до зміни клімату;</w:t>
      </w:r>
    </w:p>
    <w:p w:rsidR="00914BF8" w:rsidRDefault="00914BF8" w:rsidP="00914BF8">
      <w:pPr>
        <w:pStyle w:val="a9"/>
        <w:numPr>
          <w:ilvl w:val="0"/>
          <w:numId w:val="4"/>
        </w:numPr>
        <w:tabs>
          <w:tab w:val="left" w:pos="1134"/>
        </w:tabs>
        <w:ind w:left="0"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lastRenderedPageBreak/>
        <w:t>висока щільність населення та концентрація матеріальних ресурсів у випадку настання негативних наслідків зміни клімату обумовлює більш високу фінансову та соціальну вартість їх ліквідації.</w:t>
      </w:r>
    </w:p>
    <w:p w:rsidR="00914BF8" w:rsidRPr="00914BF8" w:rsidRDefault="00914BF8" w:rsidP="00914BF8">
      <w:pPr>
        <w:pStyle w:val="a9"/>
        <w:tabs>
          <w:tab w:val="left" w:pos="1134"/>
        </w:tabs>
        <w:ind w:left="709"/>
        <w:jc w:val="both"/>
        <w:rPr>
          <w:rFonts w:ascii="Times New Roman" w:hAnsi="Times New Roman" w:cs="Times New Roman"/>
          <w:sz w:val="28"/>
          <w:szCs w:val="28"/>
          <w:lang w:val="uk-UA"/>
        </w:rPr>
      </w:pPr>
    </w:p>
    <w:p w:rsidR="00811C63" w:rsidRPr="00914BF8" w:rsidRDefault="00811C63" w:rsidP="00914BF8">
      <w:pPr>
        <w:pStyle w:val="a9"/>
        <w:numPr>
          <w:ilvl w:val="1"/>
          <w:numId w:val="2"/>
        </w:numPr>
        <w:spacing w:line="360" w:lineRule="auto"/>
        <w:jc w:val="center"/>
        <w:rPr>
          <w:rFonts w:ascii="Times New Roman" w:hAnsi="Times New Roman" w:cs="Times New Roman"/>
          <w:b/>
          <w:sz w:val="28"/>
          <w:szCs w:val="28"/>
          <w:lang w:val="uk-UA"/>
        </w:rPr>
      </w:pPr>
      <w:r w:rsidRPr="00914BF8">
        <w:rPr>
          <w:rFonts w:ascii="Times New Roman" w:hAnsi="Times New Roman" w:cs="Times New Roman"/>
          <w:b/>
          <w:sz w:val="28"/>
          <w:szCs w:val="28"/>
          <w:lang w:val="uk-UA"/>
        </w:rPr>
        <w:t>Біорізноманіття</w:t>
      </w:r>
    </w:p>
    <w:p w:rsidR="00914BF8" w:rsidRPr="00914BF8" w:rsidRDefault="00914BF8" w:rsidP="00824ABB">
      <w:pPr>
        <w:pStyle w:val="a9"/>
        <w:ind w:left="0"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Значна частина природних систем може виявитися особливо чутливою до</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зміни клімату, оскільки вони мають обмежену здатність до адаптації, а деяким з</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цих систем може бути нанесений істотний та незворотний збиток. Значною</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мірою це стосується і багатьох видів живих організмів, які мешкають в</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природному середовищі в звичних умовах існування. Окремі види в нових</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умовах можуть збільшити чисельність або сфери перебування, але зміна</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клімату підвищить існуючі ризики знищення деяких більш уразливих видів і</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значно посилить загрозу втрати біорізноманіття.</w:t>
      </w:r>
    </w:p>
    <w:p w:rsidR="00914BF8" w:rsidRDefault="00914BF8" w:rsidP="00914BF8">
      <w:pPr>
        <w:pStyle w:val="a9"/>
        <w:ind w:left="0" w:firstLine="709"/>
        <w:rPr>
          <w:rFonts w:ascii="Times New Roman" w:hAnsi="Times New Roman" w:cs="Times New Roman"/>
          <w:sz w:val="28"/>
          <w:szCs w:val="28"/>
          <w:lang w:val="uk-UA"/>
        </w:rPr>
      </w:pPr>
      <w:r w:rsidRPr="00914BF8">
        <w:rPr>
          <w:rFonts w:ascii="Times New Roman" w:hAnsi="Times New Roman" w:cs="Times New Roman"/>
          <w:sz w:val="28"/>
          <w:szCs w:val="28"/>
          <w:lang w:val="uk-UA"/>
        </w:rPr>
        <w:t>Фахівці Всесвітнього фонду дикої природи (WWF) визначили п’ять груп</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основних екологічних чинників, які спричиняють глобальне збіднення</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біорізноманіття</w:t>
      </w:r>
      <w:r>
        <w:rPr>
          <w:rFonts w:ascii="Times New Roman" w:hAnsi="Times New Roman" w:cs="Times New Roman"/>
          <w:sz w:val="28"/>
          <w:szCs w:val="28"/>
          <w:lang w:val="uk-UA"/>
        </w:rPr>
        <w:t>:</w:t>
      </w:r>
    </w:p>
    <w:p w:rsidR="00914BF8" w:rsidRDefault="00914BF8" w:rsidP="00824ABB">
      <w:pPr>
        <w:pStyle w:val="a9"/>
        <w:numPr>
          <w:ilvl w:val="0"/>
          <w:numId w:val="5"/>
        </w:numPr>
        <w:ind w:left="0" w:firstLine="709"/>
        <w:jc w:val="both"/>
        <w:rPr>
          <w:rFonts w:ascii="Times New Roman" w:hAnsi="Times New Roman" w:cs="Times New Roman"/>
          <w:sz w:val="28"/>
          <w:szCs w:val="28"/>
        </w:rPr>
      </w:pPr>
      <w:proofErr w:type="spellStart"/>
      <w:r w:rsidRPr="00914BF8">
        <w:rPr>
          <w:rFonts w:ascii="Times New Roman" w:hAnsi="Times New Roman" w:cs="Times New Roman"/>
          <w:sz w:val="28"/>
          <w:szCs w:val="28"/>
        </w:rPr>
        <w:t>втрата</w:t>
      </w:r>
      <w:proofErr w:type="spellEnd"/>
      <w:r w:rsidRPr="00914BF8">
        <w:rPr>
          <w:rFonts w:ascii="Times New Roman" w:hAnsi="Times New Roman" w:cs="Times New Roman"/>
          <w:sz w:val="28"/>
          <w:szCs w:val="28"/>
        </w:rPr>
        <w:t xml:space="preserve"> і </w:t>
      </w:r>
      <w:proofErr w:type="spellStart"/>
      <w:r w:rsidRPr="00914BF8">
        <w:rPr>
          <w:rFonts w:ascii="Times New Roman" w:hAnsi="Times New Roman" w:cs="Times New Roman"/>
          <w:sz w:val="28"/>
          <w:szCs w:val="28"/>
        </w:rPr>
        <w:t>деградація</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середовища</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існування</w:t>
      </w:r>
      <w:proofErr w:type="spellEnd"/>
      <w:r w:rsidRPr="00914BF8">
        <w:rPr>
          <w:rFonts w:ascii="Times New Roman" w:hAnsi="Times New Roman" w:cs="Times New Roman"/>
          <w:sz w:val="28"/>
          <w:szCs w:val="28"/>
        </w:rPr>
        <w:t xml:space="preserve"> виду </w:t>
      </w:r>
      <w:proofErr w:type="spellStart"/>
      <w:r w:rsidRPr="00914BF8">
        <w:rPr>
          <w:rFonts w:ascii="Times New Roman" w:hAnsi="Times New Roman" w:cs="Times New Roman"/>
          <w:sz w:val="28"/>
          <w:szCs w:val="28"/>
        </w:rPr>
        <w:t>внаслідок</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повного</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знищення</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або</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фрагментації</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місцеперебування</w:t>
      </w:r>
      <w:proofErr w:type="spellEnd"/>
      <w:r w:rsidRPr="00914BF8">
        <w:rPr>
          <w:rFonts w:ascii="Times New Roman" w:hAnsi="Times New Roman" w:cs="Times New Roman"/>
          <w:sz w:val="28"/>
          <w:szCs w:val="28"/>
        </w:rPr>
        <w:t xml:space="preserve">, а </w:t>
      </w:r>
      <w:proofErr w:type="spellStart"/>
      <w:r w:rsidRPr="00914BF8">
        <w:rPr>
          <w:rFonts w:ascii="Times New Roman" w:hAnsi="Times New Roman" w:cs="Times New Roman"/>
          <w:sz w:val="28"/>
          <w:szCs w:val="28"/>
        </w:rPr>
        <w:t>також</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погіршення</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його</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основних</w:t>
      </w:r>
      <w:proofErr w:type="spellEnd"/>
      <w:r w:rsidRPr="00914BF8">
        <w:rPr>
          <w:rFonts w:ascii="Times New Roman" w:hAnsi="Times New Roman" w:cs="Times New Roman"/>
          <w:sz w:val="28"/>
          <w:szCs w:val="28"/>
        </w:rPr>
        <w:t xml:space="preserve"> характеристик;</w:t>
      </w:r>
    </w:p>
    <w:p w:rsidR="00914BF8" w:rsidRPr="00914BF8" w:rsidRDefault="00914BF8" w:rsidP="00824ABB">
      <w:pPr>
        <w:pStyle w:val="a9"/>
        <w:numPr>
          <w:ilvl w:val="0"/>
          <w:numId w:val="5"/>
        </w:numPr>
        <w:ind w:left="0" w:firstLine="709"/>
        <w:jc w:val="both"/>
        <w:rPr>
          <w:rFonts w:ascii="Times New Roman" w:hAnsi="Times New Roman" w:cs="Times New Roman"/>
          <w:sz w:val="28"/>
          <w:szCs w:val="28"/>
        </w:rPr>
      </w:pPr>
      <w:proofErr w:type="spellStart"/>
      <w:r w:rsidRPr="00914BF8">
        <w:rPr>
          <w:rFonts w:ascii="Times New Roman" w:hAnsi="Times New Roman" w:cs="Times New Roman"/>
          <w:sz w:val="28"/>
          <w:szCs w:val="28"/>
        </w:rPr>
        <w:t>надмірна</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експлуатація</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видів</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нестійкий</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промисел</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видобуток</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або</w:t>
      </w:r>
      <w:proofErr w:type="spellEnd"/>
      <w:r>
        <w:rPr>
          <w:rFonts w:ascii="Times New Roman" w:hAnsi="Times New Roman" w:cs="Times New Roman"/>
          <w:sz w:val="28"/>
          <w:szCs w:val="28"/>
          <w:lang w:val="uk-UA"/>
        </w:rPr>
        <w:t xml:space="preserve"> </w:t>
      </w:r>
      <w:proofErr w:type="spellStart"/>
      <w:r w:rsidRPr="00914BF8">
        <w:rPr>
          <w:rFonts w:ascii="Times New Roman" w:hAnsi="Times New Roman" w:cs="Times New Roman"/>
          <w:sz w:val="28"/>
          <w:szCs w:val="28"/>
        </w:rPr>
        <w:t>браконьєрство</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ненавмисне</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знищення</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особин</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непромислових</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видів</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тощо</w:t>
      </w:r>
      <w:proofErr w:type="spellEnd"/>
      <w:r w:rsidRPr="00914BF8">
        <w:rPr>
          <w:rFonts w:ascii="Times New Roman" w:hAnsi="Times New Roman" w:cs="Times New Roman"/>
          <w:sz w:val="28"/>
          <w:szCs w:val="28"/>
        </w:rPr>
        <w:t>);</w:t>
      </w:r>
    </w:p>
    <w:p w:rsidR="00914BF8" w:rsidRPr="00914BF8" w:rsidRDefault="00914BF8" w:rsidP="00824ABB">
      <w:pPr>
        <w:pStyle w:val="a9"/>
        <w:numPr>
          <w:ilvl w:val="0"/>
          <w:numId w:val="5"/>
        </w:numPr>
        <w:ind w:left="0" w:firstLine="709"/>
        <w:jc w:val="both"/>
        <w:rPr>
          <w:rFonts w:ascii="Times New Roman" w:hAnsi="Times New Roman" w:cs="Times New Roman"/>
          <w:sz w:val="28"/>
          <w:szCs w:val="28"/>
        </w:rPr>
      </w:pPr>
      <w:proofErr w:type="spellStart"/>
      <w:r w:rsidRPr="00914BF8">
        <w:rPr>
          <w:rFonts w:ascii="Times New Roman" w:hAnsi="Times New Roman" w:cs="Times New Roman"/>
          <w:sz w:val="28"/>
          <w:szCs w:val="28"/>
        </w:rPr>
        <w:t>забруднення</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що</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впливає</w:t>
      </w:r>
      <w:proofErr w:type="spellEnd"/>
      <w:r w:rsidRPr="00914BF8">
        <w:rPr>
          <w:rFonts w:ascii="Times New Roman" w:hAnsi="Times New Roman" w:cs="Times New Roman"/>
          <w:sz w:val="28"/>
          <w:szCs w:val="28"/>
        </w:rPr>
        <w:t xml:space="preserve"> на </w:t>
      </w:r>
      <w:proofErr w:type="spellStart"/>
      <w:r w:rsidRPr="00914BF8">
        <w:rPr>
          <w:rFonts w:ascii="Times New Roman" w:hAnsi="Times New Roman" w:cs="Times New Roman"/>
          <w:sz w:val="28"/>
          <w:szCs w:val="28"/>
        </w:rPr>
        <w:t>види</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безпосередньо</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перетворюючи</w:t>
      </w:r>
      <w:proofErr w:type="spellEnd"/>
      <w:r w:rsidR="008E7018">
        <w:rPr>
          <w:rFonts w:ascii="Times New Roman" w:hAnsi="Times New Roman" w:cs="Times New Roman"/>
          <w:sz w:val="28"/>
          <w:szCs w:val="28"/>
          <w:lang w:val="uk-UA"/>
        </w:rPr>
        <w:t xml:space="preserve"> </w:t>
      </w:r>
      <w:proofErr w:type="spellStart"/>
      <w:r w:rsidRPr="00914BF8">
        <w:rPr>
          <w:rFonts w:ascii="Times New Roman" w:hAnsi="Times New Roman" w:cs="Times New Roman"/>
          <w:sz w:val="28"/>
          <w:szCs w:val="28"/>
        </w:rPr>
        <w:t>середовище</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існування</w:t>
      </w:r>
      <w:proofErr w:type="spellEnd"/>
      <w:r w:rsidRPr="00914BF8">
        <w:rPr>
          <w:rFonts w:ascii="Times New Roman" w:hAnsi="Times New Roman" w:cs="Times New Roman"/>
          <w:sz w:val="28"/>
          <w:szCs w:val="28"/>
        </w:rPr>
        <w:t xml:space="preserve"> в </w:t>
      </w:r>
      <w:proofErr w:type="spellStart"/>
      <w:r w:rsidRPr="00914BF8">
        <w:rPr>
          <w:rFonts w:ascii="Times New Roman" w:hAnsi="Times New Roman" w:cs="Times New Roman"/>
          <w:sz w:val="28"/>
          <w:szCs w:val="28"/>
        </w:rPr>
        <w:t>несприятливе</w:t>
      </w:r>
      <w:proofErr w:type="spellEnd"/>
      <w:r w:rsidRPr="00914BF8">
        <w:rPr>
          <w:rFonts w:ascii="Times New Roman" w:hAnsi="Times New Roman" w:cs="Times New Roman"/>
          <w:sz w:val="28"/>
          <w:szCs w:val="28"/>
        </w:rPr>
        <w:t xml:space="preserve"> для </w:t>
      </w:r>
      <w:proofErr w:type="spellStart"/>
      <w:r w:rsidRPr="00914BF8">
        <w:rPr>
          <w:rFonts w:ascii="Times New Roman" w:hAnsi="Times New Roman" w:cs="Times New Roman"/>
          <w:sz w:val="28"/>
          <w:szCs w:val="28"/>
        </w:rPr>
        <w:t>їх</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життя</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або</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опосередковано</w:t>
      </w:r>
      <w:proofErr w:type="spellEnd"/>
      <w:r w:rsidRPr="00914BF8">
        <w:rPr>
          <w:rFonts w:ascii="Times New Roman" w:hAnsi="Times New Roman" w:cs="Times New Roman"/>
          <w:sz w:val="28"/>
          <w:szCs w:val="28"/>
        </w:rPr>
        <w:t>,</w:t>
      </w:r>
      <w:r w:rsidR="008E7018">
        <w:rPr>
          <w:rFonts w:ascii="Times New Roman" w:hAnsi="Times New Roman" w:cs="Times New Roman"/>
          <w:sz w:val="28"/>
          <w:szCs w:val="28"/>
          <w:lang w:val="uk-UA"/>
        </w:rPr>
        <w:t xml:space="preserve"> </w:t>
      </w:r>
      <w:proofErr w:type="spellStart"/>
      <w:r w:rsidRPr="00914BF8">
        <w:rPr>
          <w:rFonts w:ascii="Times New Roman" w:hAnsi="Times New Roman" w:cs="Times New Roman"/>
          <w:sz w:val="28"/>
          <w:szCs w:val="28"/>
        </w:rPr>
        <w:t>спричиняючи</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зниження</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чисельності</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кормових</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видів</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репродуктивної</w:t>
      </w:r>
      <w:proofErr w:type="spellEnd"/>
      <w:r w:rsidR="008E7018">
        <w:rPr>
          <w:rFonts w:ascii="Times New Roman" w:hAnsi="Times New Roman" w:cs="Times New Roman"/>
          <w:sz w:val="28"/>
          <w:szCs w:val="28"/>
          <w:lang w:val="uk-UA"/>
        </w:rPr>
        <w:t xml:space="preserve"> </w:t>
      </w:r>
      <w:proofErr w:type="spellStart"/>
      <w:r w:rsidRPr="00914BF8">
        <w:rPr>
          <w:rFonts w:ascii="Times New Roman" w:hAnsi="Times New Roman" w:cs="Times New Roman"/>
          <w:sz w:val="28"/>
          <w:szCs w:val="28"/>
        </w:rPr>
        <w:t>активності</w:t>
      </w:r>
      <w:proofErr w:type="spellEnd"/>
      <w:r w:rsidRPr="00914BF8">
        <w:rPr>
          <w:rFonts w:ascii="Times New Roman" w:hAnsi="Times New Roman" w:cs="Times New Roman"/>
          <w:sz w:val="28"/>
          <w:szCs w:val="28"/>
        </w:rPr>
        <w:t xml:space="preserve"> та, </w:t>
      </w:r>
      <w:proofErr w:type="spellStart"/>
      <w:r w:rsidRPr="00914BF8">
        <w:rPr>
          <w:rFonts w:ascii="Times New Roman" w:hAnsi="Times New Roman" w:cs="Times New Roman"/>
          <w:sz w:val="28"/>
          <w:szCs w:val="28"/>
        </w:rPr>
        <w:t>зрештою</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зниження</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чисельності</w:t>
      </w:r>
      <w:proofErr w:type="spellEnd"/>
      <w:r w:rsidRPr="00914BF8">
        <w:rPr>
          <w:rFonts w:ascii="Times New Roman" w:hAnsi="Times New Roman" w:cs="Times New Roman"/>
          <w:sz w:val="28"/>
          <w:szCs w:val="28"/>
        </w:rPr>
        <w:t xml:space="preserve"> виду;</w:t>
      </w:r>
    </w:p>
    <w:p w:rsidR="00914BF8" w:rsidRPr="00914BF8" w:rsidRDefault="00914BF8" w:rsidP="00824ABB">
      <w:pPr>
        <w:pStyle w:val="a9"/>
        <w:numPr>
          <w:ilvl w:val="0"/>
          <w:numId w:val="5"/>
        </w:numPr>
        <w:ind w:left="0" w:firstLine="709"/>
        <w:jc w:val="both"/>
        <w:rPr>
          <w:rFonts w:ascii="Times New Roman" w:hAnsi="Times New Roman" w:cs="Times New Roman"/>
          <w:sz w:val="28"/>
          <w:szCs w:val="28"/>
        </w:rPr>
      </w:pPr>
      <w:proofErr w:type="spellStart"/>
      <w:r w:rsidRPr="00914BF8">
        <w:rPr>
          <w:rFonts w:ascii="Times New Roman" w:hAnsi="Times New Roman" w:cs="Times New Roman"/>
          <w:sz w:val="28"/>
          <w:szCs w:val="28"/>
        </w:rPr>
        <w:t>чужорідні</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види</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які</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можуть</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конкурувати</w:t>
      </w:r>
      <w:proofErr w:type="spellEnd"/>
      <w:r w:rsidRPr="00914BF8">
        <w:rPr>
          <w:rFonts w:ascii="Times New Roman" w:hAnsi="Times New Roman" w:cs="Times New Roman"/>
          <w:sz w:val="28"/>
          <w:szCs w:val="28"/>
        </w:rPr>
        <w:t xml:space="preserve"> з </w:t>
      </w:r>
      <w:proofErr w:type="spellStart"/>
      <w:r w:rsidRPr="00914BF8">
        <w:rPr>
          <w:rFonts w:ascii="Times New Roman" w:hAnsi="Times New Roman" w:cs="Times New Roman"/>
          <w:sz w:val="28"/>
          <w:szCs w:val="28"/>
        </w:rPr>
        <w:t>місцевими</w:t>
      </w:r>
      <w:proofErr w:type="spellEnd"/>
      <w:r w:rsidRPr="00914BF8">
        <w:rPr>
          <w:rFonts w:ascii="Times New Roman" w:hAnsi="Times New Roman" w:cs="Times New Roman"/>
          <w:sz w:val="28"/>
          <w:szCs w:val="28"/>
        </w:rPr>
        <w:t xml:space="preserve"> за </w:t>
      </w:r>
      <w:proofErr w:type="spellStart"/>
      <w:r w:rsidRPr="00914BF8">
        <w:rPr>
          <w:rFonts w:ascii="Times New Roman" w:hAnsi="Times New Roman" w:cs="Times New Roman"/>
          <w:sz w:val="28"/>
          <w:szCs w:val="28"/>
        </w:rPr>
        <w:t>території</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або</w:t>
      </w:r>
      <w:proofErr w:type="spellEnd"/>
      <w:r w:rsidR="008E7018">
        <w:rPr>
          <w:rFonts w:ascii="Times New Roman" w:hAnsi="Times New Roman" w:cs="Times New Roman"/>
          <w:sz w:val="28"/>
          <w:szCs w:val="28"/>
          <w:lang w:val="uk-UA"/>
        </w:rPr>
        <w:t xml:space="preserve"> </w:t>
      </w:r>
      <w:proofErr w:type="spellStart"/>
      <w:r w:rsidRPr="00914BF8">
        <w:rPr>
          <w:rFonts w:ascii="Times New Roman" w:hAnsi="Times New Roman" w:cs="Times New Roman"/>
          <w:sz w:val="28"/>
          <w:szCs w:val="28"/>
        </w:rPr>
        <w:t>акваторії</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харчові</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або</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інші</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ресурси</w:t>
      </w:r>
      <w:proofErr w:type="spellEnd"/>
      <w:r w:rsidRPr="00914BF8">
        <w:rPr>
          <w:rFonts w:ascii="Times New Roman" w:hAnsi="Times New Roman" w:cs="Times New Roman"/>
          <w:sz w:val="28"/>
          <w:szCs w:val="28"/>
        </w:rPr>
        <w:t xml:space="preserve"> і </w:t>
      </w:r>
      <w:proofErr w:type="spellStart"/>
      <w:r w:rsidRPr="00914BF8">
        <w:rPr>
          <w:rFonts w:ascii="Times New Roman" w:hAnsi="Times New Roman" w:cs="Times New Roman"/>
          <w:sz w:val="28"/>
          <w:szCs w:val="28"/>
        </w:rPr>
        <w:t>захворюваність</w:t>
      </w:r>
      <w:proofErr w:type="spellEnd"/>
      <w:r w:rsidRPr="00914BF8">
        <w:rPr>
          <w:rFonts w:ascii="Times New Roman" w:hAnsi="Times New Roman" w:cs="Times New Roman"/>
          <w:sz w:val="28"/>
          <w:szCs w:val="28"/>
        </w:rPr>
        <w:t>;</w:t>
      </w:r>
    </w:p>
    <w:p w:rsidR="00914BF8" w:rsidRDefault="00914BF8" w:rsidP="00824ABB">
      <w:pPr>
        <w:pStyle w:val="a9"/>
        <w:numPr>
          <w:ilvl w:val="0"/>
          <w:numId w:val="5"/>
        </w:numPr>
        <w:ind w:left="0" w:firstLine="709"/>
        <w:jc w:val="both"/>
        <w:rPr>
          <w:rFonts w:ascii="Times New Roman" w:hAnsi="Times New Roman" w:cs="Times New Roman"/>
          <w:sz w:val="28"/>
          <w:szCs w:val="28"/>
        </w:rPr>
      </w:pPr>
      <w:proofErr w:type="spellStart"/>
      <w:r w:rsidRPr="00914BF8">
        <w:rPr>
          <w:rFonts w:ascii="Times New Roman" w:hAnsi="Times New Roman" w:cs="Times New Roman"/>
          <w:sz w:val="28"/>
          <w:szCs w:val="28"/>
        </w:rPr>
        <w:t>зміна</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клімату</w:t>
      </w:r>
      <w:proofErr w:type="spellEnd"/>
      <w:r w:rsidRPr="00914BF8">
        <w:rPr>
          <w:rFonts w:ascii="Times New Roman" w:hAnsi="Times New Roman" w:cs="Times New Roman"/>
          <w:sz w:val="28"/>
          <w:szCs w:val="28"/>
        </w:rPr>
        <w:t xml:space="preserve">, яка </w:t>
      </w:r>
      <w:proofErr w:type="spellStart"/>
      <w:r w:rsidRPr="00914BF8">
        <w:rPr>
          <w:rFonts w:ascii="Times New Roman" w:hAnsi="Times New Roman" w:cs="Times New Roman"/>
          <w:sz w:val="28"/>
          <w:szCs w:val="28"/>
        </w:rPr>
        <w:t>може</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спричиняти</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прямий</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вплив</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переміщення</w:t>
      </w:r>
      <w:proofErr w:type="spellEnd"/>
      <w:r w:rsidRPr="00914BF8">
        <w:rPr>
          <w:rFonts w:ascii="Times New Roman" w:hAnsi="Times New Roman" w:cs="Times New Roman"/>
          <w:sz w:val="28"/>
          <w:szCs w:val="28"/>
        </w:rPr>
        <w:t xml:space="preserve"> в</w:t>
      </w:r>
      <w:r w:rsidR="008E7018">
        <w:rPr>
          <w:rFonts w:ascii="Times New Roman" w:hAnsi="Times New Roman" w:cs="Times New Roman"/>
          <w:sz w:val="28"/>
          <w:szCs w:val="28"/>
          <w:lang w:val="uk-UA"/>
        </w:rPr>
        <w:t xml:space="preserve"> </w:t>
      </w:r>
      <w:proofErr w:type="spellStart"/>
      <w:r w:rsidRPr="00914BF8">
        <w:rPr>
          <w:rFonts w:ascii="Times New Roman" w:hAnsi="Times New Roman" w:cs="Times New Roman"/>
          <w:sz w:val="28"/>
          <w:szCs w:val="28"/>
        </w:rPr>
        <w:t>райони</w:t>
      </w:r>
      <w:proofErr w:type="spellEnd"/>
      <w:r w:rsidRPr="00914BF8">
        <w:rPr>
          <w:rFonts w:ascii="Times New Roman" w:hAnsi="Times New Roman" w:cs="Times New Roman"/>
          <w:sz w:val="28"/>
          <w:szCs w:val="28"/>
        </w:rPr>
        <w:t xml:space="preserve"> з </w:t>
      </w:r>
      <w:proofErr w:type="spellStart"/>
      <w:r w:rsidRPr="00914BF8">
        <w:rPr>
          <w:rFonts w:ascii="Times New Roman" w:hAnsi="Times New Roman" w:cs="Times New Roman"/>
          <w:sz w:val="28"/>
          <w:szCs w:val="28"/>
        </w:rPr>
        <w:t>більш</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сприятливими</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умовами</w:t>
      </w:r>
      <w:proofErr w:type="spellEnd"/>
      <w:r w:rsidRPr="00914BF8">
        <w:rPr>
          <w:rFonts w:ascii="Times New Roman" w:hAnsi="Times New Roman" w:cs="Times New Roman"/>
          <w:sz w:val="28"/>
          <w:szCs w:val="28"/>
        </w:rPr>
        <w:t xml:space="preserve">) та </w:t>
      </w:r>
      <w:proofErr w:type="spellStart"/>
      <w:r w:rsidRPr="00914BF8">
        <w:rPr>
          <w:rFonts w:ascii="Times New Roman" w:hAnsi="Times New Roman" w:cs="Times New Roman"/>
          <w:sz w:val="28"/>
          <w:szCs w:val="28"/>
        </w:rPr>
        <w:t>опосередкований</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впливаючи</w:t>
      </w:r>
      <w:proofErr w:type="spellEnd"/>
      <w:r w:rsidRPr="00914BF8">
        <w:rPr>
          <w:rFonts w:ascii="Times New Roman" w:hAnsi="Times New Roman" w:cs="Times New Roman"/>
          <w:sz w:val="28"/>
          <w:szCs w:val="28"/>
        </w:rPr>
        <w:t xml:space="preserve"> на</w:t>
      </w:r>
      <w:r w:rsidR="008E7018">
        <w:rPr>
          <w:rFonts w:ascii="Times New Roman" w:hAnsi="Times New Roman" w:cs="Times New Roman"/>
          <w:sz w:val="28"/>
          <w:szCs w:val="28"/>
          <w:lang w:val="uk-UA"/>
        </w:rPr>
        <w:t xml:space="preserve"> </w:t>
      </w:r>
      <w:proofErr w:type="spellStart"/>
      <w:r w:rsidRPr="00914BF8">
        <w:rPr>
          <w:rFonts w:ascii="Times New Roman" w:hAnsi="Times New Roman" w:cs="Times New Roman"/>
          <w:sz w:val="28"/>
          <w:szCs w:val="28"/>
        </w:rPr>
        <w:t>перебіг</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життєвих</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циклів</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видів</w:t>
      </w:r>
      <w:proofErr w:type="spellEnd"/>
      <w:r w:rsidRPr="00914BF8">
        <w:rPr>
          <w:rFonts w:ascii="Times New Roman" w:hAnsi="Times New Roman" w:cs="Times New Roman"/>
          <w:sz w:val="28"/>
          <w:szCs w:val="28"/>
        </w:rPr>
        <w:t>.</w:t>
      </w:r>
    </w:p>
    <w:p w:rsidR="00914BF8" w:rsidRDefault="008E7018" w:rsidP="008E7018">
      <w:pPr>
        <w:pStyle w:val="a9"/>
        <w:ind w:left="0" w:firstLine="709"/>
        <w:jc w:val="both"/>
        <w:rPr>
          <w:rFonts w:ascii="Times New Roman" w:hAnsi="Times New Roman" w:cs="Times New Roman"/>
          <w:sz w:val="28"/>
          <w:szCs w:val="28"/>
          <w:lang w:val="uk-UA"/>
        </w:rPr>
      </w:pPr>
      <w:r w:rsidRPr="008E7018">
        <w:rPr>
          <w:rFonts w:ascii="Times New Roman" w:hAnsi="Times New Roman" w:cs="Times New Roman"/>
          <w:sz w:val="28"/>
          <w:szCs w:val="28"/>
          <w:lang w:val="uk-UA"/>
        </w:rPr>
        <w:t>Більшість дослідників вважає, що вплив зміни клімату на зміни</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біорізноманіття є недооціненим, адже він значно підсилює дію зазначених</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чинників, спричиняючи зміну умов і деградацію звичного середовища</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існування та появу нових чинників, що впливають на життєві цикли видів,</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порушують усталені умови і знижують здатність до адаптації.</w:t>
      </w:r>
    </w:p>
    <w:p w:rsidR="008E7018" w:rsidRPr="008E7018" w:rsidRDefault="008E7018" w:rsidP="008E7018">
      <w:pPr>
        <w:pStyle w:val="a9"/>
        <w:ind w:left="0" w:firstLine="709"/>
        <w:jc w:val="both"/>
        <w:rPr>
          <w:rFonts w:ascii="Times New Roman" w:hAnsi="Times New Roman" w:cs="Times New Roman"/>
          <w:sz w:val="28"/>
          <w:szCs w:val="28"/>
          <w:lang w:val="uk-UA"/>
        </w:rPr>
      </w:pPr>
      <w:r w:rsidRPr="008E7018">
        <w:rPr>
          <w:rFonts w:ascii="Times New Roman" w:hAnsi="Times New Roman" w:cs="Times New Roman"/>
          <w:sz w:val="28"/>
          <w:szCs w:val="28"/>
          <w:lang w:val="uk-UA"/>
        </w:rPr>
        <w:t>Прикладами впливу зміни клімату на біорізноманіття можуть бути:</w:t>
      </w:r>
    </w:p>
    <w:p w:rsidR="008E7018" w:rsidRPr="008E7018" w:rsidRDefault="008E7018" w:rsidP="008E7018">
      <w:pPr>
        <w:pStyle w:val="a9"/>
        <w:ind w:left="0" w:firstLine="709"/>
        <w:jc w:val="both"/>
        <w:rPr>
          <w:rFonts w:ascii="Times New Roman" w:hAnsi="Times New Roman" w:cs="Times New Roman"/>
          <w:sz w:val="28"/>
          <w:szCs w:val="28"/>
          <w:lang w:val="uk-UA"/>
        </w:rPr>
      </w:pPr>
      <w:r w:rsidRPr="008E7018">
        <w:rPr>
          <w:rFonts w:ascii="Times New Roman" w:hAnsi="Times New Roman" w:cs="Times New Roman"/>
          <w:sz w:val="28"/>
          <w:szCs w:val="28"/>
          <w:lang w:val="uk-UA"/>
        </w:rPr>
        <w:t> фенологічні зміни – при підвищенні середньої температури на 20</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С</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рослини починають квітувати на 5-30 днів раніше, коли існує загроза</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приморозків та ще відсутні комахи-запилювачі, що обумовлює негативний</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ефект;</w:t>
      </w:r>
    </w:p>
    <w:p w:rsidR="008E7018" w:rsidRDefault="008E7018" w:rsidP="008E7018">
      <w:pPr>
        <w:pStyle w:val="a9"/>
        <w:ind w:left="0" w:firstLine="709"/>
        <w:jc w:val="both"/>
        <w:rPr>
          <w:rFonts w:ascii="Times New Roman" w:hAnsi="Times New Roman" w:cs="Times New Roman"/>
          <w:sz w:val="28"/>
          <w:szCs w:val="28"/>
          <w:lang w:val="uk-UA"/>
        </w:rPr>
      </w:pPr>
      <w:r w:rsidRPr="008E7018">
        <w:rPr>
          <w:rFonts w:ascii="Times New Roman" w:hAnsi="Times New Roman" w:cs="Times New Roman"/>
          <w:sz w:val="28"/>
          <w:szCs w:val="28"/>
          <w:lang w:val="uk-UA"/>
        </w:rPr>
        <w:t> зміни в розселенні видів – зміна ареалу внаслідок зміни умов зумовлює</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швидку появу та розселення інвазійних видів, серед яких багато небезпечних</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бур’янів, алергенів, отруйних тощо. Інвазійні види зазвичай більш життєстійкі</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 xml:space="preserve">та поступово повністю замінюють місцеві. Для території </w:t>
      </w:r>
      <w:r w:rsidRPr="008E7018">
        <w:rPr>
          <w:rFonts w:ascii="Times New Roman" w:hAnsi="Times New Roman" w:cs="Times New Roman"/>
          <w:sz w:val="28"/>
          <w:szCs w:val="28"/>
          <w:lang w:val="uk-UA"/>
        </w:rPr>
        <w:lastRenderedPageBreak/>
        <w:t>України яскравими</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 xml:space="preserve">прикладами є амброзія та </w:t>
      </w:r>
      <w:proofErr w:type="spellStart"/>
      <w:r w:rsidRPr="008E7018">
        <w:rPr>
          <w:rFonts w:ascii="Times New Roman" w:hAnsi="Times New Roman" w:cs="Times New Roman"/>
          <w:sz w:val="28"/>
          <w:szCs w:val="28"/>
          <w:lang w:val="uk-UA"/>
        </w:rPr>
        <w:t>борщовик</w:t>
      </w:r>
      <w:proofErr w:type="spellEnd"/>
      <w:r w:rsidRPr="008E7018">
        <w:rPr>
          <w:rFonts w:ascii="Times New Roman" w:hAnsi="Times New Roman" w:cs="Times New Roman"/>
          <w:sz w:val="28"/>
          <w:szCs w:val="28"/>
          <w:lang w:val="uk-UA"/>
        </w:rPr>
        <w:t>, які сьогодні зустрічаються по всій</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території країни і становлять суттєву загрозу для здоров’я населення.</w:t>
      </w:r>
    </w:p>
    <w:p w:rsidR="008E7018" w:rsidRDefault="008E7018" w:rsidP="008E7018">
      <w:pPr>
        <w:pStyle w:val="a9"/>
        <w:ind w:left="0" w:firstLine="709"/>
        <w:jc w:val="both"/>
        <w:rPr>
          <w:rFonts w:ascii="Times New Roman" w:hAnsi="Times New Roman" w:cs="Times New Roman"/>
          <w:sz w:val="28"/>
          <w:szCs w:val="28"/>
          <w:lang w:val="uk-UA"/>
        </w:rPr>
      </w:pPr>
      <w:r w:rsidRPr="008E7018">
        <w:rPr>
          <w:rFonts w:ascii="Times New Roman" w:hAnsi="Times New Roman" w:cs="Times New Roman"/>
          <w:sz w:val="28"/>
          <w:szCs w:val="28"/>
          <w:lang w:val="uk-UA"/>
        </w:rPr>
        <w:t>Визначаються три види реакцій біоти на зміну клімату: міграція,</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адаптація та зникнення</w:t>
      </w:r>
      <w:r>
        <w:rPr>
          <w:rFonts w:ascii="Times New Roman" w:hAnsi="Times New Roman" w:cs="Times New Roman"/>
          <w:sz w:val="28"/>
          <w:szCs w:val="28"/>
          <w:lang w:val="uk-UA"/>
        </w:rPr>
        <w:t xml:space="preserve">. </w:t>
      </w:r>
    </w:p>
    <w:p w:rsidR="008E7018" w:rsidRDefault="008E7018" w:rsidP="00824ABB">
      <w:pPr>
        <w:pStyle w:val="a9"/>
        <w:ind w:left="0" w:firstLine="709"/>
        <w:jc w:val="both"/>
        <w:rPr>
          <w:rFonts w:ascii="Times New Roman" w:hAnsi="Times New Roman" w:cs="Times New Roman"/>
          <w:sz w:val="28"/>
          <w:szCs w:val="28"/>
          <w:lang w:val="uk-UA"/>
        </w:rPr>
      </w:pPr>
      <w:r w:rsidRPr="008E7018">
        <w:rPr>
          <w:rFonts w:ascii="Times New Roman" w:hAnsi="Times New Roman" w:cs="Times New Roman"/>
          <w:sz w:val="28"/>
          <w:szCs w:val="28"/>
          <w:lang w:val="uk-UA"/>
        </w:rPr>
        <w:t>Міграція у звичайних умовах є екологічно</w:t>
      </w:r>
      <w:r w:rsidR="00824ABB">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врівноваженим процесом, проте через збільшення темпів змін у</w:t>
      </w:r>
      <w:r w:rsidR="00824ABB">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навколишньому середовищі та наявність антропогенних перешкод (екологічних</w:t>
      </w:r>
      <w:r w:rsidR="00824ABB">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дірок) рівновага порушується</w:t>
      </w:r>
      <w:r w:rsidR="00824ABB">
        <w:rPr>
          <w:rFonts w:ascii="Times New Roman" w:hAnsi="Times New Roman" w:cs="Times New Roman"/>
          <w:sz w:val="28"/>
          <w:szCs w:val="28"/>
          <w:lang w:val="uk-UA"/>
        </w:rPr>
        <w:t>.</w:t>
      </w:r>
    </w:p>
    <w:p w:rsidR="00824ABB" w:rsidRDefault="00824ABB" w:rsidP="00824ABB">
      <w:pPr>
        <w:pStyle w:val="a9"/>
        <w:ind w:left="0" w:firstLine="709"/>
        <w:jc w:val="both"/>
        <w:rPr>
          <w:rFonts w:ascii="Times New Roman" w:hAnsi="Times New Roman" w:cs="Times New Roman"/>
          <w:sz w:val="28"/>
          <w:szCs w:val="28"/>
          <w:lang w:val="uk-UA"/>
        </w:rPr>
      </w:pPr>
      <w:r w:rsidRPr="00824ABB">
        <w:rPr>
          <w:rFonts w:ascii="Times New Roman" w:hAnsi="Times New Roman" w:cs="Times New Roman"/>
          <w:sz w:val="28"/>
          <w:szCs w:val="28"/>
          <w:lang w:val="uk-UA"/>
        </w:rPr>
        <w:t>Адаптація – еволюційний тривалий процес, а клімат на сьогодні змінюється</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швидше за еволюційні можливості. Це зумовлює вразливість видів з тривалим</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циклом розвитку (багаторічників) та заміну їх зокрема однорічними бур’янами.</w:t>
      </w:r>
    </w:p>
    <w:p w:rsidR="00824ABB" w:rsidRPr="00824ABB" w:rsidRDefault="00824ABB" w:rsidP="00824ABB">
      <w:pPr>
        <w:pStyle w:val="a9"/>
        <w:ind w:left="0" w:firstLine="709"/>
        <w:jc w:val="both"/>
        <w:rPr>
          <w:rFonts w:ascii="Times New Roman" w:hAnsi="Times New Roman" w:cs="Times New Roman"/>
          <w:sz w:val="28"/>
          <w:szCs w:val="28"/>
          <w:lang w:val="uk-UA"/>
        </w:rPr>
      </w:pPr>
    </w:p>
    <w:p w:rsidR="00811C63" w:rsidRPr="00824ABB" w:rsidRDefault="00811C63" w:rsidP="00824ABB">
      <w:pPr>
        <w:pStyle w:val="a9"/>
        <w:numPr>
          <w:ilvl w:val="1"/>
          <w:numId w:val="2"/>
        </w:numPr>
        <w:spacing w:line="360" w:lineRule="auto"/>
        <w:jc w:val="center"/>
        <w:rPr>
          <w:rFonts w:ascii="Times New Roman" w:hAnsi="Times New Roman" w:cs="Times New Roman"/>
          <w:b/>
          <w:sz w:val="28"/>
          <w:szCs w:val="28"/>
          <w:lang w:val="uk-UA"/>
        </w:rPr>
      </w:pPr>
      <w:r w:rsidRPr="00824ABB">
        <w:rPr>
          <w:rFonts w:ascii="Times New Roman" w:hAnsi="Times New Roman" w:cs="Times New Roman"/>
          <w:b/>
          <w:sz w:val="28"/>
          <w:szCs w:val="28"/>
          <w:lang w:val="uk-UA"/>
        </w:rPr>
        <w:t>Надзвичайні ситуації</w:t>
      </w:r>
    </w:p>
    <w:p w:rsidR="00824ABB" w:rsidRDefault="00824ABB" w:rsidP="00824ABB">
      <w:pPr>
        <w:ind w:firstLine="709"/>
        <w:jc w:val="both"/>
        <w:rPr>
          <w:rFonts w:ascii="Times New Roman" w:hAnsi="Times New Roman" w:cs="Times New Roman"/>
          <w:sz w:val="28"/>
          <w:szCs w:val="28"/>
          <w:lang w:val="uk-UA"/>
        </w:rPr>
      </w:pPr>
      <w:r w:rsidRPr="00824ABB">
        <w:rPr>
          <w:rFonts w:ascii="Times New Roman" w:hAnsi="Times New Roman" w:cs="Times New Roman"/>
          <w:sz w:val="28"/>
          <w:szCs w:val="28"/>
          <w:lang w:val="uk-UA"/>
        </w:rPr>
        <w:t>Вплив зміни клімату на показники безпеки є найбільш відчутним та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показовим. У світовому вимірі, за даними міжнародних організацій, зокрема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органі</w:t>
      </w:r>
      <w:r>
        <w:rPr>
          <w:rFonts w:ascii="Times New Roman" w:hAnsi="Times New Roman" w:cs="Times New Roman"/>
          <w:sz w:val="28"/>
          <w:szCs w:val="28"/>
          <w:lang w:val="uk-UA"/>
        </w:rPr>
        <w:t xml:space="preserve">зації </w:t>
      </w:r>
      <w:proofErr w:type="spellStart"/>
      <w:r>
        <w:rPr>
          <w:rFonts w:ascii="Times New Roman" w:hAnsi="Times New Roman" w:cs="Times New Roman"/>
          <w:sz w:val="28"/>
          <w:szCs w:val="28"/>
          <w:lang w:val="uk-UA"/>
        </w:rPr>
        <w:t>Christian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Aid</w:t>
      </w:r>
      <w:proofErr w:type="spellEnd"/>
      <w:r>
        <w:rPr>
          <w:rFonts w:ascii="Times New Roman" w:hAnsi="Times New Roman" w:cs="Times New Roman"/>
          <w:sz w:val="28"/>
          <w:szCs w:val="28"/>
          <w:lang w:val="uk-UA"/>
        </w:rPr>
        <w:t>, лише у 2020</w:t>
      </w:r>
      <w:r w:rsidRPr="00824ABB">
        <w:rPr>
          <w:rFonts w:ascii="Times New Roman" w:hAnsi="Times New Roman" w:cs="Times New Roman"/>
          <w:sz w:val="28"/>
          <w:szCs w:val="28"/>
          <w:lang w:val="uk-UA"/>
        </w:rPr>
        <w:t xml:space="preserve"> році екстремальні погодні явища,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пов’язані зі зміною клімату, забрали тисячі життів і завдали величезної шкоди у</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всьому світі</w:t>
      </w:r>
      <w:r>
        <w:rPr>
          <w:rFonts w:ascii="Times New Roman" w:hAnsi="Times New Roman" w:cs="Times New Roman"/>
          <w:sz w:val="28"/>
          <w:szCs w:val="28"/>
          <w:lang w:val="uk-UA"/>
        </w:rPr>
        <w:t>.</w:t>
      </w:r>
    </w:p>
    <w:p w:rsidR="00824ABB" w:rsidRDefault="00824ABB" w:rsidP="00824ABB">
      <w:pPr>
        <w:ind w:firstLine="709"/>
        <w:rPr>
          <w:rFonts w:ascii="Times New Roman" w:hAnsi="Times New Roman" w:cs="Times New Roman"/>
          <w:sz w:val="28"/>
          <w:szCs w:val="28"/>
          <w:lang w:val="uk-UA"/>
        </w:rPr>
      </w:pPr>
      <w:r w:rsidRPr="00824ABB">
        <w:rPr>
          <w:rFonts w:ascii="Times New Roman" w:hAnsi="Times New Roman" w:cs="Times New Roman"/>
          <w:sz w:val="28"/>
          <w:szCs w:val="28"/>
          <w:lang w:val="uk-UA"/>
        </w:rPr>
        <w:t>У доповіді цієї благодійної організації визначено десять подій,</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шкода від яких перевищила 1 мільярд доларів. Шкода від чотирьох з них</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становила понад сім мільярдів доларів. Найбільшу шкоду серед подій,</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пов’язаних зі збільшенням температури, завдали урагани «</w:t>
      </w:r>
      <w:proofErr w:type="spellStart"/>
      <w:r w:rsidRPr="00824ABB">
        <w:rPr>
          <w:rFonts w:ascii="Times New Roman" w:hAnsi="Times New Roman" w:cs="Times New Roman"/>
          <w:sz w:val="28"/>
          <w:szCs w:val="28"/>
          <w:lang w:val="uk-UA"/>
        </w:rPr>
        <w:t>Флоренс</w:t>
      </w:r>
      <w:proofErr w:type="spellEnd"/>
      <w:r w:rsidRPr="00824ABB">
        <w:rPr>
          <w:rFonts w:ascii="Times New Roman" w:hAnsi="Times New Roman" w:cs="Times New Roman"/>
          <w:sz w:val="28"/>
          <w:szCs w:val="28"/>
          <w:lang w:val="uk-UA"/>
        </w:rPr>
        <w:t>» та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«Майкл» – 17 та 15 млрд доларів відповідно.</w:t>
      </w:r>
    </w:p>
    <w:p w:rsidR="00824ABB" w:rsidRDefault="00824ABB" w:rsidP="00824ABB">
      <w:pPr>
        <w:ind w:firstLine="709"/>
        <w:jc w:val="both"/>
        <w:rPr>
          <w:rFonts w:ascii="Times New Roman" w:hAnsi="Times New Roman" w:cs="Times New Roman"/>
          <w:sz w:val="28"/>
          <w:szCs w:val="28"/>
          <w:lang w:val="uk-UA"/>
        </w:rPr>
      </w:pPr>
      <w:r w:rsidRPr="00824ABB">
        <w:rPr>
          <w:rFonts w:ascii="Times New Roman" w:hAnsi="Times New Roman" w:cs="Times New Roman"/>
          <w:sz w:val="28"/>
          <w:szCs w:val="28"/>
          <w:lang w:val="uk-UA"/>
        </w:rPr>
        <w:t>Як показали дослідження, опади, які супроводжували ураган «</w:t>
      </w:r>
      <w:proofErr w:type="spellStart"/>
      <w:r w:rsidRPr="00824ABB">
        <w:rPr>
          <w:rFonts w:ascii="Times New Roman" w:hAnsi="Times New Roman" w:cs="Times New Roman"/>
          <w:sz w:val="28"/>
          <w:szCs w:val="28"/>
          <w:lang w:val="uk-UA"/>
        </w:rPr>
        <w:t>Флоренс</w:t>
      </w:r>
      <w:proofErr w:type="spellEnd"/>
      <w:r w:rsidRPr="00824AB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були на 50% потужніші ніж у випадку, якби на їхню кількість не впливало</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потепління, зумовлене діяльністю людини. А щодо урагану «Майкл» діяльність</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людини призвела до викидів, які зробили воду теплішою і додали урагану</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швидкості.</w:t>
      </w:r>
    </w:p>
    <w:p w:rsidR="00824ABB" w:rsidRDefault="00824ABB" w:rsidP="00824ABB">
      <w:pPr>
        <w:ind w:firstLine="709"/>
        <w:jc w:val="both"/>
        <w:rPr>
          <w:rFonts w:ascii="Times New Roman" w:hAnsi="Times New Roman" w:cs="Times New Roman"/>
          <w:sz w:val="28"/>
          <w:szCs w:val="28"/>
          <w:lang w:val="uk-UA"/>
        </w:rPr>
      </w:pPr>
      <w:r w:rsidRPr="00824ABB">
        <w:rPr>
          <w:rFonts w:ascii="Times New Roman" w:hAnsi="Times New Roman" w:cs="Times New Roman"/>
          <w:sz w:val="28"/>
          <w:szCs w:val="28"/>
          <w:lang w:val="uk-UA"/>
        </w:rPr>
        <w:t>Унаслідок глобальної зміни клімату основну складову переліку загроз у</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найближчому майбутньому становитимуть саме стихійні лиха. За оцінками</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ООН найближчим часом на території більшої частини Європи відбуватиметься</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суттєве зростання частоти повеней: з одного разу на 100 років до одного разу у</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5-15 років</w:t>
      </w:r>
    </w:p>
    <w:p w:rsidR="00824ABB" w:rsidRDefault="00824ABB" w:rsidP="00824ABB">
      <w:pPr>
        <w:ind w:firstLine="709"/>
        <w:jc w:val="both"/>
        <w:rPr>
          <w:rFonts w:ascii="Times New Roman" w:hAnsi="Times New Roman" w:cs="Times New Roman"/>
          <w:sz w:val="28"/>
          <w:szCs w:val="28"/>
          <w:lang w:val="uk-UA"/>
        </w:rPr>
      </w:pPr>
      <w:r w:rsidRPr="00824ABB">
        <w:rPr>
          <w:rFonts w:ascii="Times New Roman" w:hAnsi="Times New Roman" w:cs="Times New Roman"/>
          <w:sz w:val="28"/>
          <w:szCs w:val="28"/>
          <w:lang w:val="uk-UA"/>
        </w:rPr>
        <w:t>Проблема ескалації надзвичайних ситуацій, пов’язаних зі зміною клімату,</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є актуальною й для України. Незважаючи на повільний характер глобальних</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змін, критично і суттєво змінюються екстремальні (максимальні і мінімальні)</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показники, відповідальні за генезис надзвичайних ситуацій. Зокрема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підвищується ризик як осінніх, так і весняних паводків і підтоплень за рахунок</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збільшення кількості і зміни структури опадів. Підвищуються ризики</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ла</w:t>
      </w:r>
      <w:r>
        <w:rPr>
          <w:rFonts w:ascii="Times New Roman" w:hAnsi="Times New Roman" w:cs="Times New Roman"/>
          <w:sz w:val="28"/>
          <w:szCs w:val="28"/>
          <w:lang w:val="uk-UA"/>
        </w:rPr>
        <w:t>ндшафтних пожеж. За прогнозами</w:t>
      </w:r>
      <w:r w:rsidRPr="00824ABB">
        <w:rPr>
          <w:rFonts w:ascii="Times New Roman" w:hAnsi="Times New Roman" w:cs="Times New Roman"/>
          <w:sz w:val="28"/>
          <w:szCs w:val="28"/>
          <w:lang w:val="uk-UA"/>
        </w:rPr>
        <w:t xml:space="preserve"> ризики пожеж на наступні 15 – 20 років</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зростуть удвічі. Надзвичайно актуальними є проблеми деградації ґрунтів –</w:t>
      </w:r>
      <w:proofErr w:type="spellStart"/>
      <w:r w:rsidRPr="00824ABB">
        <w:rPr>
          <w:rFonts w:ascii="Times New Roman" w:hAnsi="Times New Roman" w:cs="Times New Roman"/>
          <w:sz w:val="28"/>
          <w:szCs w:val="28"/>
          <w:lang w:val="uk-UA"/>
        </w:rPr>
        <w:t>опустелювання</w:t>
      </w:r>
      <w:proofErr w:type="spellEnd"/>
      <w:r w:rsidRPr="00824ABB">
        <w:rPr>
          <w:rFonts w:ascii="Times New Roman" w:hAnsi="Times New Roman" w:cs="Times New Roman"/>
          <w:sz w:val="28"/>
          <w:szCs w:val="28"/>
          <w:lang w:val="uk-UA"/>
        </w:rPr>
        <w:t>, ерозії. Зміна клімату спричиняє значні фінансові витрати для</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держав.</w:t>
      </w:r>
    </w:p>
    <w:p w:rsidR="00824ABB" w:rsidRDefault="00824ABB" w:rsidP="00824ABB">
      <w:pPr>
        <w:ind w:firstLine="709"/>
        <w:jc w:val="both"/>
        <w:rPr>
          <w:rFonts w:ascii="Times New Roman" w:hAnsi="Times New Roman" w:cs="Times New Roman"/>
          <w:sz w:val="28"/>
          <w:szCs w:val="28"/>
          <w:lang w:val="uk-UA"/>
        </w:rPr>
      </w:pPr>
      <w:r w:rsidRPr="00824ABB">
        <w:rPr>
          <w:rFonts w:ascii="Times New Roman" w:hAnsi="Times New Roman" w:cs="Times New Roman"/>
          <w:sz w:val="28"/>
          <w:szCs w:val="28"/>
          <w:lang w:val="uk-UA"/>
        </w:rPr>
        <w:lastRenderedPageBreak/>
        <w:t>Так, аномально тепла зима без снігу 2019 – 2020 рр. стала провідним</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чинником зниження рівня ґрунтових горизонтів і зменшення вологості, що</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призвело разом з іншими неприродними факторами до зростання кількості</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пожеж у природних екосистемах. За даними ДСНС, від початку року в Україні</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вже зафіксовано 15491 випадок загорянь на відкритих територіях, що знищило</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17914 гектарів екосистем52. В цілому кількість пожеж з початку 2020 року на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25% перевищує показники попереднього року.</w:t>
      </w:r>
    </w:p>
    <w:p w:rsidR="00824ABB" w:rsidRPr="00824ABB" w:rsidRDefault="00824ABB" w:rsidP="00824ABB">
      <w:pPr>
        <w:ind w:firstLine="709"/>
        <w:jc w:val="both"/>
        <w:rPr>
          <w:rFonts w:ascii="Times New Roman" w:hAnsi="Times New Roman" w:cs="Times New Roman"/>
          <w:sz w:val="28"/>
          <w:szCs w:val="28"/>
          <w:lang w:val="uk-UA"/>
        </w:rPr>
      </w:pPr>
      <w:r w:rsidRPr="00824ABB">
        <w:rPr>
          <w:rFonts w:ascii="Times New Roman" w:hAnsi="Times New Roman" w:cs="Times New Roman"/>
          <w:sz w:val="28"/>
          <w:szCs w:val="28"/>
          <w:lang w:val="uk-UA"/>
        </w:rPr>
        <w:t>Небезпека надзвичайних ситуацій природного характеру (метеорологічні,</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гідрологічні, геологічні та пожежі в природних екосистемах) полягає в тому,</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що в залежності від їх динаміки, частоти повторюваності та інтенсивності</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прояву різними можуть бути як територія охоплення, так і величина збитків,</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 xml:space="preserve">пов’язана з </w:t>
      </w:r>
      <w:proofErr w:type="spellStart"/>
      <w:r w:rsidRPr="00824ABB">
        <w:rPr>
          <w:rFonts w:ascii="Times New Roman" w:hAnsi="Times New Roman" w:cs="Times New Roman"/>
          <w:sz w:val="28"/>
          <w:szCs w:val="28"/>
          <w:lang w:val="uk-UA"/>
        </w:rPr>
        <w:t>деградаційними</w:t>
      </w:r>
      <w:proofErr w:type="spellEnd"/>
      <w:r w:rsidRPr="00824ABB">
        <w:rPr>
          <w:rFonts w:ascii="Times New Roman" w:hAnsi="Times New Roman" w:cs="Times New Roman"/>
          <w:sz w:val="28"/>
          <w:szCs w:val="28"/>
          <w:lang w:val="uk-UA"/>
        </w:rPr>
        <w:t xml:space="preserve"> процесами. За останні десять років для України</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надзвичайні ситуації природного характеру, які за площею поширення</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відповідали б державному рівню (тобто охоплювали дві і більше областей)</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були мало характерними. Здебільшого домінували надзвичайні ситуації</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місцевого та об’єктового рівнів, з незначним проявом надзвичайних ситуацій</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регіонального рівня.</w:t>
      </w:r>
    </w:p>
    <w:p w:rsidR="00824ABB" w:rsidRPr="00824ABB" w:rsidRDefault="00824ABB" w:rsidP="00824ABB">
      <w:pPr>
        <w:ind w:firstLine="709"/>
        <w:jc w:val="both"/>
        <w:rPr>
          <w:rFonts w:ascii="Times New Roman" w:hAnsi="Times New Roman" w:cs="Times New Roman"/>
          <w:sz w:val="28"/>
          <w:szCs w:val="28"/>
          <w:lang w:val="uk-UA"/>
        </w:rPr>
      </w:pPr>
      <w:r w:rsidRPr="00824ABB">
        <w:rPr>
          <w:rFonts w:ascii="Times New Roman" w:hAnsi="Times New Roman" w:cs="Times New Roman"/>
          <w:sz w:val="28"/>
          <w:szCs w:val="28"/>
          <w:lang w:val="uk-UA"/>
        </w:rPr>
        <w:t>Надзвичайні ситуації метеорологічного характеру можуть проявлятися як</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у вигляді дощів зливового характеру, мокрого снігу, граду діаметром до 20 мм,</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так і у вигляді аномально тривалих бездощових періодів з суховійними</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явищами чи зі шквалистим вітром до 25 – 27 м/с. Наслідком перших загроз є</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розвиток водної ерозії, наслідком других при проявах сильних вітрів — вітрова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ерозія земельних угідь. Найбільш уразливими до надзвичайних ситуацій</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метеорологічного характеру були земельні угіддя західних (Львівська,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Рівненська, Івано-Франківська, Закарпатська), центральних (Вінницька,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Хмельницька, Кіровоградська), східних (Луганська, Запорізька, Донецька) та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південних (Миколаївська, Херсонська, та Одеська) областей України.</w:t>
      </w:r>
    </w:p>
    <w:p w:rsidR="00824ABB" w:rsidRDefault="00824ABB" w:rsidP="00824ABB">
      <w:pPr>
        <w:ind w:firstLine="709"/>
        <w:jc w:val="both"/>
        <w:rPr>
          <w:rFonts w:ascii="Times New Roman" w:hAnsi="Times New Roman" w:cs="Times New Roman"/>
          <w:sz w:val="28"/>
          <w:szCs w:val="28"/>
          <w:lang w:val="uk-UA"/>
        </w:rPr>
      </w:pPr>
      <w:r w:rsidRPr="00824ABB">
        <w:rPr>
          <w:rFonts w:ascii="Times New Roman" w:hAnsi="Times New Roman" w:cs="Times New Roman"/>
          <w:sz w:val="28"/>
          <w:szCs w:val="28"/>
          <w:lang w:val="uk-UA"/>
        </w:rPr>
        <w:t>Надзвичайні ситуації гідрологічного характеру характеризуються</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підвищенням рівнів води у річках, озерах, водосховищах, внаслідок чого</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відбувається затоплення і підтоплення земель та замулення і засмічення</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земельних угідь у долинах рік.</w:t>
      </w:r>
    </w:p>
    <w:p w:rsidR="00824ABB" w:rsidRPr="00824ABB" w:rsidRDefault="00824ABB" w:rsidP="00824ABB">
      <w:pPr>
        <w:ind w:firstLine="709"/>
        <w:jc w:val="both"/>
        <w:rPr>
          <w:rFonts w:ascii="Times New Roman" w:hAnsi="Times New Roman" w:cs="Times New Roman"/>
          <w:sz w:val="28"/>
          <w:szCs w:val="28"/>
          <w:lang w:val="uk-UA"/>
        </w:rPr>
      </w:pPr>
      <w:r w:rsidRPr="00824ABB">
        <w:rPr>
          <w:rFonts w:ascii="Times New Roman" w:hAnsi="Times New Roman" w:cs="Times New Roman"/>
          <w:sz w:val="28"/>
          <w:szCs w:val="28"/>
          <w:lang w:val="uk-UA"/>
        </w:rPr>
        <w:t>Під час геологічних надзвичайних ситуацій відмічаються зсуви, осипи,</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карст, підвищення рівня ґрунтових вод, просідання ґрунтового покриву та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обвали. Особливо показовими є надзвичайні ситуації спричинені зсувами, 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також зафіксовані техногенний карст і процеси карстоутворення у Солотвино</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Закарпатської та Стебник Львівської областей у районах видобутку сольових</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корисних копалин.</w:t>
      </w:r>
    </w:p>
    <w:p w:rsidR="00824ABB" w:rsidRPr="00824ABB" w:rsidRDefault="00824ABB" w:rsidP="00824ABB">
      <w:pPr>
        <w:ind w:firstLine="709"/>
        <w:jc w:val="both"/>
        <w:rPr>
          <w:rFonts w:ascii="Times New Roman" w:hAnsi="Times New Roman" w:cs="Times New Roman"/>
          <w:sz w:val="28"/>
          <w:szCs w:val="28"/>
          <w:lang w:val="uk-UA"/>
        </w:rPr>
      </w:pPr>
      <w:r w:rsidRPr="00824ABB">
        <w:rPr>
          <w:rFonts w:ascii="Times New Roman" w:hAnsi="Times New Roman" w:cs="Times New Roman"/>
          <w:sz w:val="28"/>
          <w:szCs w:val="28"/>
          <w:lang w:val="uk-UA"/>
        </w:rPr>
        <w:t>Пожежі у природних екосистемах несуть загрозу знищення степових та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лісових масивів зі шкодою для здоров’я населення (особливо внаслідок горіння</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торфовищ), збіднення біорізноманіття та руйнування територій під особливою</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охороною та збитків сільському господарству внаслідок знищення посівів та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насаджень.</w:t>
      </w:r>
    </w:p>
    <w:p w:rsidR="00811C63" w:rsidRPr="00B371C8" w:rsidRDefault="00811C63" w:rsidP="00B371C8">
      <w:pPr>
        <w:pStyle w:val="a9"/>
        <w:numPr>
          <w:ilvl w:val="0"/>
          <w:numId w:val="2"/>
        </w:numPr>
        <w:spacing w:line="360" w:lineRule="auto"/>
        <w:ind w:left="0" w:firstLine="709"/>
        <w:rPr>
          <w:rFonts w:ascii="Times New Roman" w:hAnsi="Times New Roman" w:cs="Times New Roman"/>
          <w:sz w:val="28"/>
          <w:szCs w:val="28"/>
          <w:lang w:val="uk-UA"/>
        </w:rPr>
      </w:pPr>
      <w:r w:rsidRPr="00B371C8">
        <w:rPr>
          <w:rFonts w:ascii="Times New Roman" w:hAnsi="Times New Roman" w:cs="Times New Roman"/>
          <w:sz w:val="28"/>
          <w:szCs w:val="28"/>
          <w:lang w:val="uk-UA"/>
        </w:rPr>
        <w:lastRenderedPageBreak/>
        <w:t>МІЖНАРОДНИЙ ДОСВІД АДАПТАЦІЇ ДО ЗМІНИ КЛІМАТУ І МОЖЛИВОСТІ ЙОГО ЗАСТОСУВАННЯ В УКРАЇНІ</w:t>
      </w:r>
    </w:p>
    <w:p w:rsidR="00B371C8" w:rsidRPr="00B371C8" w:rsidRDefault="00B371C8" w:rsidP="00B371C8">
      <w:pPr>
        <w:spacing w:line="360" w:lineRule="auto"/>
        <w:ind w:left="360"/>
        <w:rPr>
          <w:rFonts w:ascii="Times New Roman" w:hAnsi="Times New Roman" w:cs="Times New Roman"/>
          <w:b/>
          <w:sz w:val="28"/>
          <w:szCs w:val="28"/>
          <w:u w:val="single"/>
          <w:lang w:val="uk-UA"/>
        </w:rPr>
      </w:pPr>
      <w:r w:rsidRPr="00B371C8">
        <w:rPr>
          <w:rFonts w:ascii="Times New Roman" w:hAnsi="Times New Roman" w:cs="Times New Roman"/>
          <w:b/>
          <w:sz w:val="28"/>
          <w:szCs w:val="28"/>
          <w:u w:val="single"/>
          <w:lang w:val="uk-UA"/>
        </w:rPr>
        <w:t>Стандартизація діяльності з адаптації до глобальної зміни клімату.</w:t>
      </w:r>
    </w:p>
    <w:p w:rsidR="00B371C8" w:rsidRDefault="00B371C8" w:rsidP="00B371C8">
      <w:pPr>
        <w:ind w:firstLine="709"/>
        <w:jc w:val="both"/>
        <w:rPr>
          <w:rFonts w:ascii="Times New Roman" w:hAnsi="Times New Roman" w:cs="Times New Roman"/>
          <w:sz w:val="28"/>
          <w:szCs w:val="28"/>
          <w:lang w:val="uk-UA"/>
        </w:rPr>
      </w:pPr>
      <w:r w:rsidRPr="00B371C8">
        <w:rPr>
          <w:rFonts w:ascii="Times New Roman" w:hAnsi="Times New Roman" w:cs="Times New Roman"/>
          <w:sz w:val="28"/>
          <w:szCs w:val="28"/>
          <w:lang w:val="uk-UA"/>
        </w:rPr>
        <w:t>Екстремальні погодні умови, підвищення температури і викиди</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парникових газів представляють прояви нашого мінливого клімату, які можуть</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вплинути на різні сфери життєдіяльності суспільства та економіки. Але ці зміни</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також відкривають і нові перспективи. Доповідь Рамкової конвенції ООН про</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зміну клімату (РКЗК) показала, що група найбільших світових компаній,</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сукупна вартість яких становить майже 17 трильйонів доларів США, оцінила</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вартість ризиків від зміни клімату для бізнесу майже в 1 трильйон доларів</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США</w:t>
      </w:r>
      <w:r>
        <w:rPr>
          <w:rFonts w:ascii="Times New Roman" w:hAnsi="Times New Roman" w:cs="Times New Roman"/>
          <w:sz w:val="28"/>
          <w:szCs w:val="28"/>
          <w:lang w:val="uk-UA"/>
        </w:rPr>
        <w:t>.</w:t>
      </w:r>
    </w:p>
    <w:p w:rsidR="00B371C8" w:rsidRDefault="00B371C8" w:rsidP="00B371C8">
      <w:pPr>
        <w:ind w:firstLine="709"/>
        <w:jc w:val="both"/>
        <w:rPr>
          <w:rFonts w:ascii="Times New Roman" w:hAnsi="Times New Roman" w:cs="Times New Roman"/>
          <w:sz w:val="28"/>
          <w:szCs w:val="28"/>
          <w:lang w:val="uk-UA"/>
        </w:rPr>
      </w:pPr>
      <w:r w:rsidRPr="00B371C8">
        <w:rPr>
          <w:rFonts w:ascii="Times New Roman" w:hAnsi="Times New Roman" w:cs="Times New Roman"/>
          <w:sz w:val="28"/>
          <w:szCs w:val="28"/>
          <w:lang w:val="uk-UA"/>
        </w:rPr>
        <w:t>Ураховуючи значну взаємозалежність між структурами, задіяними в</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процесі адаптації, виникає необхідність дотримуватись певних правил і умов,</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що не суперечитимуть основним напрямам державної політики. Такі умови</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можуть бути визначені через відповідні стандарти, що визнані у світі і</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використовуються у різних країнах, як, наприклад, стандарти ISO.</w:t>
      </w:r>
    </w:p>
    <w:p w:rsidR="00B371C8" w:rsidRDefault="00B371C8" w:rsidP="00B371C8">
      <w:pPr>
        <w:ind w:firstLine="709"/>
        <w:jc w:val="both"/>
        <w:rPr>
          <w:rFonts w:ascii="Times New Roman" w:hAnsi="Times New Roman" w:cs="Times New Roman"/>
          <w:sz w:val="28"/>
          <w:szCs w:val="28"/>
          <w:lang w:val="uk-UA"/>
        </w:rPr>
      </w:pPr>
      <w:r w:rsidRPr="00B371C8">
        <w:rPr>
          <w:rFonts w:ascii="Times New Roman" w:hAnsi="Times New Roman" w:cs="Times New Roman"/>
          <w:sz w:val="28"/>
          <w:szCs w:val="28"/>
          <w:lang w:val="uk-UA"/>
        </w:rPr>
        <w:t>ISO 14090 «Адаптація до зміни клімату – принципи, вимоги та</w:t>
      </w:r>
      <w:r>
        <w:rPr>
          <w:rFonts w:ascii="Times New Roman" w:hAnsi="Times New Roman" w:cs="Times New Roman"/>
          <w:sz w:val="28"/>
          <w:szCs w:val="28"/>
          <w:lang w:val="uk-UA"/>
        </w:rPr>
        <w:t xml:space="preserve"> керівництва»</w:t>
      </w:r>
      <w:r w:rsidRPr="00B371C8">
        <w:rPr>
          <w:rFonts w:ascii="Times New Roman" w:hAnsi="Times New Roman" w:cs="Times New Roman"/>
          <w:sz w:val="28"/>
          <w:szCs w:val="28"/>
          <w:lang w:val="uk-UA"/>
        </w:rPr>
        <w:t xml:space="preserve"> є першим із серії стандартів ISO в цій галузі, що покликаний</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допомогти організаціям з оцінкою впливу зміни клімату та розробкою планів</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для ефективної адаптації. Стандарт допомагає виявляти ризики і управляти</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ними, а також використовувати будь-які можливості, які можуть вплинути на</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зміну клімату. Також стандарт містить інформацію, яка дозволяє організаціям</w:t>
      </w:r>
      <w:r w:rsidRPr="00B371C8">
        <w:rPr>
          <w:lang w:val="uk-UA"/>
        </w:rPr>
        <w:t xml:space="preserve"> </w:t>
      </w:r>
      <w:r w:rsidRPr="00B371C8">
        <w:rPr>
          <w:rFonts w:ascii="Times New Roman" w:hAnsi="Times New Roman" w:cs="Times New Roman"/>
          <w:sz w:val="28"/>
          <w:szCs w:val="28"/>
          <w:lang w:val="uk-UA"/>
        </w:rPr>
        <w:t>належним чином адаптуватися до зміни клімату при розробці та реалізації</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політик, стратегій, планів і заходів.</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cr/>
      </w:r>
    </w:p>
    <w:p w:rsidR="00B371C8" w:rsidRDefault="00B371C8" w:rsidP="00B371C8">
      <w:pPr>
        <w:ind w:firstLine="709"/>
        <w:jc w:val="both"/>
        <w:rPr>
          <w:rFonts w:ascii="Times New Roman" w:hAnsi="Times New Roman" w:cs="Times New Roman"/>
          <w:sz w:val="28"/>
          <w:szCs w:val="28"/>
          <w:lang w:val="uk-UA"/>
        </w:rPr>
      </w:pPr>
      <w:r>
        <w:rPr>
          <w:noProof/>
          <w:lang w:val="uk-UA" w:eastAsia="uk-UA" w:bidi="ar-SA"/>
        </w:rPr>
        <w:drawing>
          <wp:inline distT="0" distB="0" distL="0" distR="0" wp14:anchorId="2E6C1BEA" wp14:editId="0BE4B1E0">
            <wp:extent cx="5189220" cy="3390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838" t="34664" r="28680" b="5587"/>
                    <a:stretch/>
                  </pic:blipFill>
                  <pic:spPr bwMode="auto">
                    <a:xfrm>
                      <a:off x="0" y="0"/>
                      <a:ext cx="5189220" cy="3390900"/>
                    </a:xfrm>
                    <a:prstGeom prst="rect">
                      <a:avLst/>
                    </a:prstGeom>
                    <a:ln>
                      <a:noFill/>
                    </a:ln>
                    <a:extLst>
                      <a:ext uri="{53640926-AAD7-44D8-BBD7-CCE9431645EC}">
                        <a14:shadowObscured xmlns:a14="http://schemas.microsoft.com/office/drawing/2010/main"/>
                      </a:ext>
                    </a:extLst>
                  </pic:spPr>
                </pic:pic>
              </a:graphicData>
            </a:graphic>
          </wp:inline>
        </w:drawing>
      </w:r>
    </w:p>
    <w:p w:rsidR="00B371C8" w:rsidRDefault="00B371C8" w:rsidP="00B371C8">
      <w:pPr>
        <w:ind w:firstLine="709"/>
        <w:jc w:val="both"/>
        <w:rPr>
          <w:rFonts w:ascii="Times New Roman" w:hAnsi="Times New Roman" w:cs="Times New Roman"/>
          <w:sz w:val="28"/>
          <w:szCs w:val="28"/>
          <w:lang w:val="uk-UA"/>
        </w:rPr>
      </w:pPr>
    </w:p>
    <w:p w:rsidR="00B371C8" w:rsidRDefault="00B371C8" w:rsidP="00B371C8">
      <w:pPr>
        <w:ind w:firstLine="709"/>
        <w:jc w:val="both"/>
        <w:rPr>
          <w:rFonts w:ascii="Times New Roman" w:hAnsi="Times New Roman" w:cs="Times New Roman"/>
          <w:sz w:val="28"/>
          <w:szCs w:val="28"/>
          <w:lang w:val="uk-UA"/>
        </w:rPr>
      </w:pPr>
      <w:r w:rsidRPr="00B371C8">
        <w:rPr>
          <w:rFonts w:ascii="Times New Roman" w:hAnsi="Times New Roman" w:cs="Times New Roman"/>
          <w:sz w:val="28"/>
          <w:szCs w:val="28"/>
          <w:lang w:val="uk-UA"/>
        </w:rPr>
        <w:lastRenderedPageBreak/>
        <w:t>ISO 14090 може застосовуватися для всіх видів організацій, незалежно від</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наявності у них планів адаптації. Впровадження стандарту також дозволяє</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користувачам безпосередньо сприяти досягненню Цілі сталого розвитку</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Організації Об’єднаних Націй № 13 – Боротьба зі зміною клімату.</w:t>
      </w:r>
    </w:p>
    <w:p w:rsidR="00B371C8" w:rsidRPr="00B371C8" w:rsidRDefault="00B371C8" w:rsidP="00B371C8">
      <w:pPr>
        <w:ind w:firstLine="709"/>
        <w:jc w:val="both"/>
        <w:rPr>
          <w:rFonts w:ascii="Times New Roman" w:hAnsi="Times New Roman" w:cs="Times New Roman"/>
          <w:sz w:val="28"/>
          <w:szCs w:val="28"/>
          <w:lang w:val="uk-UA"/>
        </w:rPr>
      </w:pPr>
      <w:r w:rsidRPr="00B371C8">
        <w:rPr>
          <w:rFonts w:ascii="Times New Roman" w:hAnsi="Times New Roman" w:cs="Times New Roman"/>
          <w:sz w:val="28"/>
          <w:szCs w:val="28"/>
          <w:lang w:val="uk-UA"/>
        </w:rPr>
        <w:t>Стандарт дозволяє організаціям оцінювати кліматичні впливи і</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готуватися до них. Документ також допомагає виявляти потенційні можливості</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для максимального використання ресурсів та залучення нових джерел доходів.</w:t>
      </w:r>
    </w:p>
    <w:p w:rsidR="00B371C8" w:rsidRPr="00B371C8" w:rsidRDefault="00B371C8" w:rsidP="00B371C8">
      <w:pPr>
        <w:ind w:firstLine="709"/>
        <w:jc w:val="both"/>
        <w:rPr>
          <w:rFonts w:ascii="Times New Roman" w:hAnsi="Times New Roman" w:cs="Times New Roman"/>
          <w:sz w:val="28"/>
          <w:szCs w:val="28"/>
          <w:lang w:val="uk-UA"/>
        </w:rPr>
      </w:pPr>
      <w:r w:rsidRPr="00B371C8">
        <w:rPr>
          <w:rFonts w:ascii="Times New Roman" w:hAnsi="Times New Roman" w:cs="Times New Roman"/>
          <w:sz w:val="28"/>
          <w:szCs w:val="28"/>
          <w:lang w:val="uk-UA"/>
        </w:rPr>
        <w:t>Першочерговим кроком для ефективної адаптації до зміни клімату є чітке</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 xml:space="preserve">розуміння очікуваних наслідків, </w:t>
      </w:r>
      <w:proofErr w:type="spellStart"/>
      <w:r w:rsidRPr="00B371C8">
        <w:rPr>
          <w:rFonts w:ascii="Times New Roman" w:hAnsi="Times New Roman" w:cs="Times New Roman"/>
          <w:sz w:val="28"/>
          <w:szCs w:val="28"/>
          <w:lang w:val="uk-UA"/>
        </w:rPr>
        <w:t>уразливостей</w:t>
      </w:r>
      <w:proofErr w:type="spellEnd"/>
      <w:r w:rsidRPr="00B371C8">
        <w:rPr>
          <w:rFonts w:ascii="Times New Roman" w:hAnsi="Times New Roman" w:cs="Times New Roman"/>
          <w:sz w:val="28"/>
          <w:szCs w:val="28"/>
          <w:lang w:val="uk-UA"/>
        </w:rPr>
        <w:t xml:space="preserve"> і ризиків, пов’язаних зі зміною</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клімату у короткостроковій, середньостроковій і довгостроковій перспективах</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для основних сфер життєдіяльності суспільства.</w:t>
      </w:r>
    </w:p>
    <w:p w:rsidR="006569A0" w:rsidRDefault="00B371C8" w:rsidP="00B371C8">
      <w:pPr>
        <w:ind w:firstLine="709"/>
        <w:jc w:val="both"/>
        <w:rPr>
          <w:rFonts w:ascii="Times New Roman" w:hAnsi="Times New Roman" w:cs="Times New Roman"/>
          <w:sz w:val="28"/>
          <w:szCs w:val="28"/>
          <w:lang w:val="uk-UA"/>
        </w:rPr>
      </w:pPr>
      <w:r w:rsidRPr="00B371C8">
        <w:rPr>
          <w:rFonts w:ascii="Times New Roman" w:hAnsi="Times New Roman" w:cs="Times New Roman"/>
          <w:sz w:val="28"/>
          <w:szCs w:val="28"/>
          <w:lang w:val="uk-UA"/>
        </w:rPr>
        <w:t>Незалежно від адміністративного рівня ієрархії існує загальний підхід,</w:t>
      </w:r>
      <w:r w:rsidR="006569A0">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 xml:space="preserve">якого необхідно дотримуватися у процесі адаптації до зміни клімату. </w:t>
      </w:r>
    </w:p>
    <w:p w:rsidR="006569A0" w:rsidRDefault="00B371C8" w:rsidP="00B371C8">
      <w:pPr>
        <w:ind w:firstLine="709"/>
        <w:jc w:val="both"/>
        <w:rPr>
          <w:rFonts w:ascii="Times New Roman" w:hAnsi="Times New Roman" w:cs="Times New Roman"/>
          <w:sz w:val="28"/>
          <w:szCs w:val="28"/>
          <w:lang w:val="uk-UA"/>
        </w:rPr>
      </w:pPr>
      <w:r w:rsidRPr="00B371C8">
        <w:rPr>
          <w:rFonts w:ascii="Times New Roman" w:hAnsi="Times New Roman" w:cs="Times New Roman"/>
          <w:sz w:val="28"/>
          <w:szCs w:val="28"/>
          <w:lang w:val="uk-UA"/>
        </w:rPr>
        <w:t>Першим</w:t>
      </w:r>
      <w:r w:rsidR="006569A0">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 xml:space="preserve">кроком є оцінка й аналіз нинішніх і майбутніх наслідків, </w:t>
      </w:r>
      <w:proofErr w:type="spellStart"/>
      <w:r w:rsidRPr="00B371C8">
        <w:rPr>
          <w:rFonts w:ascii="Times New Roman" w:hAnsi="Times New Roman" w:cs="Times New Roman"/>
          <w:sz w:val="28"/>
          <w:szCs w:val="28"/>
          <w:lang w:val="uk-UA"/>
        </w:rPr>
        <w:t>уразливостей</w:t>
      </w:r>
      <w:proofErr w:type="spellEnd"/>
      <w:r w:rsidRPr="00B371C8">
        <w:rPr>
          <w:rFonts w:ascii="Times New Roman" w:hAnsi="Times New Roman" w:cs="Times New Roman"/>
          <w:sz w:val="28"/>
          <w:szCs w:val="28"/>
          <w:lang w:val="uk-UA"/>
        </w:rPr>
        <w:t xml:space="preserve"> та</w:t>
      </w:r>
      <w:r w:rsidR="006569A0">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ризиків, що може бути проведена із залученням науково-дослідних установ, а</w:t>
      </w:r>
      <w:r w:rsidR="006569A0">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 xml:space="preserve">також консорціумів державних і громадських організацій. </w:t>
      </w:r>
    </w:p>
    <w:p w:rsidR="006569A0" w:rsidRDefault="00B371C8" w:rsidP="00B371C8">
      <w:pPr>
        <w:ind w:firstLine="709"/>
        <w:jc w:val="both"/>
        <w:rPr>
          <w:rFonts w:ascii="Times New Roman" w:hAnsi="Times New Roman" w:cs="Times New Roman"/>
          <w:sz w:val="28"/>
          <w:szCs w:val="28"/>
          <w:lang w:val="uk-UA"/>
        </w:rPr>
      </w:pPr>
      <w:r w:rsidRPr="00B371C8">
        <w:rPr>
          <w:rFonts w:ascii="Times New Roman" w:hAnsi="Times New Roman" w:cs="Times New Roman"/>
          <w:sz w:val="28"/>
          <w:szCs w:val="28"/>
          <w:lang w:val="uk-UA"/>
        </w:rPr>
        <w:t>Наступним етапом є</w:t>
      </w:r>
      <w:r w:rsidR="006569A0">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 xml:space="preserve">ознайомлення відповідних органів, установ і суб’єктів з </w:t>
      </w:r>
      <w:proofErr w:type="spellStart"/>
      <w:r w:rsidRPr="00B371C8">
        <w:rPr>
          <w:rFonts w:ascii="Times New Roman" w:hAnsi="Times New Roman" w:cs="Times New Roman"/>
          <w:sz w:val="28"/>
          <w:szCs w:val="28"/>
          <w:lang w:val="uk-UA"/>
        </w:rPr>
        <w:t>уразливостями</w:t>
      </w:r>
      <w:proofErr w:type="spellEnd"/>
      <w:r w:rsidRPr="00B371C8">
        <w:rPr>
          <w:rFonts w:ascii="Times New Roman" w:hAnsi="Times New Roman" w:cs="Times New Roman"/>
          <w:sz w:val="28"/>
          <w:szCs w:val="28"/>
          <w:lang w:val="uk-UA"/>
        </w:rPr>
        <w:t xml:space="preserve"> та</w:t>
      </w:r>
      <w:r w:rsidR="006569A0">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 xml:space="preserve">ризиками. </w:t>
      </w:r>
    </w:p>
    <w:p w:rsidR="006569A0" w:rsidRDefault="00B371C8" w:rsidP="006569A0">
      <w:pPr>
        <w:ind w:firstLine="709"/>
        <w:jc w:val="both"/>
        <w:rPr>
          <w:rFonts w:ascii="Times New Roman" w:hAnsi="Times New Roman" w:cs="Times New Roman"/>
          <w:sz w:val="28"/>
          <w:szCs w:val="28"/>
          <w:lang w:val="uk-UA"/>
        </w:rPr>
      </w:pPr>
      <w:r w:rsidRPr="00B371C8">
        <w:rPr>
          <w:rFonts w:ascii="Times New Roman" w:hAnsi="Times New Roman" w:cs="Times New Roman"/>
          <w:sz w:val="28"/>
          <w:szCs w:val="28"/>
          <w:lang w:val="uk-UA"/>
        </w:rPr>
        <w:t>Третій етап полягає у перегляді іс</w:t>
      </w:r>
      <w:r w:rsidR="006569A0">
        <w:rPr>
          <w:rFonts w:ascii="Times New Roman" w:hAnsi="Times New Roman" w:cs="Times New Roman"/>
          <w:sz w:val="28"/>
          <w:szCs w:val="28"/>
          <w:lang w:val="uk-UA"/>
        </w:rPr>
        <w:t xml:space="preserve">нуючої політики та процедур, що </w:t>
      </w:r>
      <w:r w:rsidR="006569A0" w:rsidRPr="006569A0">
        <w:rPr>
          <w:rFonts w:ascii="Times New Roman" w:hAnsi="Times New Roman" w:cs="Times New Roman"/>
          <w:sz w:val="28"/>
          <w:szCs w:val="28"/>
          <w:lang w:val="uk-UA"/>
        </w:rPr>
        <w:t>можуть розв’язати проблеми кліматичних впливів. Необхідно, щоб цей процес</w:t>
      </w:r>
      <w:r w:rsidR="006569A0">
        <w:rPr>
          <w:rFonts w:ascii="Times New Roman" w:hAnsi="Times New Roman" w:cs="Times New Roman"/>
          <w:sz w:val="28"/>
          <w:szCs w:val="28"/>
          <w:lang w:val="uk-UA"/>
        </w:rPr>
        <w:t xml:space="preserve"> </w:t>
      </w:r>
      <w:r w:rsidR="006569A0" w:rsidRPr="006569A0">
        <w:rPr>
          <w:rFonts w:ascii="Times New Roman" w:hAnsi="Times New Roman" w:cs="Times New Roman"/>
          <w:sz w:val="28"/>
          <w:szCs w:val="28"/>
          <w:lang w:val="uk-UA"/>
        </w:rPr>
        <w:t xml:space="preserve">відбувався як у міністерствах, так і на інших адміністративних рівнях. </w:t>
      </w:r>
    </w:p>
    <w:p w:rsid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четвертому етапі проводиться аналіз тих галузей, де саме необхідні програми</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 xml:space="preserve">дій. </w:t>
      </w:r>
    </w:p>
    <w:p w:rsid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П’ятим кроком є визначення нової політики та процедур, що проводяться</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за участю всіх зацікавлених сторін, і визначається перелік необхідних заходів,</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 xml:space="preserve">їхня вартість і доцільність. </w:t>
      </w:r>
    </w:p>
    <w:p w:rsidR="00B371C8"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Подальшими кроками є реалізація обраної політики</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та її постійний мо</w:t>
      </w:r>
      <w:r>
        <w:rPr>
          <w:rFonts w:ascii="Times New Roman" w:hAnsi="Times New Roman" w:cs="Times New Roman"/>
          <w:sz w:val="28"/>
          <w:szCs w:val="28"/>
          <w:lang w:val="uk-UA"/>
        </w:rPr>
        <w:t xml:space="preserve">ніторинг, оцінка та уточнення. </w:t>
      </w:r>
    </w:p>
    <w:p w:rsid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У п’ятій оціночній доповіді МГЕЗК визначає адаптацію до зміни клімату</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як перехід від етапу інформування до створення реальних стратегій і планів.</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Національні уряди координують заходи з адаптації на регіональному і</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місцевому рівнях шляхом надання інформації і забезпечення політичних</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механізмів, створення законодавчої бази, вжиття заходів з метою захисту</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уразливих груп населення і, в деяких випадках, надання фінансової підтримки</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органам влади інших рівнів</w:t>
      </w:r>
      <w:r>
        <w:rPr>
          <w:rFonts w:ascii="Times New Roman" w:hAnsi="Times New Roman" w:cs="Times New Roman"/>
          <w:sz w:val="28"/>
          <w:szCs w:val="28"/>
          <w:lang w:val="uk-UA"/>
        </w:rPr>
        <w:t>.</w:t>
      </w:r>
    </w:p>
    <w:p w:rsid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 xml:space="preserve">На сьогодні існують </w:t>
      </w:r>
      <w:r w:rsidRPr="006569A0">
        <w:rPr>
          <w:rFonts w:ascii="Times New Roman" w:hAnsi="Times New Roman" w:cs="Times New Roman"/>
          <w:b/>
          <w:sz w:val="28"/>
          <w:szCs w:val="28"/>
          <w:u w:val="single"/>
          <w:lang w:val="uk-UA"/>
        </w:rPr>
        <w:t>чотири типи заходів з адаптації до зміни клімату</w:t>
      </w:r>
      <w:r w:rsidRPr="006569A0">
        <w:rPr>
          <w:rFonts w:ascii="Times New Roman" w:hAnsi="Times New Roman" w:cs="Times New Roman"/>
          <w:sz w:val="28"/>
          <w:szCs w:val="28"/>
          <w:lang w:val="uk-UA"/>
        </w:rPr>
        <w:t>, що</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активно впроваджуються в багатьох країнах світу</w:t>
      </w:r>
      <w:r>
        <w:rPr>
          <w:rFonts w:ascii="Times New Roman" w:hAnsi="Times New Roman" w:cs="Times New Roman"/>
          <w:sz w:val="28"/>
          <w:szCs w:val="28"/>
          <w:lang w:val="uk-UA"/>
        </w:rPr>
        <w:t xml:space="preserve">. </w:t>
      </w:r>
    </w:p>
    <w:p w:rsid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i/>
          <w:sz w:val="28"/>
          <w:szCs w:val="28"/>
          <w:u w:val="single"/>
          <w:lang w:val="uk-UA"/>
        </w:rPr>
        <w:t>Заходи, спрямовані на зміцнення адаптаційного потенціалу.</w:t>
      </w:r>
      <w:r w:rsidRPr="006569A0">
        <w:rPr>
          <w:rFonts w:ascii="Times New Roman" w:hAnsi="Times New Roman" w:cs="Times New Roman"/>
          <w:sz w:val="28"/>
          <w:szCs w:val="28"/>
          <w:lang w:val="uk-UA"/>
        </w:rPr>
        <w:t xml:space="preserve"> Відповідно</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до визначень Міжурядової групи експертів з питань зміни клімату,</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адаптаційний потенціал відображає здатність системи пристосовуватися до</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зміни клімату (мінливості клімату та надзвичайних погодних явищ) з метою</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зменшення потенційних збитків, використання нових можливостей та</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подолання негативних наслідків.</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 xml:space="preserve">Такі заходи можуть бути реалізовані через </w:t>
      </w:r>
      <w:r w:rsidRPr="006569A0">
        <w:rPr>
          <w:rFonts w:ascii="Times New Roman" w:hAnsi="Times New Roman" w:cs="Times New Roman"/>
          <w:sz w:val="28"/>
          <w:szCs w:val="28"/>
          <w:lang w:val="uk-UA"/>
        </w:rPr>
        <w:lastRenderedPageBreak/>
        <w:t>рішення уряду,</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інформаційні кампанії чи наукові дослідження, що оцінюють існуючі ризики та</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загрози, а також інформують про певні вразливості до зміни клімату.</w:t>
      </w:r>
    </w:p>
    <w:p w:rsidR="006569A0" w:rsidRDefault="006569A0" w:rsidP="006569A0">
      <w:pPr>
        <w:ind w:firstLine="709"/>
        <w:jc w:val="both"/>
        <w:rPr>
          <w:rFonts w:ascii="Times New Roman" w:hAnsi="Times New Roman" w:cs="Times New Roman"/>
          <w:i/>
          <w:sz w:val="28"/>
          <w:szCs w:val="28"/>
          <w:u w:val="single"/>
          <w:lang w:val="uk-UA"/>
        </w:rPr>
      </w:pPr>
      <w:r w:rsidRPr="006569A0">
        <w:rPr>
          <w:rFonts w:ascii="Times New Roman" w:hAnsi="Times New Roman" w:cs="Times New Roman"/>
          <w:i/>
          <w:sz w:val="28"/>
          <w:szCs w:val="28"/>
          <w:u w:val="single"/>
          <w:lang w:val="uk-UA"/>
        </w:rPr>
        <w:t>Заходи, спрямовані на зниження ризику та ступеня чутливості до наслідків зміни клімату.</w:t>
      </w:r>
    </w:p>
    <w:p w:rsid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Заходи цього типу зазвичай розглядаються як класичні відповіді у</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процесі адаптації. Вони застосовуються для зниження ризику ушкоджень та</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руйнувань, а також для зниження ступеня чутливості людей, майна та природних</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ресурсів до дії довгострокової зміни клімат</w:t>
      </w:r>
      <w:r>
        <w:rPr>
          <w:rFonts w:ascii="Times New Roman" w:hAnsi="Times New Roman" w:cs="Times New Roman"/>
          <w:sz w:val="28"/>
          <w:szCs w:val="28"/>
          <w:lang w:val="uk-UA"/>
        </w:rPr>
        <w:t xml:space="preserve">у. Ці заходи носять підготовчий </w:t>
      </w:r>
      <w:r w:rsidRPr="006569A0">
        <w:rPr>
          <w:rFonts w:ascii="Times New Roman" w:hAnsi="Times New Roman" w:cs="Times New Roman"/>
          <w:sz w:val="28"/>
          <w:szCs w:val="28"/>
          <w:lang w:val="uk-UA"/>
        </w:rPr>
        <w:t>характер і здебільшого спрямовані на зменшення масштабу негативних наслідків</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у різних галузях економіки на всіх адміністративних рівнях. Прикладами таких</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заходів може бути будівництво спеціальних стін для захисту від довгострокового</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підняття рівня моря, системи раннього оповіщення про надзвичайні ситуації,</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ухвалення нових будівельних норм і правил для захисту будівель від</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екстремальних погодних умов, використання нових сортів сільськогосподарських</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 xml:space="preserve">культур, стійкіших до температурних коливань і нестачі води, тощо. </w:t>
      </w:r>
    </w:p>
    <w:p w:rsidR="006569A0" w:rsidRDefault="006569A0" w:rsidP="006569A0">
      <w:pPr>
        <w:ind w:firstLine="709"/>
        <w:jc w:val="both"/>
        <w:rPr>
          <w:rFonts w:ascii="Times New Roman" w:hAnsi="Times New Roman" w:cs="Times New Roman"/>
          <w:i/>
          <w:sz w:val="28"/>
          <w:szCs w:val="28"/>
          <w:u w:val="single"/>
          <w:lang w:val="uk-UA"/>
        </w:rPr>
      </w:pPr>
      <w:r w:rsidRPr="006569A0">
        <w:rPr>
          <w:rFonts w:ascii="Times New Roman" w:hAnsi="Times New Roman" w:cs="Times New Roman"/>
          <w:i/>
          <w:sz w:val="28"/>
          <w:szCs w:val="28"/>
          <w:u w:val="single"/>
          <w:lang w:val="uk-UA"/>
        </w:rPr>
        <w:t xml:space="preserve">Заходи, спрямовані на підвищення потенціалу для подолання надзвичайних ситуацій та стихійних лих (готовність до стихійних лих). </w:t>
      </w:r>
    </w:p>
    <w:p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Заходи</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такого типу тісно пов’язані зі зниженням ризику виникнення надзвичайних</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подій та їхнього впливу на людей, господарські об’єкти та довкілля в результаті</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цих подій (ураганів, періодів сильної спеки, повеней і пожеж). Вони</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відрізняються тим, що їхнім завданням є конкретна відповідь на небезпечну</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подію та пом’якшення її негативних наслідків. При цьому розробка таких</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заходів відбувається задовго до настання події, що вимагає адекватної оцінки</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можливої загрози. В деяких випадках заходи цього типу можуть потребувати</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масштабного залучення людських і фінансових ресурсів, відпрацьовуватися на</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всіх ієрархічних рівнях. Прикладами таких заходів можуть бути виділення</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коштів для подолання наслідків надзвичайних ситуацій, створення «місць для</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охолодження» під час сильної спеки, швидке залучення спеціальних засобів для</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розчищення доріг від завалів.</w:t>
      </w:r>
    </w:p>
    <w:p w:rsidR="006569A0" w:rsidRPr="006569A0" w:rsidRDefault="006569A0" w:rsidP="006569A0">
      <w:pPr>
        <w:ind w:firstLine="709"/>
        <w:jc w:val="both"/>
        <w:rPr>
          <w:rFonts w:ascii="Times New Roman" w:hAnsi="Times New Roman" w:cs="Times New Roman"/>
          <w:i/>
          <w:sz w:val="28"/>
          <w:szCs w:val="28"/>
          <w:u w:val="single"/>
          <w:lang w:val="uk-UA"/>
        </w:rPr>
      </w:pPr>
      <w:r w:rsidRPr="006569A0">
        <w:rPr>
          <w:rFonts w:ascii="Times New Roman" w:hAnsi="Times New Roman" w:cs="Times New Roman"/>
          <w:i/>
          <w:sz w:val="28"/>
          <w:szCs w:val="28"/>
          <w:u w:val="single"/>
          <w:lang w:val="uk-UA"/>
        </w:rPr>
        <w:t>Заходи, спрямовані на отримання переваг від зміни кліматичних умов.</w:t>
      </w:r>
    </w:p>
    <w:p w:rsidR="00B371C8"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деяких випадках наслідки зміни клімату можуть бути не лише негативними, але</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й певним чином забезпечувати переваги і навіть вигоди. Тому необхідно</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розробити такі заходи, що допоможуть країні або певній галузі дістати вигоду</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від зміни кліматичних умов.</w:t>
      </w:r>
    </w:p>
    <w:p w:rsid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Наприклад, у сільському господарстві це можуть</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бути інвестиції у різні види товарних культур для внутрішнього споживання</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або експорту. У галузях будівництва та енергетики це може бути встановлення</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сонячних панелей на будинках, використання енергоефективних конструкцій</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будинків.</w:t>
      </w:r>
    </w:p>
    <w:p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Загалом міжнародний досвід адаптації до зміни клімату свідчить про</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можливості його застосування в Україні за такими принципами:</w:t>
      </w:r>
    </w:p>
    <w:p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 започаткування та спільна робота у партнерстві, що передбачає</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залучення громадськості, забезпечення її поінформованості;</w:t>
      </w:r>
    </w:p>
    <w:p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lastRenderedPageBreak/>
        <w:t> розуміння наявних ризиків та їх граничних значень, а також пов’язаних</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 xml:space="preserve">з ними </w:t>
      </w:r>
      <w:proofErr w:type="spellStart"/>
      <w:r w:rsidRPr="006569A0">
        <w:rPr>
          <w:rFonts w:ascii="Times New Roman" w:hAnsi="Times New Roman" w:cs="Times New Roman"/>
          <w:sz w:val="28"/>
          <w:szCs w:val="28"/>
          <w:lang w:val="uk-UA"/>
        </w:rPr>
        <w:t>невизначеностей</w:t>
      </w:r>
      <w:proofErr w:type="spellEnd"/>
      <w:r w:rsidRPr="006569A0">
        <w:rPr>
          <w:rFonts w:ascii="Times New Roman" w:hAnsi="Times New Roman" w:cs="Times New Roman"/>
          <w:sz w:val="28"/>
          <w:szCs w:val="28"/>
          <w:lang w:val="uk-UA"/>
        </w:rPr>
        <w:t>;</w:t>
      </w:r>
    </w:p>
    <w:p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 формування цілей і завдань з адаптації до зміни клімату перед</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виконанням запланованих заходів;</w:t>
      </w:r>
    </w:p>
    <w:p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 застосування збалансованого підходу, що передбачає оцінку заходів</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адаптації у контексті загальної ефективності та соціально-економічних цілей</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розвитку держави, до яких належать розв’язання обумовлених зміною клімату</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проблем;</w:t>
      </w:r>
    </w:p>
    <w:p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 зосередження на завданнях, що стосуються першочергових</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кліматичних проблем, визначення основних ризиків і можливостей їх</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зниження;</w:t>
      </w:r>
    </w:p>
    <w:p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 аналіз і обґрунтування оптимальних варіантів з найменшими втратами</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з погляду економічної ефективності, доцільності та мультиплікації можливих</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переваг;</w:t>
      </w:r>
    </w:p>
    <w:p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 уникнення дій, що обмежують варіанти для майбутньої адаптації, або</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знижують ефективність заходів з адаптації в інших галузях;</w:t>
      </w:r>
    </w:p>
    <w:p w:rsidR="00B371C8"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 регулярний перегляд стратегії адаптації та заходів відповідно до</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сучасних умов.</w:t>
      </w:r>
    </w:p>
    <w:p w:rsidR="00B371C8" w:rsidRPr="00B371C8" w:rsidRDefault="00B371C8" w:rsidP="00B371C8">
      <w:pPr>
        <w:ind w:firstLine="709"/>
        <w:jc w:val="both"/>
        <w:rPr>
          <w:rFonts w:ascii="Times New Roman" w:hAnsi="Times New Roman" w:cs="Times New Roman"/>
          <w:sz w:val="28"/>
          <w:szCs w:val="28"/>
          <w:lang w:val="uk-UA"/>
        </w:rPr>
      </w:pPr>
    </w:p>
    <w:p w:rsidR="00811C63" w:rsidRPr="006569A0" w:rsidRDefault="00811C63" w:rsidP="006569A0">
      <w:pPr>
        <w:pStyle w:val="a9"/>
        <w:numPr>
          <w:ilvl w:val="0"/>
          <w:numId w:val="2"/>
        </w:numPr>
        <w:spacing w:line="360" w:lineRule="auto"/>
        <w:rPr>
          <w:rFonts w:ascii="Times New Roman" w:hAnsi="Times New Roman" w:cs="Times New Roman"/>
          <w:sz w:val="28"/>
          <w:szCs w:val="28"/>
          <w:lang w:val="uk-UA"/>
        </w:rPr>
      </w:pPr>
      <w:r w:rsidRPr="006569A0">
        <w:rPr>
          <w:rFonts w:ascii="Times New Roman" w:hAnsi="Times New Roman" w:cs="Times New Roman"/>
          <w:sz w:val="28"/>
          <w:szCs w:val="28"/>
          <w:lang w:val="uk-UA"/>
        </w:rPr>
        <w:t>ДЕРЖАВНА ПОЛІТИКА У СФЕРІ ЗМІНИ КЛІМАТУ</w:t>
      </w:r>
    </w:p>
    <w:p w:rsid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В Україні державна політика у сфері адаптації до зміни клімату базується</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на Концепції реалізації державної політики у сфері зміни клімату на період до</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2030 року, схваленої Кабінетом Міністрів України в грудні 2016</w:t>
      </w:r>
      <w:r>
        <w:rPr>
          <w:rFonts w:ascii="Times New Roman" w:hAnsi="Times New Roman" w:cs="Times New Roman"/>
          <w:sz w:val="28"/>
          <w:szCs w:val="28"/>
          <w:lang w:val="uk-UA"/>
        </w:rPr>
        <w:t>.</w:t>
      </w:r>
    </w:p>
    <w:p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Концепція</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є першим цілісним нормативно-правовим документом України у сфері зміни</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клімату. Її метою є вдосконалення державної політики у сфері зміни клімату</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для досягнення сталого розвитку країни, створення правових та інституційних</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передумов для забезпечення поступового переходу до низьковуглецевого</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розвитку за умови економічної, енергетичної та екологічної безпеки і</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підвищення добробуту громадян.</w:t>
      </w:r>
    </w:p>
    <w:p w:rsid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Для реалізації Концепції в грудні 2017 р. Урядом було затверджено План</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із 49 заходів, з яких 33 спрямовані на запобігання зміні клімату та 16 – на</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адаптацію до його зміни</w:t>
      </w:r>
      <w:r>
        <w:rPr>
          <w:rFonts w:ascii="Times New Roman" w:hAnsi="Times New Roman" w:cs="Times New Roman"/>
          <w:sz w:val="28"/>
          <w:szCs w:val="28"/>
          <w:lang w:val="uk-UA"/>
        </w:rPr>
        <w:t>.</w:t>
      </w:r>
    </w:p>
    <w:p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На виконання Паризької угоди та Плану заходів щодо виконання Концепції</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реалізації державної політики у сфері зміни клімату на період до 2030 року</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розроблено Стратегію низьковуглецевого розвитку України до 2050 року, яку</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оприлюднено на офіційній веб-с</w:t>
      </w:r>
      <w:r>
        <w:rPr>
          <w:rFonts w:ascii="Times New Roman" w:hAnsi="Times New Roman" w:cs="Times New Roman"/>
          <w:sz w:val="28"/>
          <w:szCs w:val="28"/>
          <w:lang w:val="uk-UA"/>
        </w:rPr>
        <w:t>торінці Секретаріату Конвенції</w:t>
      </w:r>
      <w:r w:rsidRPr="006569A0">
        <w:rPr>
          <w:rFonts w:ascii="Times New Roman" w:hAnsi="Times New Roman" w:cs="Times New Roman"/>
          <w:sz w:val="28"/>
          <w:szCs w:val="28"/>
          <w:lang w:val="uk-UA"/>
        </w:rPr>
        <w:t>. Україна стала 9-</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ю стороною Паризької угоди, що прийняла таку Стратегію. Відповідно до неї</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Україна докладатиме зусиль для досягнення індикативного показника, що до 2050</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року складе порівняно з 1990 роком 31- 34% викидів парникових газів.</w:t>
      </w:r>
    </w:p>
    <w:p w:rsid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Кіотським протоколом до Рамкової конвенції ООН про зміну клімату</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визначено кількісні цілі зі скорочення викидів парникових газів на період до</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2020 року для розвинених країн та країн з перехідною економікою, до яких</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належить Україна.</w:t>
      </w:r>
    </w:p>
    <w:p w:rsidR="00811C63" w:rsidRPr="006569A0" w:rsidRDefault="00811C63" w:rsidP="006569A0">
      <w:pPr>
        <w:pStyle w:val="a9"/>
        <w:numPr>
          <w:ilvl w:val="0"/>
          <w:numId w:val="2"/>
        </w:numPr>
        <w:spacing w:line="360" w:lineRule="auto"/>
        <w:rPr>
          <w:rFonts w:ascii="Times New Roman" w:hAnsi="Times New Roman" w:cs="Times New Roman"/>
          <w:sz w:val="28"/>
          <w:szCs w:val="28"/>
          <w:lang w:val="uk-UA"/>
        </w:rPr>
      </w:pPr>
      <w:r w:rsidRPr="006569A0">
        <w:rPr>
          <w:rFonts w:ascii="Times New Roman" w:hAnsi="Times New Roman" w:cs="Times New Roman"/>
          <w:sz w:val="28"/>
          <w:szCs w:val="28"/>
          <w:lang w:val="uk-UA"/>
        </w:rPr>
        <w:lastRenderedPageBreak/>
        <w:t>ПРІОРИТЕТНІ ЗАХОДИ З АДАПТАЦІЇ ДО ЗМІНИ КЛІМАТУ</w:t>
      </w:r>
    </w:p>
    <w:p w:rsid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Міжурядова група експертів з питань зміни клімату визначає сільське</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господарство як один з найбільш уразливих до зміни клімату секторів</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економіки та визнає роль заходів з адаптації для мінімізації збитків</w:t>
      </w:r>
      <w:r>
        <w:rPr>
          <w:rFonts w:ascii="Times New Roman" w:hAnsi="Times New Roman" w:cs="Times New Roman"/>
          <w:sz w:val="28"/>
          <w:szCs w:val="28"/>
          <w:lang w:val="uk-UA"/>
        </w:rPr>
        <w:t>.</w:t>
      </w:r>
    </w:p>
    <w:p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Головними перешкодами для адаптації сільського, лісового та рибного</w:t>
      </w:r>
    </w:p>
    <w:p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господарств до зміни клімату є:</w:t>
      </w:r>
    </w:p>
    <w:p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 низький рівень інституційної спроможності органів державної влади</w:t>
      </w:r>
      <w:r w:rsidR="001C382F">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щодо стратегічного планування і проведення конкретних ефективних дій та</w:t>
      </w:r>
      <w:r w:rsidR="001C382F">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системних заходів у сфері зміни клімату;</w:t>
      </w:r>
    </w:p>
    <w:p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 відсутність дієвих заходів з адаптації до зміни клімату для сільського,</w:t>
      </w:r>
      <w:r w:rsidR="001C382F">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лісового та рибного господарств, скоординованих зі стратегіями і планами</w:t>
      </w:r>
      <w:r w:rsidR="001C382F">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розвитку інших секторів економіки та регіональними стратегіями розвитку;</w:t>
      </w:r>
    </w:p>
    <w:p w:rsidR="001C382F" w:rsidRDefault="006569A0" w:rsidP="001C382F">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 недостатня обізнаність та рівень знань у сільськогосподарських</w:t>
      </w:r>
      <w:r w:rsidR="001C382F">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виробників, особливо малих, щодо існуючих практик (насамперед,</w:t>
      </w:r>
      <w:r w:rsidR="001C382F">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технологічних) з адаптації до зміни клімату та низьковуглецевого розвитку</w:t>
      </w:r>
      <w:r w:rsidR="001C382F">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аграрного сектору;</w:t>
      </w:r>
    </w:p>
    <w:p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недостатня кількість системних наукових досліджень з різних аспектів</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впливів зміни клімату, вразливості, ризиків, варіантів дій для підгалузей</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аграрного сектору;</w:t>
      </w:r>
    </w:p>
    <w:p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недостатність енергоефективних і ресурсозберігаючих технологій,</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невикористання відновлюваних джерел енергії та технологій для збереження та</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покращення родючості ґрунтів;</w:t>
      </w:r>
    </w:p>
    <w:p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низька увага до питань адаптації до зміни клімату сільського, лісового</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та рибного господарств з боку громадянського суспільства та органів державної</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влади у галузі сільського господарства в умовах перманентних економічних</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проблем у державі;</w:t>
      </w:r>
    </w:p>
    <w:p w:rsid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несформований контекст регіональної політики у сфері адаптації до</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зміни клімату, у тому числі слабким місцевим інституційним потенціалом у</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розробці й реалізації таких заходів на рівні об’єднаних територіальних громад.</w:t>
      </w:r>
    </w:p>
    <w:p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Приклади політик з адаптації, які було запроваджено або які</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розробляються різними країнами, що можуть враховуватися при розробці</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заходів політики з адаптації аграрного сектору України, включають:</w:t>
      </w:r>
    </w:p>
    <w:p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програму аграрного страхування (Австрія);</w:t>
      </w:r>
    </w:p>
    <w:p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систему раннього попередження про посухи для фермерів (Німеччина);</w:t>
      </w:r>
    </w:p>
    <w:p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моніторинг та оцінку ризиків екстремальних погодних явищ</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(Німеччина);</w:t>
      </w:r>
    </w:p>
    <w:p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субсидії для встановлення систем крапельного зрошення (Індія);</w:t>
      </w:r>
    </w:p>
    <w:p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субсидії на насіння (Казахстан);</w:t>
      </w:r>
    </w:p>
    <w:p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Раду управління посухами у сільському господарстві (Туреччина);</w:t>
      </w:r>
    </w:p>
    <w:p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базу даних земельних ресурсів і ґрунтів та інформаційну систему</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ґрунтів (Туреччина);</w:t>
      </w:r>
    </w:p>
    <w:p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дорадчу службу для фермерів у Шотландії (Велика Британія);</w:t>
      </w:r>
    </w:p>
    <w:p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lastRenderedPageBreak/>
        <w:t> систему підтримки екологічного управління земельними ресурсами</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(Велика Британія);</w:t>
      </w:r>
    </w:p>
    <w:p w:rsid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фонд сприяння кращому управлінню сільськими територіями (Велика</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Британія) тощо</w:t>
      </w:r>
    </w:p>
    <w:p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Основним завданням адаптації для лісового господарства є збільшення</w:t>
      </w:r>
      <w:r w:rsidR="00591696">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поглинання парникових газів шляхом лісорозведення, сталого ведення лісового</w:t>
      </w:r>
      <w:r w:rsidR="00591696">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 xml:space="preserve">господарства, зменшення </w:t>
      </w:r>
      <w:proofErr w:type="spellStart"/>
      <w:r w:rsidRPr="001C382F">
        <w:rPr>
          <w:rFonts w:ascii="Times New Roman" w:hAnsi="Times New Roman" w:cs="Times New Roman"/>
          <w:sz w:val="28"/>
          <w:szCs w:val="28"/>
          <w:lang w:val="uk-UA"/>
        </w:rPr>
        <w:t>знеліснення</w:t>
      </w:r>
      <w:proofErr w:type="spellEnd"/>
      <w:r w:rsidRPr="001C382F">
        <w:rPr>
          <w:rFonts w:ascii="Times New Roman" w:hAnsi="Times New Roman" w:cs="Times New Roman"/>
          <w:sz w:val="28"/>
          <w:szCs w:val="28"/>
          <w:lang w:val="uk-UA"/>
        </w:rPr>
        <w:t xml:space="preserve"> та підвищення стійкості лісових</w:t>
      </w:r>
      <w:r w:rsidR="00591696">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екосистем.</w:t>
      </w:r>
    </w:p>
    <w:p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Основними пріоритетами у цій сфері є:</w:t>
      </w:r>
    </w:p>
    <w:p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збільшення площі лісів, лісосмуг та зелених насаджень, оптимізація</w:t>
      </w:r>
      <w:r w:rsidR="00591696">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 xml:space="preserve">структури землекористування, посилення </w:t>
      </w:r>
      <w:proofErr w:type="spellStart"/>
      <w:r w:rsidRPr="001C382F">
        <w:rPr>
          <w:rFonts w:ascii="Times New Roman" w:hAnsi="Times New Roman" w:cs="Times New Roman"/>
          <w:sz w:val="28"/>
          <w:szCs w:val="28"/>
          <w:lang w:val="uk-UA"/>
        </w:rPr>
        <w:t>міжсекторальних</w:t>
      </w:r>
      <w:proofErr w:type="spellEnd"/>
      <w:r w:rsidRPr="001C382F">
        <w:rPr>
          <w:rFonts w:ascii="Times New Roman" w:hAnsi="Times New Roman" w:cs="Times New Roman"/>
          <w:sz w:val="28"/>
          <w:szCs w:val="28"/>
          <w:lang w:val="uk-UA"/>
        </w:rPr>
        <w:t xml:space="preserve"> </w:t>
      </w:r>
      <w:proofErr w:type="spellStart"/>
      <w:r w:rsidRPr="001C382F">
        <w:rPr>
          <w:rFonts w:ascii="Times New Roman" w:hAnsi="Times New Roman" w:cs="Times New Roman"/>
          <w:sz w:val="28"/>
          <w:szCs w:val="28"/>
          <w:lang w:val="uk-UA"/>
        </w:rPr>
        <w:t>зв’язків</w:t>
      </w:r>
      <w:proofErr w:type="spellEnd"/>
      <w:r w:rsidRPr="001C382F">
        <w:rPr>
          <w:rFonts w:ascii="Times New Roman" w:hAnsi="Times New Roman" w:cs="Times New Roman"/>
          <w:sz w:val="28"/>
          <w:szCs w:val="28"/>
          <w:lang w:val="uk-UA"/>
        </w:rPr>
        <w:t>;</w:t>
      </w:r>
    </w:p>
    <w:p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відновлення та осучаснення програми інвентаризації та моніторингу</w:t>
      </w:r>
      <w:r w:rsidR="00591696">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лісів (наземні та дистанційні спостереження);</w:t>
      </w:r>
    </w:p>
    <w:p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просування сталого ведення лісового господарства та</w:t>
      </w:r>
      <w:r w:rsidR="00591696">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лісокористування;</w:t>
      </w:r>
    </w:p>
    <w:p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застосування механізмів стимулювання (лісова сертифікація, фінансові</w:t>
      </w:r>
      <w:r w:rsidR="00591696">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стимули тощо);</w:t>
      </w:r>
    </w:p>
    <w:p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впровадження кращих практик, включаючи адаптивне лісоуправління</w:t>
      </w:r>
      <w:r w:rsidR="00591696">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w:t>
      </w:r>
      <w:proofErr w:type="spellStart"/>
      <w:r w:rsidRPr="001C382F">
        <w:rPr>
          <w:rFonts w:ascii="Times New Roman" w:hAnsi="Times New Roman" w:cs="Times New Roman"/>
          <w:sz w:val="28"/>
          <w:szCs w:val="28"/>
          <w:lang w:val="uk-UA"/>
        </w:rPr>
        <w:t>Climate</w:t>
      </w:r>
      <w:proofErr w:type="spellEnd"/>
      <w:r w:rsidRPr="001C382F">
        <w:rPr>
          <w:rFonts w:ascii="Times New Roman" w:hAnsi="Times New Roman" w:cs="Times New Roman"/>
          <w:sz w:val="28"/>
          <w:szCs w:val="28"/>
          <w:lang w:val="uk-UA"/>
        </w:rPr>
        <w:t xml:space="preserve"> </w:t>
      </w:r>
      <w:proofErr w:type="spellStart"/>
      <w:r w:rsidRPr="001C382F">
        <w:rPr>
          <w:rFonts w:ascii="Times New Roman" w:hAnsi="Times New Roman" w:cs="Times New Roman"/>
          <w:sz w:val="28"/>
          <w:szCs w:val="28"/>
          <w:lang w:val="uk-UA"/>
        </w:rPr>
        <w:t>Smart</w:t>
      </w:r>
      <w:proofErr w:type="spellEnd"/>
      <w:r w:rsidRPr="001C382F">
        <w:rPr>
          <w:rFonts w:ascii="Times New Roman" w:hAnsi="Times New Roman" w:cs="Times New Roman"/>
          <w:sz w:val="28"/>
          <w:szCs w:val="28"/>
          <w:lang w:val="uk-UA"/>
        </w:rPr>
        <w:t xml:space="preserve"> </w:t>
      </w:r>
      <w:proofErr w:type="spellStart"/>
      <w:r w:rsidRPr="001C382F">
        <w:rPr>
          <w:rFonts w:ascii="Times New Roman" w:hAnsi="Times New Roman" w:cs="Times New Roman"/>
          <w:sz w:val="28"/>
          <w:szCs w:val="28"/>
          <w:lang w:val="uk-UA"/>
        </w:rPr>
        <w:t>Forestry</w:t>
      </w:r>
      <w:proofErr w:type="spellEnd"/>
      <w:r w:rsidRPr="001C382F">
        <w:rPr>
          <w:rFonts w:ascii="Times New Roman" w:hAnsi="Times New Roman" w:cs="Times New Roman"/>
          <w:sz w:val="28"/>
          <w:szCs w:val="28"/>
          <w:lang w:val="uk-UA"/>
        </w:rPr>
        <w:t>), наближене до природи лісівництво, сценарний аналіз,</w:t>
      </w:r>
      <w:r w:rsidR="00591696">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ГІС-підтримку;</w:t>
      </w:r>
    </w:p>
    <w:p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підтримка наукових досліджень з питань зміни клімату;</w:t>
      </w:r>
    </w:p>
    <w:p w:rsid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покращення міжнародного співробітництва, участь національних</w:t>
      </w:r>
      <w:r w:rsidR="00591696">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галузевих фахівців у міжнародних заходах з проблем зміни клімату.</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Основним завданням адаптації водного господарства до зміни клімату є</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збереження потенціалу та запобігання втрат обсягів та якості водних ресурсів.</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Основними пріоритетами у цій сфері є:</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зменшення втрат поверхневих водних ресурсів завдяки зменшенню</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площі випаровування та оптимізації використання води в сільському</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господарстві;</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удосконалення моніторингу, прогнозування, картографування небезпек,</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що пов’язані зі шкідливою дією вод;</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оновлення схем захисту та планів реагування, оптимізація та оновлення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системи водозахисних споруд;</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модернізація водогосподарської системи, підвищення коефіцієнтів</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корисної дії водогосподарських споруд, осучаснення правил експлуатації</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водосховищ, модернізація зрошувальних систем;</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збереження водного потенціалу великих річок, оптимізація регулювання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 xml:space="preserve">стоку, охорона та регулювання водоохоронних зон, лісових масивів, </w:t>
      </w:r>
      <w:proofErr w:type="spellStart"/>
      <w:r w:rsidRPr="00591696">
        <w:rPr>
          <w:rFonts w:ascii="Times New Roman" w:hAnsi="Times New Roman" w:cs="Times New Roman"/>
          <w:sz w:val="28"/>
          <w:szCs w:val="28"/>
          <w:lang w:val="uk-UA"/>
        </w:rPr>
        <w:t>водноболотних</w:t>
      </w:r>
      <w:proofErr w:type="spellEnd"/>
      <w:r w:rsidRPr="00591696">
        <w:rPr>
          <w:rFonts w:ascii="Times New Roman" w:hAnsi="Times New Roman" w:cs="Times New Roman"/>
          <w:sz w:val="28"/>
          <w:szCs w:val="28"/>
          <w:lang w:val="uk-UA"/>
        </w:rPr>
        <w:t xml:space="preserve"> угідь;</w:t>
      </w:r>
    </w:p>
    <w:p w:rsid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збереження якості водних ресурсів: осучаснення моніторингу, систем</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водовідведення та водоочищення, вдосконалення та диверсифікація</w:t>
      </w:r>
      <w:r>
        <w:rPr>
          <w:rFonts w:ascii="Times New Roman" w:hAnsi="Times New Roman" w:cs="Times New Roman"/>
          <w:sz w:val="28"/>
          <w:szCs w:val="28"/>
          <w:lang w:val="uk-UA"/>
        </w:rPr>
        <w:t xml:space="preserve"> </w:t>
      </w:r>
      <w:proofErr w:type="spellStart"/>
      <w:r w:rsidRPr="00591696">
        <w:rPr>
          <w:rFonts w:ascii="Times New Roman" w:hAnsi="Times New Roman" w:cs="Times New Roman"/>
          <w:sz w:val="28"/>
          <w:szCs w:val="28"/>
          <w:lang w:val="uk-UA"/>
        </w:rPr>
        <w:t>водопідготовки</w:t>
      </w:r>
      <w:proofErr w:type="spellEnd"/>
      <w:r w:rsidRPr="00591696">
        <w:rPr>
          <w:rFonts w:ascii="Times New Roman" w:hAnsi="Times New Roman" w:cs="Times New Roman"/>
          <w:sz w:val="28"/>
          <w:szCs w:val="28"/>
          <w:lang w:val="uk-UA"/>
        </w:rPr>
        <w:t xml:space="preserve"> та розподілу води.</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Зміна клімату може містити фінансові та ділові можливості для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гірничодобувного та металургійної промисловості. На відміну від потенційних</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lastRenderedPageBreak/>
        <w:t>ризиків, зміна клімату може також представляти унікальні можливості для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компаній у гірничорудному та металургійному секторах:</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можуть зменшити поточні ризики, пов’язані з погодою, наприклад</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зменшення захворювань у деяких районах;</w:t>
      </w:r>
    </w:p>
    <w:p w:rsid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більш високі температури та більш тривалі ожеледиці можуть</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збільшити доступ до нових запасів та забезпечити більш тривалий</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експлуатаційний сезон у північних районах;</w:t>
      </w:r>
    </w:p>
    <w:p w:rsid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географічно диверсифіковані компанії та компанії, готові до</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потенційних наслідків зміни клімату в майбутньому, можуть мати можливість</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використовувати зміни або впливати на конкурентів для збільшення частки</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ринку.</w:t>
      </w:r>
    </w:p>
    <w:p w:rsid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Характер ведення гірничого та металургійного бізнесу вже вимагає від</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компаній реагування на ризики, пов’язані зі змінною погодою, мінливим</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середовищем та складними географічними умовами.</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Приклади існуючих функцій гірничодобувних та металургійних</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компаній, які мають відношення до адаптації до зміни клімату, включають:</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внутрішні політики, процедури управління та оцінки ризиків;</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планування дій у надзвичайних ситуаціях;</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управління активами;</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капітальне та довгострокове планування;</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екологічні програми охорони здоров’я та безпеки;</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xml:space="preserve"> управління </w:t>
      </w:r>
      <w:proofErr w:type="spellStart"/>
      <w:r w:rsidRPr="00591696">
        <w:rPr>
          <w:rFonts w:ascii="Times New Roman" w:hAnsi="Times New Roman" w:cs="Times New Roman"/>
          <w:sz w:val="28"/>
          <w:szCs w:val="28"/>
          <w:lang w:val="uk-UA"/>
        </w:rPr>
        <w:t>біорізноманіттям</w:t>
      </w:r>
      <w:proofErr w:type="spellEnd"/>
      <w:r w:rsidRPr="00591696">
        <w:rPr>
          <w:rFonts w:ascii="Times New Roman" w:hAnsi="Times New Roman" w:cs="Times New Roman"/>
          <w:sz w:val="28"/>
          <w:szCs w:val="28"/>
          <w:lang w:val="uk-UA"/>
        </w:rPr>
        <w:t>;</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залучення громад;</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вимірювання та звітність щодо фінансової та стійкої діяльності;</w:t>
      </w:r>
    </w:p>
    <w:p w:rsid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боротьбу з невизначеністю в бізнесі та операціях.</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Заходи для промислових підприємств з усунення чи уникнення ризиків,</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пов’язаних зі зміною клімату, можуть включати:</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підсилення активів, спрямованих на підвищення готовності до</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наслідків майбутньої зміни клімату (посилення штормів, підвищення рівня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моря, підвищення температури, сильні опади);</w:t>
      </w:r>
    </w:p>
    <w:p w:rsid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зміну стандартів проектування, критеріїв проектування та технічних</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умов таким чином, щоб враховувати зміну клімату (підвищення потужності</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водойм і водосховищ);</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переміщення або вилучення активів та проведення основних операцій</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за межами районів високого ризику;</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збільшення частоти обслуговування та здійснення моніторингу активів,</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найбільш чутливих до зміни клімату.</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Заходи для промислових підприємств з пом’якшення чи захисту від</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ризиків, пов’язаних зі зміною клімату, можуть включати:</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формування гнучкості для посилення, збільшення потенціалу або</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покращення активів та операцій у майбутньому, розробка планів управління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землекористуванням та розширення майданчиків;</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збільшення незалежності критично важливих операцій та систем</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(наприклад, альтернативні ланцюги живлення, резервні джерела води та</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енергії);</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lastRenderedPageBreak/>
        <w:t> диверсифікацію господарських операцій та інвестицій у різних</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географічних регіонах, товарних позиціях і ринках;</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страхування ризиків;</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побудову партнерства з місцевими громадами;</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збереження або відновлення природних буферів у прибережних та</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річкових середовищах для підвищення стійкості до повеней, ерозії, паводків та</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інших екстремальних погодних явищ;</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зняття або зменшення тиску на природні екосистеми та види, що</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перебувають під загрозою, шляхом охорони та планування землеустрою.</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Заходи для промислових підприємств з ліквідації негативних наслідків,</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пов’язаних із з</w:t>
      </w:r>
      <w:r>
        <w:rPr>
          <w:rFonts w:ascii="Times New Roman" w:hAnsi="Times New Roman" w:cs="Times New Roman"/>
          <w:sz w:val="28"/>
          <w:szCs w:val="28"/>
          <w:lang w:val="uk-UA"/>
        </w:rPr>
        <w:t>міною клімату, можуть включати</w:t>
      </w:r>
      <w:r w:rsidRPr="00591696">
        <w:rPr>
          <w:rFonts w:ascii="Times New Roman" w:hAnsi="Times New Roman" w:cs="Times New Roman"/>
          <w:sz w:val="28"/>
          <w:szCs w:val="28"/>
          <w:lang w:val="uk-UA"/>
        </w:rPr>
        <w:t>:</w:t>
      </w:r>
    </w:p>
    <w:p w:rsid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врахування впливу чинників зміни клімату в існуючих планах дій в</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умовах надзвичайних ситуацій та стихійних лих (наприклад, планування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посухи, надзвичайних подій, тропічних штормів, теплового стресу, здоров’я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населення);</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комплексну оцінку та визначення необхідності відкладення інвестицій</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на більш тривалий термін у певних районах, враховуючи очікувану зміну</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клімату та інші стресові фактори, пов’язані з ними.</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Таким чином, пріоритетним завданням є підвищення стійкості</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промислового сектору, зниження вразливості об’єктів промислової</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інфраструктури, зменшення її внеску в надходження парникових газів. Для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цього необхідні:</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створення адаптаційних стратегій, спрямованих на підсилення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 xml:space="preserve">інституційних та нормативних механізмів, з урахуванням </w:t>
      </w:r>
      <w:proofErr w:type="spellStart"/>
      <w:r w:rsidRPr="00591696">
        <w:rPr>
          <w:rFonts w:ascii="Times New Roman" w:hAnsi="Times New Roman" w:cs="Times New Roman"/>
          <w:sz w:val="28"/>
          <w:szCs w:val="28"/>
          <w:lang w:val="uk-UA"/>
        </w:rPr>
        <w:t>міжсекторальної</w:t>
      </w:r>
      <w:proofErr w:type="spellEnd"/>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взаємодії галузей економіки та наявності непрямих впливів зміни клімату на</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промисловий сектор;</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створення інтегрованих баз даних національного та міжнародного рівня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для забезпечення ефективного керування, обслуговування та застосування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інноваційних технологій управління промисловими комплексами;</w:t>
      </w:r>
    </w:p>
    <w:p w:rsid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якісний аналіз витрат та переваг реалізації адаптаційних технологій, що</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потребує розробки та запровадження методики кількісного виміру екологічних,</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соціальних та економ</w:t>
      </w:r>
      <w:r>
        <w:rPr>
          <w:rFonts w:ascii="Times New Roman" w:hAnsi="Times New Roman" w:cs="Times New Roman"/>
          <w:sz w:val="28"/>
          <w:szCs w:val="28"/>
          <w:lang w:val="uk-UA"/>
        </w:rPr>
        <w:t xml:space="preserve">ічних наслідків зміни клімату. </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Серед пріоритетних напрямів зменшення викликаних зміною клімату</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негативних наслідків для здоров’я населення можна виокремити такі:</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зменшення кількості парникових газів та використання «зелених</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технологій» у роботі транспорту та енергетики;</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проведення серед населення просвітницької роботи щодо негативного</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впливу високих температур на організм, зокрема – щодо збільшення ризику</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смерті осіб з хронічними серцево-судинними захворюваннями;</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розширення переліку осіб, які мають право брати участь у програмі</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«Доступні ліки» через схильність до алергій різної етіології (не тільки</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бронхіальної астми);</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lastRenderedPageBreak/>
        <w:t> дотримання санітарно-гігієнічних норм закладами харчування, дитячими</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дошкільними, шкільними та позашкільними (наприклад, табори відпочинку)</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закладами, а також закладами для літніх осіб;</w:t>
      </w:r>
    </w:p>
    <w:p w:rsid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використання сучасних інструментів багатофакторного моделювання для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визначення груп ризику, найбільш вразливих до негативних наслідків зміни</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клімату на здоров’я; індивідуальна профілактична і превентивна робота</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спеціалістів первинної ланки охорони здоров’я з особами з груп ризику.</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Адаптація до впливів зміни клімату має бути спрямована в основному на</w:t>
      </w:r>
      <w:r w:rsidR="00543BD1">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такі місцеві заходи:</w:t>
      </w:r>
    </w:p>
    <w:p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розбудова навколишнього середовища (розробка ландшафтного плану,</w:t>
      </w:r>
      <w:r w:rsidR="00543BD1">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будівельних проектів, методи землекористування, процес надання дозволів на</w:t>
      </w:r>
      <w:r w:rsidR="00543BD1">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будівництво, реконструкція та технічне обслуговування громадських будівель);</w:t>
      </w:r>
    </w:p>
    <w:p w:rsid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інфраструктура (постачання та обробка питної води, будівництво і</w:t>
      </w:r>
      <w:r w:rsidR="00543BD1">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технічне обслуговування каналізаційних систем, будівництво та</w:t>
      </w:r>
      <w:r w:rsidR="00543BD1">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обслуговування доріг, мостів і тротуарів, будівництво і технічне</w:t>
      </w:r>
      <w:r w:rsidR="00543BD1">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обслуговування вуличного освітлення, будівництво сміттєзвалищ);</w:t>
      </w:r>
    </w:p>
    <w:p w:rsidR="00543BD1" w:rsidRP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послуги (наприклад, пожежна охорона, охорона громадського порядку,</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збір відходів, поводження зі стічними водами, охорона здоров’я, громадський</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транспорт, соціальні послуги, реагування на стихійні лиха);</w:t>
      </w:r>
    </w:p>
    <w:p w:rsid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 стратегії, концепції і плани (наприклад, план економічного і</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соціального розвитку, ландшафтний план, енергетичні концепції).</w:t>
      </w:r>
    </w:p>
    <w:p w:rsidR="00543BD1" w:rsidRP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Зниження ризику</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катастроф має здійснюватися на місцевому, регіональному і</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загальнодержавному рівнях з урахуванням таких пріоритетів:</w:t>
      </w:r>
    </w:p>
    <w:p w:rsidR="00543BD1" w:rsidRP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1. Розуміння ризику катастроф.</w:t>
      </w:r>
    </w:p>
    <w:p w:rsidR="00543BD1" w:rsidRP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2. Удосконалення організаційно-правових рамок управління ризиком</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катастроф.</w:t>
      </w:r>
    </w:p>
    <w:p w:rsidR="00543BD1" w:rsidRP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3. Інвестиції в заходи зі зниження ризику катастроф з метою зміцнення</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потенціалу протидії.</w:t>
      </w:r>
    </w:p>
    <w:p w:rsidR="00543BD1" w:rsidRP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4. Підвищення готовності до катастроф для забезпечення ефективного</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реагування та впровадження принципу «зробити краще, ніж було» в діяльність</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з відновлення, реабілітації та реконструкції.</w:t>
      </w:r>
    </w:p>
    <w:p w:rsidR="00543BD1" w:rsidRP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 xml:space="preserve">Відповідно до </w:t>
      </w:r>
      <w:proofErr w:type="spellStart"/>
      <w:r w:rsidRPr="00543BD1">
        <w:rPr>
          <w:rFonts w:ascii="Times New Roman" w:hAnsi="Times New Roman" w:cs="Times New Roman"/>
          <w:sz w:val="28"/>
          <w:szCs w:val="28"/>
          <w:lang w:val="uk-UA"/>
        </w:rPr>
        <w:t>Хіозької</w:t>
      </w:r>
      <w:proofErr w:type="spellEnd"/>
      <w:r w:rsidRPr="00543BD1">
        <w:rPr>
          <w:rFonts w:ascii="Times New Roman" w:hAnsi="Times New Roman" w:cs="Times New Roman"/>
          <w:sz w:val="28"/>
          <w:szCs w:val="28"/>
          <w:lang w:val="uk-UA"/>
        </w:rPr>
        <w:t xml:space="preserve"> та </w:t>
      </w:r>
      <w:proofErr w:type="spellStart"/>
      <w:r w:rsidRPr="00543BD1">
        <w:rPr>
          <w:rFonts w:ascii="Times New Roman" w:hAnsi="Times New Roman" w:cs="Times New Roman"/>
          <w:sz w:val="28"/>
          <w:szCs w:val="28"/>
          <w:lang w:val="uk-UA"/>
        </w:rPr>
        <w:t>Сендайської</w:t>
      </w:r>
      <w:proofErr w:type="spellEnd"/>
      <w:r w:rsidRPr="00543BD1">
        <w:rPr>
          <w:rFonts w:ascii="Times New Roman" w:hAnsi="Times New Roman" w:cs="Times New Roman"/>
          <w:sz w:val="28"/>
          <w:szCs w:val="28"/>
          <w:lang w:val="uk-UA"/>
        </w:rPr>
        <w:t xml:space="preserve"> рамкових програм реалізація</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заходів зі зниження ризику катастроф здійснюється за такими напрямами:</w:t>
      </w:r>
    </w:p>
    <w:p w:rsidR="00543BD1" w:rsidRP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 посилення дій щодо зниження ризику природних катастроф на</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національному і локальному рівнях;</w:t>
      </w:r>
    </w:p>
    <w:p w:rsidR="00543BD1" w:rsidRP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 оцінка ризиків, підтримка раннього попередження і своєчасне</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відпрацювання відповідних контрзаходів;</w:t>
      </w:r>
    </w:p>
    <w:p w:rsidR="00543BD1" w:rsidRP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 підвищення обізнаності громадськості про ризики катастроф і про те,</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як підготуватися до них;</w:t>
      </w:r>
    </w:p>
    <w:p w:rsidR="00543BD1" w:rsidRP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 зниження ризику природних катастроф шляхом усунення їх причин;</w:t>
      </w:r>
    </w:p>
    <w:p w:rsidR="00543BD1" w:rsidRP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 посилення дій з підготовки до катастроф і реагування на них.</w:t>
      </w:r>
    </w:p>
    <w:sectPr w:rsidR="00543BD1" w:rsidRPr="00543B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CC"/>
    <w:family w:val="roman"/>
    <w:pitch w:val="variable"/>
    <w:sig w:usb0="E0000AFF" w:usb1="500078FF" w:usb2="00000021" w:usb3="00000000" w:csb0="000001B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angal">
    <w:altName w:val="Courier New"/>
    <w:panose1 w:val="00000400000000000000"/>
    <w:charset w:val="01"/>
    <w:family w:val="roman"/>
    <w:notTrueType/>
    <w:pitch w:val="variable"/>
    <w:sig w:usb0="00000001" w:usb1="00000000" w:usb2="00000000" w:usb3="00000000" w:csb0="00000004"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6297F"/>
    <w:multiLevelType w:val="hybridMultilevel"/>
    <w:tmpl w:val="463CB7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27384A3F"/>
    <w:multiLevelType w:val="multilevel"/>
    <w:tmpl w:val="BFBE61EC"/>
    <w:lvl w:ilvl="0">
      <w:start w:val="1"/>
      <w:numFmt w:val="decimal"/>
      <w:lvlText w:val="%1."/>
      <w:lvlJc w:val="left"/>
      <w:pPr>
        <w:ind w:left="1068" w:hanging="708"/>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2CC77F97"/>
    <w:multiLevelType w:val="hybridMultilevel"/>
    <w:tmpl w:val="EF0C32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6F2085D"/>
    <w:multiLevelType w:val="hybridMultilevel"/>
    <w:tmpl w:val="3AF08A5E"/>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 w15:restartNumberingAfterBreak="0">
    <w:nsid w:val="56E84F9B"/>
    <w:multiLevelType w:val="hybridMultilevel"/>
    <w:tmpl w:val="59928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B19"/>
    <w:rsid w:val="0009631E"/>
    <w:rsid w:val="000C7B0B"/>
    <w:rsid w:val="001C382F"/>
    <w:rsid w:val="002C300D"/>
    <w:rsid w:val="004A3563"/>
    <w:rsid w:val="005158A1"/>
    <w:rsid w:val="00543BD1"/>
    <w:rsid w:val="00591696"/>
    <w:rsid w:val="006569A0"/>
    <w:rsid w:val="006A4017"/>
    <w:rsid w:val="0079176C"/>
    <w:rsid w:val="00811C63"/>
    <w:rsid w:val="00824ABB"/>
    <w:rsid w:val="008572DC"/>
    <w:rsid w:val="00877B19"/>
    <w:rsid w:val="008E7018"/>
    <w:rsid w:val="00914BF8"/>
    <w:rsid w:val="009A4C95"/>
    <w:rsid w:val="00B371C8"/>
    <w:rsid w:val="00C16A83"/>
    <w:rsid w:val="00C52E2C"/>
    <w:rsid w:val="00EA74C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F4EC3C-3DB9-4405-996F-180DD58EE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Theme="minorHAnsi" w:hAnsi="Liberation Serif" w:cs="Arial"/>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7B0B"/>
    <w:rPr>
      <w:color w:val="00000A"/>
      <w:sz w:val="24"/>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index 1"/>
    <w:basedOn w:val="a"/>
    <w:next w:val="a"/>
    <w:autoRedefine/>
    <w:uiPriority w:val="99"/>
    <w:semiHidden/>
    <w:unhideWhenUsed/>
    <w:rsid w:val="000C7B0B"/>
    <w:pPr>
      <w:ind w:left="240" w:hanging="240"/>
    </w:pPr>
    <w:rPr>
      <w:rFonts w:cs="Mangal"/>
      <w:szCs w:val="21"/>
    </w:rPr>
  </w:style>
  <w:style w:type="paragraph" w:styleId="a3">
    <w:name w:val="index heading"/>
    <w:basedOn w:val="a"/>
    <w:qFormat/>
    <w:rsid w:val="000C7B0B"/>
    <w:pPr>
      <w:suppressLineNumbers/>
    </w:pPr>
  </w:style>
  <w:style w:type="paragraph" w:styleId="a4">
    <w:name w:val="caption"/>
    <w:basedOn w:val="a"/>
    <w:qFormat/>
    <w:rsid w:val="000C7B0B"/>
    <w:pPr>
      <w:suppressLineNumbers/>
      <w:spacing w:before="120" w:after="120"/>
    </w:pPr>
    <w:rPr>
      <w:i/>
      <w:iCs/>
    </w:rPr>
  </w:style>
  <w:style w:type="paragraph" w:styleId="a5">
    <w:name w:val="Title"/>
    <w:basedOn w:val="a"/>
    <w:next w:val="a6"/>
    <w:link w:val="a7"/>
    <w:qFormat/>
    <w:rsid w:val="000C7B0B"/>
    <w:pPr>
      <w:keepNext/>
      <w:spacing w:before="240" w:after="120"/>
    </w:pPr>
    <w:rPr>
      <w:rFonts w:ascii="Liberation Sans" w:eastAsia="Microsoft YaHei" w:hAnsi="Liberation Sans"/>
      <w:sz w:val="28"/>
      <w:szCs w:val="28"/>
    </w:rPr>
  </w:style>
  <w:style w:type="character" w:customStyle="1" w:styleId="a7">
    <w:name w:val="Название Знак"/>
    <w:basedOn w:val="a0"/>
    <w:link w:val="a5"/>
    <w:rsid w:val="000C7B0B"/>
    <w:rPr>
      <w:rFonts w:ascii="Liberation Sans" w:eastAsia="Microsoft YaHei" w:hAnsi="Liberation Sans"/>
      <w:color w:val="00000A"/>
      <w:sz w:val="28"/>
      <w:szCs w:val="28"/>
      <w:lang w:eastAsia="zh-CN" w:bidi="hi-IN"/>
    </w:rPr>
  </w:style>
  <w:style w:type="paragraph" w:styleId="a6">
    <w:name w:val="Body Text"/>
    <w:basedOn w:val="a"/>
    <w:link w:val="a8"/>
    <w:uiPriority w:val="99"/>
    <w:semiHidden/>
    <w:unhideWhenUsed/>
    <w:rsid w:val="000C7B0B"/>
    <w:pPr>
      <w:spacing w:after="120"/>
    </w:pPr>
    <w:rPr>
      <w:rFonts w:cs="Mangal"/>
      <w:szCs w:val="21"/>
    </w:rPr>
  </w:style>
  <w:style w:type="character" w:customStyle="1" w:styleId="a8">
    <w:name w:val="Основной текст Знак"/>
    <w:basedOn w:val="a0"/>
    <w:link w:val="a6"/>
    <w:uiPriority w:val="99"/>
    <w:semiHidden/>
    <w:rsid w:val="000C7B0B"/>
    <w:rPr>
      <w:rFonts w:cs="Mangal"/>
      <w:color w:val="00000A"/>
      <w:sz w:val="24"/>
      <w:szCs w:val="21"/>
      <w:lang w:eastAsia="zh-CN" w:bidi="hi-IN"/>
    </w:rPr>
  </w:style>
  <w:style w:type="paragraph" w:styleId="a9">
    <w:name w:val="List Paragraph"/>
    <w:basedOn w:val="a"/>
    <w:uiPriority w:val="34"/>
    <w:qFormat/>
    <w:rsid w:val="0009631E"/>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32017</Words>
  <Characters>18250</Characters>
  <Application>Microsoft Office Word</Application>
  <DocSecurity>0</DocSecurity>
  <Lines>152</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Демчук Людмила Іванівна</cp:lastModifiedBy>
  <cp:revision>2</cp:revision>
  <dcterms:created xsi:type="dcterms:W3CDTF">2023-10-18T05:29:00Z</dcterms:created>
  <dcterms:modified xsi:type="dcterms:W3CDTF">2023-10-18T05:29:00Z</dcterms:modified>
</cp:coreProperties>
</file>