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466805" w:rsidP="00C2758D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05.10</w:t>
      </w:r>
      <w:r w:rsidR="00C2758D" w:rsidRPr="000E4F55">
        <w:rPr>
          <w:rFonts w:ascii="Bookman Old Style" w:hAnsi="Bookman Old Style"/>
          <w:b/>
          <w:sz w:val="28"/>
          <w:szCs w:val="28"/>
        </w:rPr>
        <w:t>.202</w:t>
      </w:r>
      <w:r w:rsidR="00A22C14">
        <w:rPr>
          <w:rFonts w:ascii="Bookman Old Style" w:hAnsi="Bookman Old Style"/>
          <w:b/>
          <w:sz w:val="28"/>
          <w:szCs w:val="28"/>
        </w:rPr>
        <w:t>3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523E6B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ТЕСТИ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C2758D" w:rsidRDefault="000E4F55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 xml:space="preserve">В кінці </w:t>
      </w:r>
      <w:proofErr w:type="spellStart"/>
      <w:r w:rsidRPr="000E4F55">
        <w:rPr>
          <w:rFonts w:ascii="Bookman Old Style" w:hAnsi="Bookman Old Style"/>
          <w:b/>
          <w:sz w:val="28"/>
          <w:szCs w:val="28"/>
        </w:rPr>
        <w:t>файла</w:t>
      </w:r>
      <w:proofErr w:type="spellEnd"/>
      <w:r w:rsidRPr="000E4F55">
        <w:rPr>
          <w:rFonts w:ascii="Bookman Old Style" w:hAnsi="Bookman Old Style"/>
          <w:b/>
          <w:sz w:val="28"/>
          <w:szCs w:val="28"/>
        </w:rPr>
        <w:t xml:space="preserve"> є таблиця, в яку необхідно </w:t>
      </w:r>
      <w:proofErr w:type="spellStart"/>
      <w:r w:rsidRPr="000E4F55">
        <w:rPr>
          <w:rFonts w:ascii="Bookman Old Style" w:hAnsi="Bookman Old Style"/>
          <w:b/>
          <w:sz w:val="28"/>
          <w:szCs w:val="28"/>
        </w:rPr>
        <w:t>внести</w:t>
      </w:r>
      <w:proofErr w:type="spellEnd"/>
      <w:r w:rsidRPr="000E4F55">
        <w:rPr>
          <w:rFonts w:ascii="Bookman Old Style" w:hAnsi="Bookman Old Style"/>
          <w:b/>
          <w:sz w:val="28"/>
          <w:szCs w:val="28"/>
        </w:rPr>
        <w:t xml:space="preserve"> відповіді. Надсилати мені ЛИШЕ відповіді. ОБОВ’ЯЗКОВО вказувати ПІБ та групу</w:t>
      </w:r>
    </w:p>
    <w:p w:rsidR="00D05CD6" w:rsidRPr="00D05CD6" w:rsidRDefault="00D05CD6" w:rsidP="00A47C7A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D05CD6">
        <w:rPr>
          <w:rFonts w:ascii="Bookman Old Style" w:hAnsi="Bookman Old Style"/>
          <w:b/>
          <w:sz w:val="28"/>
          <w:szCs w:val="28"/>
          <w:highlight w:val="magenta"/>
        </w:rPr>
        <w:t>Назва файлу:</w:t>
      </w:r>
    </w:p>
    <w:p w:rsidR="00D05CD6" w:rsidRPr="000E4F55" w:rsidRDefault="00466805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magenta"/>
        </w:rPr>
        <w:t>05.10</w:t>
      </w:r>
      <w:r w:rsidR="00D05CD6" w:rsidRPr="00D05CD6">
        <w:rPr>
          <w:rFonts w:ascii="Bookman Old Style" w:hAnsi="Bookman Old Style"/>
          <w:b/>
          <w:sz w:val="28"/>
          <w:szCs w:val="28"/>
          <w:highlight w:val="magenta"/>
        </w:rPr>
        <w:t>.2023_Прізвище_Група_Тести_Т.3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804"/>
        <w:gridCol w:w="6345"/>
      </w:tblGrid>
      <w:tr w:rsidR="00535DB2" w:rsidRPr="000E4F55" w:rsidTr="00555630">
        <w:tc>
          <w:tcPr>
            <w:tcW w:w="706" w:type="dxa"/>
          </w:tcPr>
          <w:p w:rsidR="00535DB2" w:rsidRPr="000E4F55" w:rsidRDefault="00535DB2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vAlign w:val="center"/>
          </w:tcPr>
          <w:p w:rsidR="00535DB2" w:rsidRPr="000E4F55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6345" w:type="dxa"/>
            <w:vAlign w:val="center"/>
          </w:tcPr>
          <w:p w:rsidR="00535DB2" w:rsidRPr="000E4F55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523E6B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21081C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Компаундування – це…:</w:t>
            </w:r>
          </w:p>
        </w:tc>
        <w:tc>
          <w:tcPr>
            <w:tcW w:w="6345" w:type="dxa"/>
          </w:tcPr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визначення майбутньої вартості грошей;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визначення поточної (теперішньої) вартості грошей;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розрахунок вартості поточних активів підприємства;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розрахунок вартості поточних зобов’язань підприємства</w:t>
            </w:r>
          </w:p>
          <w:p w:rsidR="0021081C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523E6B" w:rsidP="0052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2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21081C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При нарахуванні відсотків за період, який менший одного року, краще застосовувати</w:t>
            </w:r>
          </w:p>
        </w:tc>
        <w:tc>
          <w:tcPr>
            <w:tcW w:w="6345" w:type="dxa"/>
          </w:tcPr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схему нарахування простих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схему нарахування складних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змішану схему нарахування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схема нарахування відсотків не має принципового значення;</w:t>
            </w:r>
          </w:p>
          <w:p w:rsidR="0021081C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21081C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Розмір звичайних відсотків:</w:t>
            </w:r>
          </w:p>
        </w:tc>
        <w:tc>
          <w:tcPr>
            <w:tcW w:w="6345" w:type="dxa"/>
          </w:tcPr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визначається виходячи з наближеної кількості днів у році, кварталі, місяці;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визначається виходячи з точної кількості днів у році, кварталі, місяці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не залежить від кількості днів у році, кварталі, місяці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встановлюється відповідною установою індивідуально для кожного клієнта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81C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4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21081C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Якщо нарахування складного відсотку протягом року здійснюється m-разів, тоді:</w:t>
            </w:r>
          </w:p>
        </w:tc>
        <w:tc>
          <w:tcPr>
            <w:tcW w:w="6345" w:type="dxa"/>
          </w:tcPr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відсоткова ставка зменшується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відсоткова ставка збільшується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кількість періодів зменшується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кількість періодів не змінюється;</w:t>
            </w:r>
          </w:p>
          <w:p w:rsidR="0021081C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5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Майбутня вартість грошей – це:</w:t>
            </w:r>
          </w:p>
        </w:tc>
        <w:tc>
          <w:tcPr>
            <w:tcW w:w="6345" w:type="dxa"/>
          </w:tcPr>
          <w:p w:rsidR="0021081C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сума інвестованих в даний момент грошових коштів, в яку вони перетворяться через певний період часу з урахуванням певної ставки відсотку;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сума майбутніх грошових коштів, приведених з урахуванням певної ставки відсотку (дисконтної ставки) до теперішнього періоду;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періодична виплата рівних сум за заздалегідь визначеним розміром відсоткової ставки;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r w:rsidR="00E023BB" w:rsidRPr="000E4F55">
              <w:rPr>
                <w:rFonts w:ascii="Times New Roman" w:hAnsi="Times New Roman"/>
                <w:sz w:val="24"/>
                <w:szCs w:val="24"/>
              </w:rPr>
              <w:t>серія вкладів або виплат рівних сум, що здійснюються через неоднакові інтервали часу;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B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4" w:type="dxa"/>
          </w:tcPr>
          <w:p w:rsidR="0021081C" w:rsidRPr="000E4F55" w:rsidRDefault="0062221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Розмір точних </w:t>
            </w:r>
            <w:r w:rsidR="00E241B2" w:rsidRPr="000E4F55">
              <w:rPr>
                <w:rFonts w:ascii="Times New Roman" w:hAnsi="Times New Roman"/>
                <w:sz w:val="24"/>
                <w:szCs w:val="24"/>
              </w:rPr>
              <w:t>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визначається виходячи з наближеної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визначається виходячи з точної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не залежить від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встановлюється відповідною установою індивідуально для кожного клієнта;</w:t>
            </w:r>
          </w:p>
          <w:p w:rsidR="0021081C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7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04395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Дисконтування – це:</w:t>
            </w:r>
          </w:p>
        </w:tc>
        <w:tc>
          <w:tcPr>
            <w:tcW w:w="6345" w:type="dxa"/>
          </w:tcPr>
          <w:p w:rsidR="0021081C" w:rsidRPr="000E4F55" w:rsidRDefault="0004395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151590" w:rsidRPr="000E4F55"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 w:rsidR="008A355F" w:rsidRPr="000E4F55">
              <w:rPr>
                <w:rFonts w:ascii="Times New Roman" w:hAnsi="Times New Roman"/>
                <w:sz w:val="24"/>
                <w:szCs w:val="24"/>
              </w:rPr>
              <w:t>теперішньої</w:t>
            </w:r>
            <w:r w:rsidR="00151590" w:rsidRPr="000E4F55">
              <w:rPr>
                <w:rFonts w:ascii="Times New Roman" w:hAnsi="Times New Roman"/>
                <w:sz w:val="24"/>
                <w:szCs w:val="24"/>
              </w:rPr>
              <w:t xml:space="preserve"> вартості грошей, отриманих у майбутньому одночасно;</w:t>
            </w:r>
          </w:p>
          <w:p w:rsidR="00151590" w:rsidRPr="000E4F55" w:rsidRDefault="0015159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8A355F" w:rsidRPr="000E4F55">
              <w:rPr>
                <w:rFonts w:ascii="Times New Roman" w:hAnsi="Times New Roman"/>
                <w:sz w:val="24"/>
                <w:szCs w:val="24"/>
              </w:rPr>
              <w:t>визначення теперішньої вартості грошей, вкладених рівними частинами через рівні проміжки часу під певний відсоток;</w:t>
            </w:r>
          </w:p>
          <w:p w:rsidR="008A355F" w:rsidRPr="000E4F55" w:rsidRDefault="008A355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3C2C14" w:rsidRPr="000E4F55">
              <w:rPr>
                <w:rFonts w:ascii="Times New Roman" w:hAnsi="Times New Roman"/>
                <w:sz w:val="24"/>
                <w:szCs w:val="24"/>
              </w:rPr>
              <w:t>визначення майбутньої вартості грошей, отриманих у майбутньому одночасно;</w:t>
            </w:r>
          </w:p>
          <w:p w:rsidR="003C2C14" w:rsidRPr="000E4F55" w:rsidRDefault="003C2C1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 xml:space="preserve">визначення поточної вартості грошей, 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отриманих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 xml:space="preserve"> у майбутньому через рівні проміжки часу під певний 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відсоток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>, вклади за якими здійснюються в кінці кожного періоду;</w:t>
            </w:r>
          </w:p>
          <w:p w:rsidR="00FF0319" w:rsidRPr="000E4F55" w:rsidRDefault="00FF031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8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4" w:type="dxa"/>
          </w:tcPr>
          <w:p w:rsidR="0021081C" w:rsidRPr="000E4F55" w:rsidRDefault="00692CB5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Теперішня вартість грошей – це</w:t>
            </w:r>
            <w:r w:rsidR="009F4E3D" w:rsidRPr="000E4F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сума інвестованих в даний момент грошових коштів, в яку вони перетворяться через певний період часу з урахуванням певної ставки відсотку;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сума майбутніх грошових коштів, приведених з урахуванням певної ставки відсотку (дисконтної ставки) до теперішнього періоду;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періодична виплата рівних сум за заздалегідь визначеним розміром відсоткової ставки;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серія вкладів або виплат рівних сум, що здійснюються через неоднакові інтервали часу;</w:t>
            </w:r>
          </w:p>
          <w:p w:rsidR="0021081C" w:rsidRPr="000E4F55" w:rsidRDefault="007510B6" w:rsidP="0043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9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Серія рівновеликих платежів (внесків), що здійснюються на початку кожного періоду, називається:</w:t>
            </w:r>
          </w:p>
        </w:tc>
        <w:tc>
          <w:tcPr>
            <w:tcW w:w="6345" w:type="dxa"/>
          </w:tcPr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1081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10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111EA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Визначення майбутньої вартості грошей пов’язано з :</w:t>
            </w:r>
          </w:p>
        </w:tc>
        <w:tc>
          <w:tcPr>
            <w:tcW w:w="6345" w:type="dxa"/>
          </w:tcPr>
          <w:p w:rsidR="0021081C" w:rsidRPr="000E4F55" w:rsidRDefault="00111EA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757CB3" w:rsidRPr="000E4F55">
              <w:rPr>
                <w:rFonts w:ascii="Times New Roman" w:hAnsi="Times New Roman"/>
                <w:sz w:val="24"/>
                <w:szCs w:val="24"/>
              </w:rPr>
              <w:t xml:space="preserve">процесом зменшення вартості грошових активів, який являє собою поетапне їх скорочення </w:t>
            </w:r>
            <w:r w:rsidR="00A754CB" w:rsidRPr="000E4F55">
              <w:rPr>
                <w:rFonts w:ascii="Times New Roman" w:hAnsi="Times New Roman"/>
                <w:sz w:val="24"/>
                <w:szCs w:val="24"/>
              </w:rPr>
              <w:t>шляхом вирахування з їх початкового розміру суми відсотку (відсоткових платежів);</w:t>
            </w:r>
          </w:p>
          <w:p w:rsidR="00A754CB" w:rsidRPr="000E4F55" w:rsidRDefault="00A754C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EE6CCF" w:rsidRPr="000E4F55">
              <w:rPr>
                <w:rFonts w:ascii="Times New Roman" w:hAnsi="Times New Roman"/>
                <w:sz w:val="24"/>
                <w:szCs w:val="24"/>
              </w:rPr>
              <w:t>процесом дисконтування їх вартості у часі, яке являє собою операцію, обернену нарощенню при обумовленому майбутньому розмірі грошових коштів;</w:t>
            </w:r>
          </w:p>
          <w:p w:rsidR="00EE6CCF" w:rsidRPr="000E4F55" w:rsidRDefault="00EE6CC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9F42A4" w:rsidRPr="000E4F55">
              <w:rPr>
                <w:rFonts w:ascii="Times New Roman" w:hAnsi="Times New Roman"/>
                <w:sz w:val="24"/>
                <w:szCs w:val="24"/>
              </w:rPr>
              <w:t xml:space="preserve">процесом нарощення вартості грошових активів, який являє собою поетапне їх збільшення шляхом приєднання до початкового їх розміру суми відсотку </w:t>
            </w:r>
            <w:r w:rsidR="00A72E01" w:rsidRPr="000E4F55">
              <w:rPr>
                <w:rFonts w:ascii="Times New Roman" w:hAnsi="Times New Roman"/>
                <w:sz w:val="24"/>
                <w:szCs w:val="24"/>
              </w:rPr>
              <w:t>(відсоткових платежів);</w:t>
            </w:r>
          </w:p>
          <w:p w:rsidR="00A72E01" w:rsidRPr="000E4F55" w:rsidRDefault="00A72E01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A585C" w:rsidRPr="000E4F55">
              <w:rPr>
                <w:rFonts w:ascii="Times New Roman" w:hAnsi="Times New Roman"/>
                <w:sz w:val="24"/>
                <w:szCs w:val="24"/>
              </w:rPr>
              <w:t xml:space="preserve">процесом </w:t>
            </w:r>
            <w:r w:rsidR="00986BC4" w:rsidRPr="000E4F55">
              <w:rPr>
                <w:rFonts w:ascii="Times New Roman" w:hAnsi="Times New Roman"/>
                <w:sz w:val="24"/>
                <w:szCs w:val="24"/>
              </w:rPr>
              <w:t>постійного рефінансування коштів;</w:t>
            </w:r>
          </w:p>
          <w:p w:rsidR="00CF72AD" w:rsidRPr="000E4F55" w:rsidRDefault="00CF72A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11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Якщо складний відсоток нараховуватиметься </w:t>
            </w: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частіш</w:t>
            </w:r>
            <w:r w:rsidR="000E06B2" w:rsidRPr="000E4F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то теперішня вартість грошових коштів:</w:t>
            </w:r>
          </w:p>
        </w:tc>
        <w:tc>
          <w:tcPr>
            <w:tcW w:w="6345" w:type="dxa"/>
          </w:tcPr>
          <w:p w:rsidR="0021081C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А. не буде змінюватися;</w:t>
            </w:r>
          </w:p>
          <w:p w:rsidR="00200CE7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0E06B2" w:rsidRPr="000E4F55">
              <w:rPr>
                <w:rFonts w:ascii="Times New Roman" w:hAnsi="Times New Roman"/>
                <w:sz w:val="24"/>
                <w:szCs w:val="24"/>
              </w:rPr>
              <w:t>зростатиме;</w:t>
            </w:r>
          </w:p>
          <w:p w:rsidR="000E06B2" w:rsidRPr="000E4F55" w:rsidRDefault="000E06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В. спадатиме;</w:t>
            </w:r>
          </w:p>
          <w:p w:rsidR="000E06B2" w:rsidRPr="000E4F55" w:rsidRDefault="000E06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00B61" w:rsidRPr="000E4F55">
              <w:rPr>
                <w:rFonts w:ascii="Times New Roman" w:hAnsi="Times New Roman"/>
                <w:sz w:val="24"/>
                <w:szCs w:val="24"/>
              </w:rPr>
              <w:t>схема нарахування відсотків взагалі не впливає на вартість грошових коштів;</w:t>
            </w:r>
          </w:p>
          <w:p w:rsidR="009D0DF4" w:rsidRPr="000E4F55" w:rsidRDefault="009D0DF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E835FE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Серія рівновеликих платежів (внесків), що здійснюються на початку кожного періоду, називається:</w:t>
            </w:r>
          </w:p>
        </w:tc>
        <w:tc>
          <w:tcPr>
            <w:tcW w:w="6345" w:type="dxa"/>
          </w:tcPr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21081C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13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Основними причинами, що визначають тимчасову вартість грошей. є</w:t>
            </w:r>
          </w:p>
        </w:tc>
        <w:tc>
          <w:tcPr>
            <w:tcW w:w="6345" w:type="dxa"/>
          </w:tcPr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ризик, невизначеність у майбутньому, прийнятний рівень доходу, схильність до ліквідності;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ризик, облікова ставка, схильність до ліквідності;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невизначеність у майбутньому, оборотність капіталу, платоспроможність;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невизначеність у майбутньому, оборотність капі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талу, схильність до ліквідності;</w:t>
            </w:r>
          </w:p>
          <w:p w:rsidR="0021081C" w:rsidRPr="000E4F55" w:rsidRDefault="00E7665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936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14</w:t>
            </w:r>
            <w:r w:rsidR="00850D50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Визначення теперішньої вартості грошей пов’язано з :</w:t>
            </w:r>
          </w:p>
        </w:tc>
        <w:tc>
          <w:tcPr>
            <w:tcW w:w="6345" w:type="dxa"/>
          </w:tcPr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процесом зменшення вартості грошових активів, який являє собою поетапне їх скорочення шляхом вирахування з їх початкового розміру суми відсотку (відсоткових платежів);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процесом дисконтування їх вартості у часі, яке являє собою операцію, обернену нарощенню при обумовленому майбутньому розмірі грошових коштів;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процесом нарощення вартості грошових активів, який являє собою поетапне їх збільшення шляхом приєднання до початкового їх розміру суми відсотку (відсоткових платежів);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процесом постійного рефінансування коштів;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15</w:t>
            </w:r>
            <w:r w:rsidR="000E79EA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0D50" w:rsidRPr="000E4F55" w:rsidRDefault="000E79E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Інвестор має 10 тис. грн. Ці гроші він кладе на депозитний рахунок під 12% річних. Визначити майбутню вартість внеску через три року, якщо відсотки будуть нараховуватись щоквартально.</w:t>
            </w:r>
          </w:p>
        </w:tc>
        <w:tc>
          <w:tcPr>
            <w:tcW w:w="6345" w:type="dxa"/>
          </w:tcPr>
          <w:p w:rsidR="00850D50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5 742,4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24 257,6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16</w:t>
            </w:r>
            <w:r w:rsidR="00751DFB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0D50" w:rsidRPr="000E4F55" w:rsidRDefault="004C5138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Підприємець хоче покласти на депозит в банк 12 тис. грн. одноразово під 11% річних на 5 років за умови нарахування простих відсотків. Визначити </w:t>
            </w:r>
            <w:r w:rsidRPr="000E4F55">
              <w:rPr>
                <w:rFonts w:ascii="Times New Roman" w:hAnsi="Times New Roman"/>
                <w:sz w:val="24"/>
                <w:szCs w:val="24"/>
                <w:u w:val="single"/>
              </w:rPr>
              <w:t>суму 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яку він отримає наприкінці терміну дії депозитної угоди.</w:t>
            </w:r>
          </w:p>
        </w:tc>
        <w:tc>
          <w:tcPr>
            <w:tcW w:w="6345" w:type="dxa"/>
          </w:tcPr>
          <w:p w:rsidR="00850D50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18 600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12 600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6 600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17</w:t>
            </w:r>
            <w:r w:rsidR="00543D44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Підприємець хоче покласти на депозит в </w:t>
            </w: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 12 тис. грн. одноразово під 11% річних на 5 років за умови нарахування складних відсотків. Визначити </w:t>
            </w:r>
            <w:r w:rsidRPr="000E4F55">
              <w:rPr>
                <w:rFonts w:ascii="Times New Roman" w:hAnsi="Times New Roman"/>
                <w:sz w:val="24"/>
                <w:szCs w:val="24"/>
                <w:u w:val="single"/>
              </w:rPr>
              <w:t>суму 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яку він отримає наприкінці терміну дії депозитної угоди.</w:t>
            </w:r>
          </w:p>
        </w:tc>
        <w:tc>
          <w:tcPr>
            <w:tcW w:w="6345" w:type="dxa"/>
          </w:tcPr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А. 6 600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20 220,7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В. 18 600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8 220,7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2D74F4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43D44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Яку суму грошей підприємець повинен покласти в банк на депозитний рахунок у поточному році, якщо за відсоткової ставки 14% за умови нарахування складного відсотка 2 рази на рік через 4 роки він планує отримати 2,5 млн. грн.?</w:t>
            </w:r>
          </w:p>
        </w:tc>
        <w:tc>
          <w:tcPr>
            <w:tcW w:w="6345" w:type="dxa"/>
          </w:tcPr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 млн. 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 млн. 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1,46 млн. 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1,12 млн. грн.</w:t>
            </w:r>
          </w:p>
          <w:p w:rsidR="00543D44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4" w:type="dxa"/>
          </w:tcPr>
          <w:p w:rsidR="00543D44" w:rsidRPr="000E4F55" w:rsidRDefault="002F165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Яку суму грошей підприємець повинен покласти в банк на депозитний рахунок у поточному році, якщо за відсоткової ставки 13% за умови нарахування простого відсотка через 4 роки він планує отримати 3 млн. грн.?</w:t>
            </w:r>
          </w:p>
        </w:tc>
        <w:tc>
          <w:tcPr>
            <w:tcW w:w="6345" w:type="dxa"/>
          </w:tcPr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2,5 млн. 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1,46 млн. 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1,97 млн. 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2 млн. грн.;</w:t>
            </w:r>
          </w:p>
          <w:p w:rsidR="00543D44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898" w:rsidRPr="000E4F55" w:rsidTr="00555630">
        <w:tc>
          <w:tcPr>
            <w:tcW w:w="706" w:type="dxa"/>
          </w:tcPr>
          <w:p w:rsidR="00082898" w:rsidRPr="000E4F55" w:rsidRDefault="009158E2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082898" w:rsidRPr="000E4F55" w:rsidRDefault="00082898" w:rsidP="0091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Показник, що характеризує розмір знецінення грошових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коштів у певному періоді. Розраховується як приріст середнього рівня цін у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відсотках до їх номіналу на початок періоду та показує, на скільки відсотків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ціни поточного періоду вище ніж ціни попереднього періоду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>, називається:</w:t>
            </w:r>
          </w:p>
        </w:tc>
        <w:tc>
          <w:tcPr>
            <w:tcW w:w="6345" w:type="dxa"/>
          </w:tcPr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</w:t>
            </w:r>
            <w:r w:rsidR="00E74EC0" w:rsidRPr="000E4F55">
              <w:rPr>
                <w:rFonts w:ascii="Times New Roman" w:hAnsi="Times New Roman"/>
                <w:sz w:val="24"/>
                <w:szCs w:val="24"/>
              </w:rPr>
              <w:t xml:space="preserve"> індекс купівельної спроможності грошей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</w:t>
            </w:r>
            <w:r w:rsidR="009B2DAF" w:rsidRPr="000E4F55">
              <w:rPr>
                <w:rFonts w:ascii="Times New Roman" w:hAnsi="Times New Roman"/>
                <w:sz w:val="24"/>
                <w:szCs w:val="24"/>
              </w:rPr>
              <w:t xml:space="preserve"> інфляція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</w:t>
            </w:r>
            <w:r w:rsidR="009B2DAF" w:rsidRPr="000E4F55">
              <w:rPr>
                <w:rFonts w:ascii="Times New Roman" w:hAnsi="Times New Roman"/>
                <w:sz w:val="24"/>
                <w:szCs w:val="24"/>
              </w:rPr>
              <w:t xml:space="preserve"> індекс цін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темп інфляції;</w:t>
            </w:r>
          </w:p>
          <w:p w:rsidR="00082898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427A6E" w:rsidRPr="000E4F55" w:rsidRDefault="00427A6E"/>
    <w:p w:rsidR="00427A6E" w:rsidRPr="000E4F55" w:rsidRDefault="00427A6E">
      <w:r w:rsidRPr="000E4F55">
        <w:br w:type="page"/>
      </w:r>
    </w:p>
    <w:p w:rsidR="003654D3" w:rsidRPr="000E4F55" w:rsidRDefault="00427A6E" w:rsidP="00427A6E">
      <w:pPr>
        <w:jc w:val="center"/>
        <w:rPr>
          <w:rFonts w:ascii="Bookman Old Style" w:hAnsi="Bookman Old Style"/>
          <w:sz w:val="40"/>
          <w:szCs w:val="40"/>
        </w:rPr>
      </w:pPr>
      <w:r w:rsidRPr="000E4F55">
        <w:rPr>
          <w:rFonts w:ascii="Bookman Old Style" w:hAnsi="Bookman Old Style"/>
          <w:sz w:val="40"/>
          <w:szCs w:val="40"/>
        </w:rPr>
        <w:lastRenderedPageBreak/>
        <w:t>Відповіді</w:t>
      </w:r>
    </w:p>
    <w:p w:rsidR="00427A6E" w:rsidRDefault="00427A6E" w:rsidP="00427A6E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0E4F55" w:rsidRPr="000E4F55" w:rsidRDefault="000E4F55" w:rsidP="00427A6E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0E4F55">
        <w:rPr>
          <w:rFonts w:ascii="Bookman Old Style" w:hAnsi="Bookman Old Style"/>
          <w:b/>
          <w:sz w:val="28"/>
          <w:szCs w:val="28"/>
          <w:highlight w:val="magenta"/>
        </w:rPr>
        <w:t>ПІБ</w:t>
      </w:r>
      <w:r>
        <w:rPr>
          <w:rFonts w:ascii="Bookman Old Style" w:hAnsi="Bookman Old Style"/>
          <w:b/>
          <w:sz w:val="28"/>
          <w:szCs w:val="28"/>
          <w:highlight w:val="magenta"/>
        </w:rPr>
        <w:t xml:space="preserve"> - </w:t>
      </w:r>
      <w:r w:rsidRPr="000E4F55">
        <w:rPr>
          <w:rFonts w:ascii="Bookman Old Style" w:hAnsi="Bookman Old Style"/>
          <w:b/>
          <w:sz w:val="28"/>
          <w:szCs w:val="28"/>
        </w:rPr>
        <w:t>ОБОВ’ЯЗКОВО</w:t>
      </w:r>
    </w:p>
    <w:p w:rsidR="000E4F55" w:rsidRPr="000E4F55" w:rsidRDefault="000E4F55" w:rsidP="00427A6E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  <w:highlight w:val="magenta"/>
        </w:rPr>
        <w:t>Група</w:t>
      </w:r>
      <w:r>
        <w:rPr>
          <w:rFonts w:ascii="Bookman Old Style" w:hAnsi="Bookman Old Style"/>
          <w:b/>
          <w:sz w:val="28"/>
          <w:szCs w:val="28"/>
        </w:rPr>
        <w:t xml:space="preserve"> - </w:t>
      </w:r>
      <w:r w:rsidRPr="000E4F55">
        <w:rPr>
          <w:rFonts w:ascii="Bookman Old Style" w:hAnsi="Bookman Old Style"/>
          <w:b/>
          <w:sz w:val="28"/>
          <w:szCs w:val="28"/>
        </w:rPr>
        <w:t>ОБОВ’ЯЗКОВО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7442"/>
      </w:tblGrid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</w:tbl>
    <w:p w:rsidR="00427A6E" w:rsidRPr="000E4F55" w:rsidRDefault="00427A6E">
      <w:pPr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sectPr w:rsidR="00427A6E" w:rsidRPr="000E4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15D9C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3FC6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4176"/>
    <w:rsid w:val="00277F90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F165D"/>
    <w:rsid w:val="002F35C6"/>
    <w:rsid w:val="002F5EB2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66805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60289F"/>
    <w:rsid w:val="00605FAF"/>
    <w:rsid w:val="0060645C"/>
    <w:rsid w:val="00606A21"/>
    <w:rsid w:val="00610C20"/>
    <w:rsid w:val="0061335C"/>
    <w:rsid w:val="00615C28"/>
    <w:rsid w:val="0062221C"/>
    <w:rsid w:val="006230F0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70B02"/>
    <w:rsid w:val="0078548C"/>
    <w:rsid w:val="007B1948"/>
    <w:rsid w:val="007B2ECE"/>
    <w:rsid w:val="007C2E04"/>
    <w:rsid w:val="00800B61"/>
    <w:rsid w:val="00803639"/>
    <w:rsid w:val="00804DBB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2C14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5D69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05CD6"/>
    <w:rsid w:val="00D3367F"/>
    <w:rsid w:val="00D516CD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E0CFA-95A9-4FF7-AF44-1907FE0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9620-5D59-4775-B406-61DD6199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2023-10-03T18:40:00Z</dcterms:created>
  <dcterms:modified xsi:type="dcterms:W3CDTF">2023-10-03T18:40:00Z</dcterms:modified>
</cp:coreProperties>
</file>