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116A" w14:textId="073B447F" w:rsidR="00821A0E" w:rsidRPr="00821A0E" w:rsidRDefault="0020578B" w:rsidP="001F649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 РОБОТА </w:t>
      </w:r>
      <w:r w:rsidR="00B05618" w:rsidRPr="00B05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21A0E"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СТВОРЕННЯ ФАЙЛУ БАЗИ ДАНИХ СУБД </w:t>
      </w:r>
      <w:r w:rsidR="00821A0E"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Microsoft</w:t>
      </w:r>
      <w:r w:rsidR="00821A0E"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1A0E"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Access</w:t>
      </w:r>
    </w:p>
    <w:p w14:paraId="2F4BC708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91F483D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навчитись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створювати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редагувати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файл БД: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вивчити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структуру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об'єкта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таблиця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”;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навчитися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полям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різні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типи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виконувати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операції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таблицях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навчитися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працювати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фільтрами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02306D5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C9D579" w14:textId="77777777" w:rsidR="00821A0E" w:rsidRPr="00821A0E" w:rsidRDefault="00821A0E" w:rsidP="00821A0E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1.1  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Теоретичні</w:t>
      </w:r>
      <w:proofErr w:type="spellEnd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</w:p>
    <w:p w14:paraId="1C0F505C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8AA541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1.1.1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Визначення</w:t>
      </w:r>
      <w:proofErr w:type="spellEnd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класифікація</w:t>
      </w:r>
      <w:proofErr w:type="spellEnd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БД</w:t>
      </w:r>
    </w:p>
    <w:p w14:paraId="6BF25B31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База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(БД) 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впорядкований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взаємопов'язаних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система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БД.</w:t>
      </w:r>
    </w:p>
    <w:p w14:paraId="4BA169ED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гарантоване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користувачеві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97E25" w14:textId="77777777" w:rsid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класифікувати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1.1).</w:t>
      </w:r>
    </w:p>
    <w:p w14:paraId="0C190B24" w14:textId="77777777" w:rsidR="00821A0E" w:rsidRPr="00821A0E" w:rsidRDefault="00821A0E" w:rsidP="00821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82" w:type="pct"/>
        <w:tblCellSpacing w:w="0" w:type="dxa"/>
        <w:tblInd w:w="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605"/>
        <w:gridCol w:w="4801"/>
      </w:tblGrid>
      <w:tr w:rsidR="00821A0E" w:rsidRPr="00821A0E" w14:paraId="51443D4F" w14:textId="77777777" w:rsidTr="00821A0E">
        <w:trPr>
          <w:trHeight w:val="322"/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D124F" w14:textId="77777777" w:rsidR="00821A0E" w:rsidRPr="00821A0E" w:rsidRDefault="00821A0E" w:rsidP="008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 —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Класифікація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БД</w:t>
            </w:r>
          </w:p>
        </w:tc>
      </w:tr>
      <w:tr w:rsidR="00821A0E" w:rsidRPr="00821A0E" w14:paraId="0FF03B6F" w14:textId="77777777" w:rsidTr="00821A0E">
        <w:trPr>
          <w:tblCellSpacing w:w="0" w:type="dxa"/>
        </w:trPr>
        <w:tc>
          <w:tcPr>
            <w:tcW w:w="11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ED05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Класифікація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БД: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B32E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моделлю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даних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C7CC" w14:textId="77777777" w:rsidR="00821A0E" w:rsidRPr="00821A0E" w:rsidRDefault="00821A0E" w:rsidP="00821A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ієрархічні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814C003" w14:textId="77777777" w:rsidR="00821A0E" w:rsidRPr="00821A0E" w:rsidRDefault="00821A0E" w:rsidP="00821A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мережеві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F172A4C" w14:textId="77777777" w:rsidR="00821A0E" w:rsidRPr="00821A0E" w:rsidRDefault="00821A0E" w:rsidP="00821A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реляційні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6BEA570" w14:textId="77777777" w:rsidR="00821A0E" w:rsidRPr="00821A0E" w:rsidRDefault="00821A0E" w:rsidP="00821A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ADD8F08" w14:textId="77777777" w:rsidR="00821A0E" w:rsidRPr="00821A0E" w:rsidRDefault="00821A0E" w:rsidP="00821A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об'єктно-орієнтовані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0C4FB7A" w14:textId="77777777" w:rsidR="00821A0E" w:rsidRPr="00821A0E" w:rsidRDefault="00821A0E" w:rsidP="00821A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об'єктно-реляційні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1A0E" w:rsidRPr="00B05618" w14:paraId="650A7853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C913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96C6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технологією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EFE98" w14:textId="77777777" w:rsidR="00821A0E" w:rsidRPr="00821A0E" w:rsidRDefault="00821A0E" w:rsidP="00821A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 у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вторинній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пам'яті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традиційні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639A1729" w14:textId="77777777" w:rsidR="00821A0E" w:rsidRPr="00821A0E" w:rsidRDefault="00821A0E" w:rsidP="00821A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оперативній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(in-memory databases);</w:t>
            </w:r>
          </w:p>
          <w:p w14:paraId="2977692C" w14:textId="77777777" w:rsidR="00821A0E" w:rsidRPr="00821A0E" w:rsidRDefault="00821A0E" w:rsidP="00821A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третинній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(tertiary databases);</w:t>
            </w:r>
          </w:p>
        </w:tc>
      </w:tr>
      <w:tr w:rsidR="00821A0E" w:rsidRPr="00821A0E" w14:paraId="2AC22B6D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02F5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660B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ступенем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розподіленості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8333" w14:textId="77777777" w:rsidR="00821A0E" w:rsidRPr="00821A0E" w:rsidRDefault="00821A0E" w:rsidP="00821A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централізовані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62D1EEC7" w14:textId="77777777" w:rsidR="00821A0E" w:rsidRPr="00821A0E" w:rsidRDefault="00821A0E" w:rsidP="00821A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розподілені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1A0E" w:rsidRPr="00821A0E" w14:paraId="591158C5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B3FC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DBE03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застосуванням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мови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програмування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F4F7C" w14:textId="77777777" w:rsidR="00821A0E" w:rsidRPr="00821A0E" w:rsidRDefault="00821A0E" w:rsidP="00821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спираються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одну з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універсальних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5FB90C15" w14:textId="77777777" w:rsidR="00821A0E" w:rsidRPr="00821A0E" w:rsidRDefault="00821A0E" w:rsidP="00821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власна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програмування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821A0E" w:rsidRPr="00821A0E" w14:paraId="06C85A78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60ED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E1208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функціями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які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виконуються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67DA5" w14:textId="77777777" w:rsidR="00821A0E" w:rsidRPr="00821A0E" w:rsidRDefault="00821A0E" w:rsidP="00821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FAEFA62" w14:textId="77777777" w:rsidR="00821A0E" w:rsidRPr="00821A0E" w:rsidRDefault="00821A0E" w:rsidP="00821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операційні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1A0E" w:rsidRPr="00821A0E" w14:paraId="729C32FB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7167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26504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 сферою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3A2B" w14:textId="77777777" w:rsidR="00821A0E" w:rsidRPr="00821A0E" w:rsidRDefault="00821A0E" w:rsidP="00821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універсальні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F267D28" w14:textId="77777777" w:rsidR="00821A0E" w:rsidRPr="00821A0E" w:rsidRDefault="00821A0E" w:rsidP="00821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спеціалізовані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1A0E" w:rsidRPr="00821A0E" w14:paraId="6DC51A37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C403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989C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 «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потужністю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5358" w14:textId="77777777" w:rsidR="00821A0E" w:rsidRPr="00821A0E" w:rsidRDefault="00821A0E" w:rsidP="00821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811310" w14:textId="77777777" w:rsidR="00821A0E" w:rsidRPr="00821A0E" w:rsidRDefault="00821A0E" w:rsidP="00821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настільні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21A0E" w:rsidRPr="00821A0E" w14:paraId="75A4959F" w14:textId="77777777" w:rsidTr="00821A0E">
        <w:trPr>
          <w:tblCellSpacing w:w="0" w:type="dxa"/>
        </w:trPr>
        <w:tc>
          <w:tcPr>
            <w:tcW w:w="11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92D0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BFF85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 способом доступу</w:t>
            </w: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64F82" w14:textId="77777777" w:rsidR="00821A0E" w:rsidRPr="00821A0E" w:rsidRDefault="00821A0E" w:rsidP="00821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локальним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доступом;</w:t>
            </w:r>
          </w:p>
          <w:p w14:paraId="77B4FEEC" w14:textId="77777777" w:rsidR="00821A0E" w:rsidRPr="00821A0E" w:rsidRDefault="00821A0E" w:rsidP="00821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віддаленим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мережевим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доступом.</w:t>
            </w:r>
          </w:p>
        </w:tc>
      </w:tr>
    </w:tbl>
    <w:p w14:paraId="460CF88F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AA87344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spatial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темпоральні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temporal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просторово-часові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spatial-temporal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БД.</w:t>
      </w:r>
    </w:p>
    <w:p w14:paraId="2B5AF86E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віддаленим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доступом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систем:</w:t>
      </w:r>
    </w:p>
    <w:p w14:paraId="5BF97032" w14:textId="77777777" w:rsidR="00821A0E" w:rsidRPr="00821A0E" w:rsidRDefault="00821A0E" w:rsidP="00821A0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„файл-сервер”,</w:t>
      </w:r>
    </w:p>
    <w:p w14:paraId="0B521F02" w14:textId="77777777" w:rsidR="00821A0E" w:rsidRPr="00821A0E" w:rsidRDefault="00821A0E" w:rsidP="00821A0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„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-сервер”.</w:t>
      </w:r>
    </w:p>
    <w:p w14:paraId="687C5854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558F19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1.1.2 Коротка характеристика </w:t>
      </w:r>
      <w:proofErr w:type="spellStart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деяких</w:t>
      </w:r>
      <w:proofErr w:type="spellEnd"/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СУБД</w:t>
      </w:r>
    </w:p>
    <w:p w14:paraId="3E5F59DF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системи</w:t>
      </w:r>
      <w:proofErr w:type="spellEnd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управління</w:t>
      </w:r>
      <w:proofErr w:type="spellEnd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базами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(СУБД). СУБД —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користувачеві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БД.</w:t>
      </w:r>
    </w:p>
    <w:p w14:paraId="6B0784CB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Corporation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поглиненою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Microsystems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Розповсюджується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GNU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General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Public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License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ліцензією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з'явився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реплікації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E5636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початку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часом вона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розширювалася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зараз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одна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СУБД.</w:t>
      </w:r>
    </w:p>
    <w:p w14:paraId="7BBE0FD5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першу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динамічних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сторінок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7263C0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сервер, до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віддалені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дистрибутиву входить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сервера,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сервера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компілюються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платформах.</w:t>
      </w:r>
    </w:p>
    <w:p w14:paraId="5069A2E0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MyISAM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повнотекстовий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InnoDB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транзакції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спеціальним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EXAMPLE,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GPL-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ліцензуванню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з'являються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великою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стійкістю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9A5B50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PostgreSQL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об'єктно-реляційна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СУБД. Є альтернативою як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Database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IBM DB2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і СУБД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кодом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Firebird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SQLite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FAE1A80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проектами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кодом, такими як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Apache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FreeBSD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PostgreSQL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 СУБД 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компанією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найновіші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3B85E1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СУБД 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найпотужніший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складності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Ядром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 є БД,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необмежена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будь-яка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різкому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8BD95C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сервера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додаючи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кластеру.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одномашинної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ладу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1E8958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Вбудовування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JavaVM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повномасштабної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Pages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Java-сервлети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Enterprise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JavaBeans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інтерфейси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CORBA),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де-факто є стандартом СУБД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87D687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Solaris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Linux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операційній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продуктами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будь-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чином,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продуктами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Oracle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доводиться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відмінностей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СУБД,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обумовлених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операційною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системою.</w:t>
      </w:r>
    </w:p>
    <w:p w14:paraId="1F3DBF8E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SQL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система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реляційними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корпорацією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Transact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-SQL, створена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Sybase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Transact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-SQL 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реалізацією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ANSI/ISO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структурованої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(SQL)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великих БД масштабу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конкурує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 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даному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ринку.</w:t>
      </w:r>
    </w:p>
    <w:p w14:paraId="1EEA5B24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мережею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Sybase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ASE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Tabular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Stream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(TDS, протокол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Протокол TDS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реалізований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FreeTDS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БД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Sybase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B74288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Database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Connectivity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(ODBC) 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інтерфейс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СУБД.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підключення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веб-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сервіси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SOAP.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клієнтським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кросплатформно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з'єднуватися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8015B3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Office</w:t>
      </w:r>
      <w:proofErr w:type="spellEnd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реляційна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MS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0CD5A01" w14:textId="77777777" w:rsidR="00821A0E" w:rsidRPr="00821A0E" w:rsidRDefault="00821A0E" w:rsidP="00821A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02BA5E" w14:textId="77777777" w:rsidR="00821A0E" w:rsidRPr="00821A0E" w:rsidRDefault="00821A0E" w:rsidP="00821A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форм;</w:t>
      </w:r>
    </w:p>
    <w:p w14:paraId="10B49878" w14:textId="77777777" w:rsidR="00821A0E" w:rsidRPr="00821A0E" w:rsidRDefault="00821A0E" w:rsidP="00821A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SQL-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 в MS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ANSI);</w:t>
      </w:r>
    </w:p>
    <w:p w14:paraId="7B49F1DB" w14:textId="77777777" w:rsidR="00821A0E" w:rsidRPr="00821A0E" w:rsidRDefault="00821A0E" w:rsidP="00821A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виводяться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D05C96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версія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тісніше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інтегрувалася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продуктами,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те,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Basic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Basic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Applications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(VBA).</w:t>
      </w:r>
    </w:p>
    <w:p w14:paraId="7A7CD469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MS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СУБД: "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зв'язані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таблицею СУБД) і "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сервера" (запит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СУБД).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MS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повноцінні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клієнт-серверні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СУБД MS SQL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Server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і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EDABE5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пропонуються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БД:</w:t>
      </w:r>
    </w:p>
    <w:p w14:paraId="35E82B76" w14:textId="77777777" w:rsidR="00821A0E" w:rsidRPr="00821A0E" w:rsidRDefault="00821A0E" w:rsidP="00821A0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на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шаблону;</w:t>
      </w:r>
    </w:p>
    <w:p w14:paraId="26D81B58" w14:textId="77777777" w:rsidR="00821A0E" w:rsidRPr="00821A0E" w:rsidRDefault="00821A0E" w:rsidP="00821A0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без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шаблону;</w:t>
      </w:r>
    </w:p>
    <w:p w14:paraId="4B9DD1C4" w14:textId="77777777" w:rsidR="00821A0E" w:rsidRPr="00821A0E" w:rsidRDefault="00821A0E" w:rsidP="00821A0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0851B08" w14:textId="77777777" w:rsidR="00821A0E" w:rsidRPr="00821A0E" w:rsidRDefault="00821A0E" w:rsidP="00821A0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імпортування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зв’язування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6AB8AF" w14:textId="77777777" w:rsidR="00821A0E" w:rsidRPr="00821A0E" w:rsidRDefault="00821A0E" w:rsidP="00821A0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наявної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3BBC95" w14:textId="77777777" w:rsidR="00821A0E" w:rsidRPr="00821A0E" w:rsidRDefault="00821A0E" w:rsidP="00821A0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настроюваного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пустого шаблону.</w:t>
      </w:r>
    </w:p>
    <w:p w14:paraId="58BE8F82" w14:textId="77777777" w:rsidR="00821A0E" w:rsidRPr="00821A0E" w:rsidRDefault="00821A0E" w:rsidP="0082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21945BA0" w14:textId="77777777" w:rsidR="00821A0E" w:rsidRPr="00821A0E" w:rsidRDefault="00821A0E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1.1</w:t>
      </w:r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.3 Структура,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способи</w:t>
      </w:r>
      <w:proofErr w:type="spellEnd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створення</w:t>
      </w:r>
      <w:proofErr w:type="spellEnd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таблиць</w:t>
      </w:r>
      <w:proofErr w:type="spellEnd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типи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полів</w:t>
      </w:r>
      <w:proofErr w:type="spellEnd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821A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таблицях</w:t>
      </w:r>
      <w:proofErr w:type="spellEnd"/>
    </w:p>
    <w:p w14:paraId="538BC418" w14:textId="77777777" w:rsidR="00821A0E" w:rsidRPr="001F6490" w:rsidRDefault="00821A0E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СУБД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таблицях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Стовпці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полями, а рядка —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записами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обмежується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ємністю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жорсткого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диска.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Припустима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255.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(БД)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таблицях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таблицею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зберігши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accdb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EA4B0" w14:textId="77777777" w:rsidR="001F6490" w:rsidRDefault="001F649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Створення</w:t>
      </w:r>
      <w:proofErr w:type="spellEnd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нової</w:t>
      </w:r>
      <w:proofErr w:type="spellEnd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бази</w:t>
      </w:r>
      <w:proofErr w:type="spellEnd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даних</w:t>
      </w:r>
      <w:proofErr w:type="spellEnd"/>
      <w:r w:rsidRPr="001F6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Файл →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Нова база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вкажіть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файлу БД і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натисніть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кнопку "</w:t>
      </w:r>
      <w:proofErr w:type="spellStart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1F6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14:paraId="6530B0DA" w14:textId="77777777" w:rsidR="004D35A0" w:rsidRDefault="004D35A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D8EE3" w14:textId="77777777" w:rsidR="001F6490" w:rsidRDefault="004D35A0" w:rsidP="004D3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AA7564C" wp14:editId="50A65F46">
            <wp:extent cx="5940425" cy="4393648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5F52" w14:textId="77777777" w:rsidR="004D35A0" w:rsidRPr="004D35A0" w:rsidRDefault="004D35A0" w:rsidP="004D3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Pr="004D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Стартове</w:t>
      </w:r>
      <w:proofErr w:type="spellEnd"/>
      <w:r w:rsidRPr="004D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вікно</w:t>
      </w:r>
      <w:proofErr w:type="spellEnd"/>
      <w:r w:rsidRPr="004D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СУБД MS </w:t>
      </w:r>
      <w:proofErr w:type="spellStart"/>
      <w:r w:rsidRPr="004D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Access</w:t>
      </w:r>
      <w:proofErr w:type="spellEnd"/>
    </w:p>
    <w:p w14:paraId="66D8CA38" w14:textId="77777777" w:rsidR="004D35A0" w:rsidRDefault="004D35A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2A2E2" w14:textId="77777777" w:rsidR="001F6490" w:rsidRPr="004D35A0" w:rsidRDefault="001F649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proofErr w:type="spellStart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Завдання</w:t>
      </w:r>
      <w:proofErr w:type="spellEnd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Створіть</w:t>
      </w:r>
      <w:proofErr w:type="spellEnd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нову</w:t>
      </w:r>
      <w:proofErr w:type="spellEnd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базу </w:t>
      </w:r>
      <w:proofErr w:type="spellStart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даних</w:t>
      </w:r>
      <w:proofErr w:type="spellEnd"/>
      <w:r w:rsidRPr="001F64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D3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D3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</w:t>
      </w:r>
      <w:r w:rsidR="004D3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інити</w:t>
      </w:r>
      <w:proofErr w:type="spellEnd"/>
      <w:r w:rsidR="004D3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назву (бажано використати назву певного родовища). Обрати для розміщення свою папку.</w:t>
      </w:r>
    </w:p>
    <w:p w14:paraId="1CBF7818" w14:textId="77777777" w:rsidR="001F6490" w:rsidRPr="004D35A0" w:rsidRDefault="001F649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6EE8D6" w14:textId="77777777" w:rsidR="004D35A0" w:rsidRPr="004D35A0" w:rsidRDefault="004D35A0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Об'єкти бази даних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 одній базі може бути безліч об'єктів різних типів - таблиць, запитів, форм, звітів.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користувача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при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характерних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самодокументіруеми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!).</w:t>
      </w:r>
    </w:p>
    <w:p w14:paraId="51E75BD1" w14:textId="77777777" w:rsidR="004D35A0" w:rsidRPr="004D35A0" w:rsidRDefault="004D35A0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таблицями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режим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режим Конструктора. У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редагування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перегляд,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сортування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модифікується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типи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накладаються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т.д.</w:t>
      </w:r>
    </w:p>
    <w:p w14:paraId="33BA475B" w14:textId="77777777" w:rsidR="001F6490" w:rsidRDefault="004D35A0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 автоматично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(в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російськомовній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версії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і в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грунтуючись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введених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користувачем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значеннях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502D27" w14:textId="77777777" w:rsidR="004D35A0" w:rsidRDefault="004D35A0" w:rsidP="004D35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9A1ED14" wp14:editId="7410DA46">
            <wp:extent cx="5940425" cy="6323117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E265" w14:textId="77777777" w:rsidR="004D35A0" w:rsidRDefault="00C56EE5" w:rsidP="00C56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Рис. 2.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</w:p>
    <w:p w14:paraId="205A237F" w14:textId="77777777" w:rsidR="00C56EE5" w:rsidRDefault="00C56EE5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07AB5" w14:textId="77777777" w:rsidR="004D35A0" w:rsidRPr="004D35A0" w:rsidRDefault="004D35A0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proofErr w:type="spellStart"/>
      <w:r w:rsidRPr="004D3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Завдання</w:t>
      </w:r>
      <w:proofErr w:type="spellEnd"/>
      <w:r w:rsidRPr="004D35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Закрийте таблицю. Перейдіть у режим конструктора. </w:t>
      </w:r>
    </w:p>
    <w:p w14:paraId="3C4034BE" w14:textId="77777777" w:rsidR="004D35A0" w:rsidRPr="004D35A0" w:rsidRDefault="004D35A0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341F57" w14:textId="77777777" w:rsidR="00C56EE5" w:rsidRDefault="00C56EE5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2F691" w14:textId="77777777" w:rsidR="004D35A0" w:rsidRPr="004D35A0" w:rsidRDefault="004D35A0" w:rsidP="004D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Перейти на вкладку Создание та у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обрати команду Конструктор таблиц.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Конструктора.</w:t>
      </w:r>
    </w:p>
    <w:p w14:paraId="3ED9E7BA" w14:textId="77777777" w:rsidR="004D35A0" w:rsidRDefault="004D35A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B963F" w14:textId="77777777" w:rsidR="004D35A0" w:rsidRDefault="00C56EE5" w:rsidP="00C5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592B09B" wp14:editId="278E09D8">
            <wp:extent cx="5930828" cy="308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4842" b="48955"/>
                    <a:stretch/>
                  </pic:blipFill>
                  <pic:spPr bwMode="auto">
                    <a:xfrm>
                      <a:off x="0" y="0"/>
                      <a:ext cx="5944790" cy="309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FDA43" w14:textId="77777777" w:rsidR="004D35A0" w:rsidRDefault="00C56EE5" w:rsidP="00C56E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Рис. 3</w:t>
      </w: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 Конструктора</w:t>
      </w:r>
    </w:p>
    <w:p w14:paraId="0DC4FAFC" w14:textId="77777777" w:rsidR="004D35A0" w:rsidRPr="001F6490" w:rsidRDefault="004D35A0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D4354" w14:textId="77777777" w:rsid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 Конструктора (рис. 4</w:t>
      </w:r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відображається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вказівкою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й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виділеного</w:t>
      </w:r>
      <w:proofErr w:type="spellEnd"/>
      <w:r w:rsidRPr="004D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поля.</w:t>
      </w:r>
    </w:p>
    <w:p w14:paraId="3B6CC6AE" w14:textId="77777777" w:rsidR="00C56EE5" w:rsidRDefault="00C56EE5" w:rsidP="00C56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F1C6DA7" wp14:editId="50A74C66">
            <wp:extent cx="5940425" cy="4471588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E0E5" w14:textId="77777777" w:rsidR="00C56EE5" w:rsidRPr="00C56EE5" w:rsidRDefault="00C56EE5" w:rsidP="00C56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Рис. 4. Вікно Конструктора</w:t>
      </w:r>
    </w:p>
    <w:p w14:paraId="70D6894E" w14:textId="77777777" w:rsidR="00C56EE5" w:rsidRDefault="00C56EE5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5E668D" w14:textId="77777777" w:rsidR="00C56EE5" w:rsidRDefault="00C56EE5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11ABF" w14:textId="77777777" w:rsidR="00C56EE5" w:rsidRPr="00C56EE5" w:rsidRDefault="00752283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</w:t>
      </w:r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створюються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56EE5"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2BBDE0A" w14:textId="77777777" w:rsidR="00C56EE5" w:rsidRP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•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унікальними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C41F882" w14:textId="77777777" w:rsidR="00C56EE5" w:rsidRP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•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пробіли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E742A8" w14:textId="77777777" w:rsidR="00C56EE5" w:rsidRP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•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небажано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збігалися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іменами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вбудованих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SQL, так як в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неправильної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інтерпретації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БД;</w:t>
      </w:r>
    </w:p>
    <w:p w14:paraId="17F5000D" w14:textId="77777777" w:rsidR="00C56EE5" w:rsidRP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•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починатися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пробілу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керуючого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символу;</w:t>
      </w:r>
    </w:p>
    <w:p w14:paraId="2D0F9E1C" w14:textId="77777777" w:rsidR="00C56EE5" w:rsidRP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•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знаки за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".", Знаку оклику "!", Апострофа " '",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квадратних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дужок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"[", "]".</w:t>
      </w:r>
    </w:p>
    <w:p w14:paraId="4B31522B" w14:textId="77777777" w:rsid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2A05BA" w14:textId="77777777" w:rsidR="00C56EE5" w:rsidRPr="00821A0E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A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Поле, яке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унікальні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повторюються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жодному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є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21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ключовим</w:t>
      </w:r>
      <w:proofErr w:type="spellEnd"/>
      <w:r w:rsidRPr="0082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2A7CB2" w14:textId="77777777" w:rsid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Ознайомившись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правилами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іменування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перейдемо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наведено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назвами</w:t>
      </w:r>
      <w:proofErr w:type="spellEnd"/>
      <w:r w:rsidRPr="00C5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FEA77C" w14:textId="77777777" w:rsidR="00C56EE5" w:rsidRDefault="00C56EE5" w:rsidP="001F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6960"/>
      </w:tblGrid>
      <w:tr w:rsidR="00821A0E" w:rsidRPr="00821A0E" w14:paraId="5924826A" w14:textId="77777777" w:rsidTr="00C56EE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C0C65" w14:textId="77777777" w:rsidR="00821A0E" w:rsidRPr="00821A0E" w:rsidRDefault="00C56EE5" w:rsidP="008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E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C56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аблиця</w:t>
            </w:r>
            <w:proofErr w:type="spellEnd"/>
            <w:r w:rsidRPr="00C56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="00821A0E"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Типи </w:t>
            </w:r>
            <w:proofErr w:type="spellStart"/>
            <w:r w:rsidR="00821A0E"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</w:p>
        </w:tc>
      </w:tr>
      <w:tr w:rsidR="00821A0E" w:rsidRPr="00821A0E" w14:paraId="61552B62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C02EF" w14:textId="77777777" w:rsidR="00821A0E" w:rsidRPr="00821A0E" w:rsidRDefault="00821A0E" w:rsidP="008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97047" w14:textId="77777777" w:rsidR="00821A0E" w:rsidRPr="00821A0E" w:rsidRDefault="00821A0E" w:rsidP="0082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</w:t>
            </w:r>
            <w:proofErr w:type="spellEnd"/>
          </w:p>
        </w:tc>
      </w:tr>
      <w:tr w:rsidR="00821A0E" w:rsidRPr="00821A0E" w14:paraId="1A1249AF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E3568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Текстовий</w:t>
            </w:r>
            <w:proofErr w:type="spellEnd"/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39259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тексту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довжиною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255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символів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(за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замовчуванням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21A0E" w:rsidRPr="00821A0E" w14:paraId="1F806C37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8109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Поле МЕМО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01488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заміток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довгих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описів</w:t>
            </w:r>
            <w:proofErr w:type="spellEnd"/>
          </w:p>
        </w:tc>
      </w:tr>
      <w:tr w:rsidR="00821A0E" w:rsidRPr="00821A0E" w14:paraId="664E5C53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44669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Числовий</w:t>
            </w:r>
            <w:proofErr w:type="spellEnd"/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DE81D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числових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</w:p>
        </w:tc>
      </w:tr>
      <w:tr w:rsidR="00821A0E" w:rsidRPr="00821A0E" w14:paraId="57E6FE2A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8DA68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Дата/час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FA419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 і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</w:p>
        </w:tc>
      </w:tr>
      <w:tr w:rsidR="00821A0E" w:rsidRPr="00821A0E" w14:paraId="3549FDAF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7C1B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Грошовий</w:t>
            </w:r>
            <w:proofErr w:type="spellEnd"/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F265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грошовими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величинами</w:t>
            </w:r>
          </w:p>
        </w:tc>
      </w:tr>
      <w:tr w:rsidR="00821A0E" w:rsidRPr="00821A0E" w14:paraId="79EDCB0F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F91D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Лічильник</w:t>
            </w:r>
            <w:proofErr w:type="spellEnd"/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2C5DE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числа, яке автоматично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збільшується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додаванні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запису</w:t>
            </w:r>
            <w:proofErr w:type="spellEnd"/>
          </w:p>
        </w:tc>
      </w:tr>
      <w:tr w:rsidR="00821A0E" w:rsidRPr="00821A0E" w14:paraId="14EEE56D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F091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Логічний</w:t>
            </w:r>
            <w:proofErr w:type="spellEnd"/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0B6BA" w14:textId="77777777" w:rsidR="00821A0E" w:rsidRPr="00821A0E" w:rsidRDefault="00821A0E" w:rsidP="0082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логічного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proofErr w:type="gram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</w:p>
        </w:tc>
      </w:tr>
      <w:tr w:rsidR="00821A0E" w:rsidRPr="00821A0E" w14:paraId="13F7E25A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430C9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Об'єкти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OLE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4C9C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використовуються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OLE-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об'єктів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малюнків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звуків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21A0E" w:rsidRPr="00821A0E" w14:paraId="42F3AE16" w14:textId="77777777" w:rsidTr="00C56EE5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35CE8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Гіперпосилання</w:t>
            </w:r>
            <w:proofErr w:type="spellEnd"/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EB54" w14:textId="77777777" w:rsidR="00821A0E" w:rsidRPr="00821A0E" w:rsidRDefault="00821A0E" w:rsidP="00821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запису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таблицю</w:t>
            </w:r>
            <w:proofErr w:type="spellEnd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гіперпосилань</w:t>
            </w:r>
            <w:proofErr w:type="spellEnd"/>
          </w:p>
        </w:tc>
      </w:tr>
    </w:tbl>
    <w:p w14:paraId="196A6127" w14:textId="77777777" w:rsidR="00C56EE5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14:paraId="211DE2DF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полів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стовпців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вкладки внизу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перераховані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95465A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Підпис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псевдонім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Виводиться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заголовку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стовпця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формах і т.д.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стовпець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"ID", 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при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заголовком "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Табельний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співробітника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B8AD29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Обов'язкове</w:t>
      </w:r>
      <w:proofErr w:type="spellEnd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поле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допустимо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замовчуванням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поставлено "Так", то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еквівалентно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NOT NULL в SQL.</w:t>
      </w:r>
    </w:p>
    <w:p w14:paraId="5ED7B5CA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Формат поля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форматів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обрана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вказують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типом Дата / Час.</w:t>
      </w:r>
    </w:p>
    <w:p w14:paraId="1465F38E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замовчуванням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замовчуванням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поля.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присвоюватися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при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таблицю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явно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3D5B04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Індексовані</w:t>
      </w:r>
      <w:proofErr w:type="spellEnd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поле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БД, але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і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дисковий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індексованих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індексованих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індексованих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збіг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обмеженням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цілісності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автоматично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ключів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D9666C" w14:textId="77777777" w:rsidR="00C56EE5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Умова</w:t>
      </w:r>
      <w:proofErr w:type="spellEnd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предметної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поточної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3AF908" w14:textId="77777777" w:rsidR="00821A0E" w:rsidRPr="00752283" w:rsidRDefault="00C56EE5" w:rsidP="00C5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Повідомлення</w:t>
      </w:r>
      <w:proofErr w:type="spellEnd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5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помилку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виводиться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неприпустимих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70596E" w14:textId="07E8C392" w:rsidR="00513A02" w:rsidRDefault="00513A02" w:rsidP="007522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36573" w14:textId="481947A4" w:rsidR="00B61707" w:rsidRPr="00B61707" w:rsidRDefault="00B61707" w:rsidP="00B61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B6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Практична частина</w:t>
      </w:r>
    </w:p>
    <w:p w14:paraId="62B8EA5E" w14:textId="77777777" w:rsidR="00B61707" w:rsidRPr="00752283" w:rsidRDefault="00B61707" w:rsidP="007522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3D3A2" w14:textId="77777777" w:rsidR="00C56EE5" w:rsidRPr="00752283" w:rsidRDefault="00513A02" w:rsidP="00752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перейдемо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БД.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режимі конструктор у поле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Имя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поля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ввести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hole_id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Клавішею </w:t>
      </w:r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Tab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мишки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перейдыть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</w:t>
      </w:r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данн</w:t>
      </w:r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за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списку,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розкривається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тип поля –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Текстов</w:t>
      </w:r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частині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вікна Конструктора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Свойство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поля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вкладці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Общие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вказати: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Размер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поля 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255,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Обязательное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поле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Да, </w:t>
      </w:r>
      <w:proofErr w:type="spellStart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Индексированное</w:t>
      </w:r>
      <w:proofErr w:type="spellEnd"/>
      <w:r w:rsidRPr="0075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поле</w:t>
      </w:r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Да (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Совпадения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допускаются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Інші властивості поля залиште без змін.</w:t>
      </w:r>
    </w:p>
    <w:p w14:paraId="647AE5A9" w14:textId="77777777" w:rsidR="00513A02" w:rsidRDefault="00752283" w:rsidP="00752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Ввести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назву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 – </w:t>
      </w:r>
      <w:r w:rsidRPr="007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NUMBER</w:t>
      </w:r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обрати тип поля –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Текстовий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collar</w:t>
      </w:r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аналогією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створити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 </w:t>
      </w:r>
      <w:proofErr w:type="spellStart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752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9C96F3E" w14:textId="77777777" w:rsidR="001C66B4" w:rsidRPr="001C66B4" w:rsidRDefault="001C66B4" w:rsidP="001C66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Структура таблиці </w:t>
      </w:r>
      <w:r w:rsidRPr="007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collar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752283" w14:paraId="58C35A71" w14:textId="77777777" w:rsidTr="00752283">
        <w:tc>
          <w:tcPr>
            <w:tcW w:w="3115" w:type="dxa"/>
          </w:tcPr>
          <w:p w14:paraId="1FBD781D" w14:textId="77777777" w:rsidR="00752283" w:rsidRPr="001C66B4" w:rsidRDefault="00752283" w:rsidP="001C66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Ім</w:t>
            </w:r>
            <w:proofErr w:type="spellEnd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’</w:t>
            </w:r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я поля</w:t>
            </w:r>
          </w:p>
        </w:tc>
        <w:tc>
          <w:tcPr>
            <w:tcW w:w="2550" w:type="dxa"/>
          </w:tcPr>
          <w:p w14:paraId="42B5BB2A" w14:textId="77777777" w:rsidR="00752283" w:rsidRPr="001C66B4" w:rsidRDefault="00752283" w:rsidP="001C66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Тип </w:t>
            </w: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даних</w:t>
            </w:r>
            <w:proofErr w:type="spellEnd"/>
          </w:p>
        </w:tc>
        <w:tc>
          <w:tcPr>
            <w:tcW w:w="3680" w:type="dxa"/>
          </w:tcPr>
          <w:p w14:paraId="50DA10CD" w14:textId="77777777" w:rsidR="00752283" w:rsidRPr="001C66B4" w:rsidRDefault="00752283" w:rsidP="001C66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Властивост</w:t>
            </w:r>
            <w:proofErr w:type="spellEnd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і</w:t>
            </w:r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поля</w:t>
            </w:r>
          </w:p>
        </w:tc>
      </w:tr>
      <w:tr w:rsidR="00752283" w14:paraId="5D1C3BE1" w14:textId="77777777" w:rsidTr="00752283">
        <w:tc>
          <w:tcPr>
            <w:tcW w:w="3115" w:type="dxa"/>
          </w:tcPr>
          <w:p w14:paraId="59719650" w14:textId="77777777" w:rsidR="00752283" w:rsidRDefault="00752283" w:rsidP="00821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hole_id</w:t>
            </w:r>
            <w:proofErr w:type="spellEnd"/>
          </w:p>
        </w:tc>
        <w:tc>
          <w:tcPr>
            <w:tcW w:w="2550" w:type="dxa"/>
          </w:tcPr>
          <w:p w14:paraId="75A05F2A" w14:textId="77777777" w:rsidR="00752283" w:rsidRPr="00752283" w:rsidRDefault="00752283" w:rsidP="00821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246FC1E0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6E6D6C57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Да</w:t>
            </w:r>
          </w:p>
          <w:p w14:paraId="76E227C2" w14:textId="77777777" w:rsidR="00752283" w:rsidRP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совпадения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допускаются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)</w:t>
            </w:r>
          </w:p>
        </w:tc>
      </w:tr>
      <w:tr w:rsidR="00752283" w14:paraId="278CAD70" w14:textId="77777777" w:rsidTr="00752283">
        <w:tc>
          <w:tcPr>
            <w:tcW w:w="3115" w:type="dxa"/>
          </w:tcPr>
          <w:p w14:paraId="1F321110" w14:textId="77777777" w:rsidR="00752283" w:rsidRDefault="00752283" w:rsidP="0075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NUMBER</w:t>
            </w:r>
          </w:p>
        </w:tc>
        <w:tc>
          <w:tcPr>
            <w:tcW w:w="2550" w:type="dxa"/>
          </w:tcPr>
          <w:p w14:paraId="5EC562FC" w14:textId="77777777" w:rsidR="00752283" w:rsidRPr="00752283" w:rsidRDefault="00752283" w:rsidP="0075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55734506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422BCB19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251B68B5" w14:textId="77777777" w:rsidR="00752283" w:rsidRP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752283" w14:paraId="4507868A" w14:textId="77777777" w:rsidTr="00752283">
        <w:tc>
          <w:tcPr>
            <w:tcW w:w="3115" w:type="dxa"/>
          </w:tcPr>
          <w:p w14:paraId="5AE678AE" w14:textId="77777777" w:rsidR="00752283" w:rsidRDefault="00752283" w:rsidP="00821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2550" w:type="dxa"/>
          </w:tcPr>
          <w:p w14:paraId="56B080A1" w14:textId="77777777" w:rsidR="00752283" w:rsidRPr="00752283" w:rsidRDefault="00752283" w:rsidP="00821A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4C437D06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54203588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72B280E3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752283" w14:paraId="3B37B0CF" w14:textId="77777777" w:rsidTr="00752283">
        <w:tc>
          <w:tcPr>
            <w:tcW w:w="3115" w:type="dxa"/>
          </w:tcPr>
          <w:p w14:paraId="4CC1428F" w14:textId="77777777" w:rsidR="00752283" w:rsidRDefault="00752283" w:rsidP="0075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Y</w:t>
            </w:r>
          </w:p>
        </w:tc>
        <w:tc>
          <w:tcPr>
            <w:tcW w:w="2550" w:type="dxa"/>
          </w:tcPr>
          <w:p w14:paraId="2D234D67" w14:textId="77777777" w:rsidR="00752283" w:rsidRPr="00752283" w:rsidRDefault="00752283" w:rsidP="0075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3E5D4002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1A6D7388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73F5E3F9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752283" w14:paraId="1A5F6E75" w14:textId="77777777" w:rsidTr="00752283">
        <w:tc>
          <w:tcPr>
            <w:tcW w:w="3115" w:type="dxa"/>
          </w:tcPr>
          <w:p w14:paraId="6286B7A9" w14:textId="77777777" w:rsidR="00752283" w:rsidRDefault="00752283" w:rsidP="0075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Z</w:t>
            </w:r>
          </w:p>
        </w:tc>
        <w:tc>
          <w:tcPr>
            <w:tcW w:w="2550" w:type="dxa"/>
          </w:tcPr>
          <w:p w14:paraId="6540ACA7" w14:textId="77777777" w:rsidR="00752283" w:rsidRPr="00752283" w:rsidRDefault="00752283" w:rsidP="007522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7D2C6FD6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2CCB5789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0FE9E0BD" w14:textId="77777777" w:rsidR="00752283" w:rsidRDefault="00752283" w:rsidP="007522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1C66B4" w14:paraId="144EC2D0" w14:textId="77777777" w:rsidTr="00752283">
        <w:tc>
          <w:tcPr>
            <w:tcW w:w="3115" w:type="dxa"/>
          </w:tcPr>
          <w:p w14:paraId="5A1D3008" w14:textId="77777777" w:rsidR="001C66B4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quarry</w:t>
            </w:r>
            <w:proofErr w:type="spellEnd"/>
          </w:p>
        </w:tc>
        <w:tc>
          <w:tcPr>
            <w:tcW w:w="2550" w:type="dxa"/>
          </w:tcPr>
          <w:p w14:paraId="2CC87F38" w14:textId="77777777" w:rsidR="001C66B4" w:rsidRPr="00752283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22C558CB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07EC283C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09D03A07" w14:textId="77777777" w:rsidR="001C66B4" w:rsidRPr="00752283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1C66B4" w14:paraId="314E3B61" w14:textId="77777777" w:rsidTr="00752283">
        <w:tc>
          <w:tcPr>
            <w:tcW w:w="3115" w:type="dxa"/>
          </w:tcPr>
          <w:p w14:paraId="2C9455BE" w14:textId="77777777" w:rsidR="001C66B4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type</w:t>
            </w:r>
            <w:proofErr w:type="spellEnd"/>
          </w:p>
        </w:tc>
        <w:tc>
          <w:tcPr>
            <w:tcW w:w="2550" w:type="dxa"/>
          </w:tcPr>
          <w:p w14:paraId="51AA2BFF" w14:textId="77777777" w:rsidR="001C66B4" w:rsidRPr="00752283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0866A48A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64C2FFDF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27DF01A1" w14:textId="77777777" w:rsidR="001C66B4" w:rsidRPr="00752283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1C66B4" w14:paraId="20484E23" w14:textId="77777777" w:rsidTr="00752283">
        <w:tc>
          <w:tcPr>
            <w:tcW w:w="3115" w:type="dxa"/>
          </w:tcPr>
          <w:p w14:paraId="2148D36E" w14:textId="77777777" w:rsidR="001C66B4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max_depth</w:t>
            </w:r>
            <w:proofErr w:type="spellEnd"/>
          </w:p>
        </w:tc>
        <w:tc>
          <w:tcPr>
            <w:tcW w:w="2550" w:type="dxa"/>
          </w:tcPr>
          <w:p w14:paraId="01E3D89D" w14:textId="77777777" w:rsidR="001C66B4" w:rsidRPr="00752283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1CF9B49D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329299A5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3D1D18AC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1C66B4" w14:paraId="3EC2E337" w14:textId="77777777" w:rsidTr="00752283">
        <w:tc>
          <w:tcPr>
            <w:tcW w:w="3115" w:type="dxa"/>
          </w:tcPr>
          <w:p w14:paraId="10EA4B6A" w14:textId="77777777" w:rsidR="001C66B4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hole_path</w:t>
            </w:r>
            <w:proofErr w:type="spellEnd"/>
          </w:p>
        </w:tc>
        <w:tc>
          <w:tcPr>
            <w:tcW w:w="2550" w:type="dxa"/>
          </w:tcPr>
          <w:p w14:paraId="075BEBEA" w14:textId="77777777" w:rsidR="001C66B4" w:rsidRPr="00752283" w:rsidRDefault="001C66B4" w:rsidP="001C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6C7631A5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0D5B6548" w14:textId="77777777" w:rsidR="001C66B4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064922A6" w14:textId="77777777" w:rsidR="001C66B4" w:rsidRPr="00752283" w:rsidRDefault="001C66B4" w:rsidP="001C66B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</w:tbl>
    <w:p w14:paraId="55939590" w14:textId="77777777" w:rsidR="001C66B4" w:rsidRDefault="001C66B4" w:rsidP="001C66B4">
      <w:pPr>
        <w:pStyle w:val="Default"/>
      </w:pPr>
    </w:p>
    <w:p w14:paraId="19DD9453" w14:textId="77777777" w:rsidR="001C66B4" w:rsidRDefault="001C66B4" w:rsidP="001C66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ключовим</w:t>
      </w:r>
      <w:proofErr w:type="spellEnd"/>
      <w:r>
        <w:rPr>
          <w:sz w:val="28"/>
          <w:szCs w:val="28"/>
        </w:rPr>
        <w:t xml:space="preserve"> полем є поле </w:t>
      </w:r>
      <w:proofErr w:type="spellStart"/>
      <w:r w:rsidRPr="001C66B4">
        <w:rPr>
          <w:rFonts w:eastAsia="Times New Roman"/>
          <w:b/>
          <w:sz w:val="27"/>
          <w:szCs w:val="27"/>
          <w:lang w:eastAsia="ru-RU"/>
        </w:rPr>
        <w:t>hole_id</w:t>
      </w:r>
      <w:proofErr w:type="spellEnd"/>
      <w:r>
        <w:rPr>
          <w:sz w:val="28"/>
          <w:szCs w:val="28"/>
        </w:rPr>
        <w:t xml:space="preserve">.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ключове</w:t>
      </w:r>
      <w:proofErr w:type="spellEnd"/>
      <w:r>
        <w:rPr>
          <w:sz w:val="28"/>
          <w:szCs w:val="28"/>
        </w:rPr>
        <w:t xml:space="preserve"> поле,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курсор на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поля,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вибрати команду </w:t>
      </w:r>
      <w:r>
        <w:rPr>
          <w:b/>
          <w:bCs/>
          <w:sz w:val="28"/>
          <w:szCs w:val="28"/>
        </w:rPr>
        <w:t xml:space="preserve">Ключевое поле </w:t>
      </w:r>
      <w:r>
        <w:rPr>
          <w:sz w:val="28"/>
          <w:szCs w:val="28"/>
        </w:rPr>
        <w:t xml:space="preserve">(вкладка </w:t>
      </w:r>
      <w:r w:rsidRPr="00B61707">
        <w:rPr>
          <w:b/>
          <w:bCs/>
          <w:sz w:val="28"/>
          <w:szCs w:val="28"/>
        </w:rPr>
        <w:t>Конструктор</w:t>
      </w:r>
      <w:r>
        <w:rPr>
          <w:rFonts w:ascii="Century Gothic" w:hAnsi="Century Gothic" w:cs="Century Gothic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Сервис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аналогічну</w:t>
      </w:r>
      <w:proofErr w:type="spellEnd"/>
      <w:r>
        <w:rPr>
          <w:sz w:val="28"/>
          <w:szCs w:val="28"/>
        </w:rPr>
        <w:t xml:space="preserve"> команду з контекстного меню поля, на </w:t>
      </w:r>
      <w:proofErr w:type="spellStart"/>
      <w:r>
        <w:rPr>
          <w:sz w:val="28"/>
          <w:szCs w:val="28"/>
        </w:rPr>
        <w:t>сірій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кнопці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ліворуч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поля </w:t>
      </w:r>
      <w:proofErr w:type="spellStart"/>
      <w:r>
        <w:rPr>
          <w:sz w:val="28"/>
          <w:szCs w:val="28"/>
        </w:rPr>
        <w:t>з'явиться</w:t>
      </w:r>
      <w:proofErr w:type="spellEnd"/>
      <w:r>
        <w:rPr>
          <w:sz w:val="28"/>
          <w:szCs w:val="28"/>
        </w:rPr>
        <w:t xml:space="preserve"> знак ключа. Структура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створена. </w:t>
      </w:r>
    </w:p>
    <w:p w14:paraId="648FF3EA" w14:textId="77777777" w:rsidR="004266D5" w:rsidRDefault="004266D5" w:rsidP="004266D5">
      <w:pPr>
        <w:pStyle w:val="Default"/>
        <w:ind w:firstLine="709"/>
        <w:jc w:val="both"/>
        <w:rPr>
          <w:sz w:val="28"/>
          <w:szCs w:val="28"/>
        </w:rPr>
      </w:pPr>
      <w:r w:rsidRPr="004266D5">
        <w:rPr>
          <w:sz w:val="28"/>
          <w:szCs w:val="28"/>
        </w:rPr>
        <w:t xml:space="preserve">З контекстного меню </w:t>
      </w:r>
      <w:proofErr w:type="spellStart"/>
      <w:r w:rsidRPr="004266D5">
        <w:rPr>
          <w:sz w:val="28"/>
          <w:szCs w:val="28"/>
        </w:rPr>
        <w:t>ярлика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таблиці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вибрати</w:t>
      </w:r>
      <w:proofErr w:type="spellEnd"/>
      <w:r w:rsidRPr="004266D5">
        <w:rPr>
          <w:sz w:val="28"/>
          <w:szCs w:val="28"/>
        </w:rPr>
        <w:t xml:space="preserve"> команду </w:t>
      </w:r>
      <w:r w:rsidRPr="004266D5">
        <w:rPr>
          <w:b/>
          <w:sz w:val="28"/>
          <w:szCs w:val="28"/>
        </w:rPr>
        <w:t xml:space="preserve">Сохранить </w:t>
      </w:r>
      <w:r w:rsidRPr="004266D5">
        <w:rPr>
          <w:sz w:val="28"/>
          <w:szCs w:val="28"/>
        </w:rPr>
        <w:t xml:space="preserve">та у </w:t>
      </w:r>
      <w:proofErr w:type="spellStart"/>
      <w:r w:rsidRPr="004266D5">
        <w:rPr>
          <w:sz w:val="28"/>
          <w:szCs w:val="28"/>
        </w:rPr>
        <w:t>вікні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діалогу</w:t>
      </w:r>
      <w:proofErr w:type="spellEnd"/>
      <w:r w:rsidRPr="004266D5">
        <w:rPr>
          <w:sz w:val="28"/>
          <w:szCs w:val="28"/>
        </w:rPr>
        <w:t xml:space="preserve">, </w:t>
      </w:r>
      <w:proofErr w:type="spellStart"/>
      <w:r w:rsidRPr="004266D5">
        <w:rPr>
          <w:sz w:val="28"/>
          <w:szCs w:val="28"/>
        </w:rPr>
        <w:t>що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відкрилося</w:t>
      </w:r>
      <w:proofErr w:type="spellEnd"/>
      <w:r w:rsidRPr="004266D5">
        <w:rPr>
          <w:sz w:val="28"/>
          <w:szCs w:val="28"/>
        </w:rPr>
        <w:t xml:space="preserve">, увести </w:t>
      </w:r>
      <w:proofErr w:type="spellStart"/>
      <w:r w:rsidRPr="004266D5">
        <w:rPr>
          <w:sz w:val="28"/>
          <w:szCs w:val="28"/>
        </w:rPr>
        <w:t>ім'я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таблиці</w:t>
      </w:r>
      <w:proofErr w:type="spellEnd"/>
      <w:r w:rsidRPr="004266D5">
        <w:rPr>
          <w:sz w:val="28"/>
          <w:szCs w:val="28"/>
        </w:rPr>
        <w:t xml:space="preserve"> </w:t>
      </w:r>
      <w:r w:rsidRPr="00752283">
        <w:rPr>
          <w:rFonts w:eastAsia="Times New Roman"/>
          <w:b/>
          <w:sz w:val="27"/>
          <w:szCs w:val="27"/>
          <w:lang w:val="en-US" w:eastAsia="ru-RU"/>
        </w:rPr>
        <w:t>collar</w:t>
      </w:r>
      <w:r w:rsidRPr="004266D5">
        <w:rPr>
          <w:sz w:val="28"/>
          <w:szCs w:val="28"/>
        </w:rPr>
        <w:t xml:space="preserve"> і </w:t>
      </w:r>
      <w:proofErr w:type="spellStart"/>
      <w:r w:rsidRPr="004266D5">
        <w:rPr>
          <w:sz w:val="28"/>
          <w:szCs w:val="28"/>
        </w:rPr>
        <w:t>клацнути</w:t>
      </w:r>
      <w:proofErr w:type="spellEnd"/>
      <w:r w:rsidRPr="004266D5">
        <w:rPr>
          <w:sz w:val="28"/>
          <w:szCs w:val="28"/>
        </w:rPr>
        <w:t xml:space="preserve"> на </w:t>
      </w:r>
      <w:proofErr w:type="spellStart"/>
      <w:r w:rsidRPr="004266D5">
        <w:rPr>
          <w:sz w:val="28"/>
          <w:szCs w:val="28"/>
        </w:rPr>
        <w:t>кнопці</w:t>
      </w:r>
      <w:proofErr w:type="spellEnd"/>
      <w:r w:rsidRPr="004266D5">
        <w:rPr>
          <w:sz w:val="28"/>
          <w:szCs w:val="28"/>
        </w:rPr>
        <w:t xml:space="preserve"> ОК. </w:t>
      </w:r>
      <w:proofErr w:type="spellStart"/>
      <w:r w:rsidRPr="004266D5">
        <w:rPr>
          <w:sz w:val="28"/>
          <w:szCs w:val="28"/>
        </w:rPr>
        <w:t>Закрити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вікно</w:t>
      </w:r>
      <w:proofErr w:type="spellEnd"/>
      <w:r w:rsidRPr="004266D5">
        <w:rPr>
          <w:sz w:val="28"/>
          <w:szCs w:val="28"/>
        </w:rPr>
        <w:t xml:space="preserve"> Конструктора, </w:t>
      </w:r>
      <w:proofErr w:type="spellStart"/>
      <w:r w:rsidRPr="004266D5">
        <w:rPr>
          <w:sz w:val="28"/>
          <w:szCs w:val="28"/>
        </w:rPr>
        <w:t>натиснувши</w:t>
      </w:r>
      <w:proofErr w:type="spellEnd"/>
      <w:r w:rsidRPr="004266D5">
        <w:rPr>
          <w:sz w:val="28"/>
          <w:szCs w:val="28"/>
        </w:rPr>
        <w:t xml:space="preserve"> кнопку Закрыть </w:t>
      </w:r>
      <w:proofErr w:type="spellStart"/>
      <w:r w:rsidRPr="004266D5">
        <w:rPr>
          <w:sz w:val="28"/>
          <w:szCs w:val="28"/>
        </w:rPr>
        <w:t>або</w:t>
      </w:r>
      <w:proofErr w:type="spellEnd"/>
      <w:r w:rsidRPr="004266D5">
        <w:rPr>
          <w:sz w:val="28"/>
          <w:szCs w:val="28"/>
        </w:rPr>
        <w:t xml:space="preserve"> обрати </w:t>
      </w:r>
      <w:proofErr w:type="spellStart"/>
      <w:r w:rsidRPr="004266D5">
        <w:rPr>
          <w:sz w:val="28"/>
          <w:szCs w:val="28"/>
        </w:rPr>
        <w:t>відповідну</w:t>
      </w:r>
      <w:proofErr w:type="spellEnd"/>
      <w:r w:rsidRPr="004266D5">
        <w:rPr>
          <w:sz w:val="28"/>
          <w:szCs w:val="28"/>
        </w:rPr>
        <w:t xml:space="preserve"> команду з контекстного меню </w:t>
      </w:r>
      <w:proofErr w:type="spellStart"/>
      <w:r w:rsidRPr="004266D5">
        <w:rPr>
          <w:sz w:val="28"/>
          <w:szCs w:val="28"/>
        </w:rPr>
        <w:t>ярлика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таблиці</w:t>
      </w:r>
      <w:proofErr w:type="spellEnd"/>
      <w:r w:rsidRPr="004266D5">
        <w:rPr>
          <w:sz w:val="28"/>
          <w:szCs w:val="28"/>
        </w:rPr>
        <w:t xml:space="preserve">. Створена </w:t>
      </w:r>
      <w:proofErr w:type="spellStart"/>
      <w:r w:rsidRPr="004266D5">
        <w:rPr>
          <w:sz w:val="28"/>
          <w:szCs w:val="28"/>
        </w:rPr>
        <w:t>таблиця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з’явиться</w:t>
      </w:r>
      <w:proofErr w:type="spellEnd"/>
      <w:r w:rsidRPr="004266D5">
        <w:rPr>
          <w:sz w:val="28"/>
          <w:szCs w:val="28"/>
        </w:rPr>
        <w:t xml:space="preserve"> у списку </w:t>
      </w:r>
      <w:proofErr w:type="spellStart"/>
      <w:r w:rsidRPr="004266D5">
        <w:rPr>
          <w:sz w:val="28"/>
          <w:szCs w:val="28"/>
        </w:rPr>
        <w:t>таблиць</w:t>
      </w:r>
      <w:proofErr w:type="spellEnd"/>
      <w:r w:rsidRPr="004266D5">
        <w:rPr>
          <w:sz w:val="28"/>
          <w:szCs w:val="28"/>
        </w:rPr>
        <w:t xml:space="preserve"> </w:t>
      </w:r>
      <w:proofErr w:type="spellStart"/>
      <w:r w:rsidRPr="004266D5">
        <w:rPr>
          <w:sz w:val="28"/>
          <w:szCs w:val="28"/>
        </w:rPr>
        <w:t>вікна</w:t>
      </w:r>
      <w:proofErr w:type="spellEnd"/>
      <w:r w:rsidRPr="004266D5">
        <w:rPr>
          <w:sz w:val="28"/>
          <w:szCs w:val="28"/>
        </w:rPr>
        <w:t xml:space="preserve"> </w:t>
      </w:r>
      <w:r w:rsidRPr="004266D5">
        <w:rPr>
          <w:b/>
          <w:sz w:val="28"/>
          <w:szCs w:val="28"/>
        </w:rPr>
        <w:t>База данных</w:t>
      </w:r>
      <w:r w:rsidRPr="004266D5">
        <w:rPr>
          <w:sz w:val="28"/>
          <w:szCs w:val="28"/>
        </w:rPr>
        <w:t>.</w:t>
      </w:r>
    </w:p>
    <w:p w14:paraId="018D47F4" w14:textId="77777777" w:rsidR="004266D5" w:rsidRDefault="004266D5" w:rsidP="004266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r w:rsidRPr="00752283">
        <w:rPr>
          <w:rFonts w:eastAsia="Times New Roman"/>
          <w:b/>
          <w:sz w:val="27"/>
          <w:szCs w:val="27"/>
          <w:lang w:val="en-US" w:eastAsia="ru-RU"/>
        </w:rPr>
        <w:t>collar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команду </w:t>
      </w:r>
      <w:r>
        <w:rPr>
          <w:b/>
          <w:bCs/>
          <w:sz w:val="28"/>
          <w:szCs w:val="28"/>
        </w:rPr>
        <w:t xml:space="preserve">Открыть </w:t>
      </w:r>
      <w:r>
        <w:rPr>
          <w:sz w:val="28"/>
          <w:szCs w:val="28"/>
        </w:rPr>
        <w:t xml:space="preserve">з контекстного меню </w:t>
      </w:r>
      <w:proofErr w:type="spellStart"/>
      <w:r>
        <w:rPr>
          <w:sz w:val="28"/>
          <w:szCs w:val="28"/>
        </w:rPr>
        <w:t>назвитаблиці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панелі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навігації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клацання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). Увести </w:t>
      </w:r>
      <w:proofErr w:type="spellStart"/>
      <w:r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по рядках. </w:t>
      </w:r>
    </w:p>
    <w:p w14:paraId="240E1D5B" w14:textId="77777777" w:rsidR="004266D5" w:rsidRDefault="004266D5" w:rsidP="001C66B4">
      <w:pPr>
        <w:pStyle w:val="Default"/>
        <w:ind w:firstLine="709"/>
        <w:jc w:val="both"/>
        <w:rPr>
          <w:sz w:val="28"/>
          <w:szCs w:val="28"/>
        </w:rPr>
      </w:pPr>
    </w:p>
    <w:p w14:paraId="4C88EB00" w14:textId="77777777" w:rsidR="00513A02" w:rsidRDefault="00513A02" w:rsidP="0082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BAC3428" w14:textId="77777777" w:rsidR="00513A02" w:rsidRDefault="004266D5" w:rsidP="0082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drawing>
          <wp:inline distT="0" distB="0" distL="0" distR="0" wp14:anchorId="3D2ACFC1" wp14:editId="2E70EBC4">
            <wp:extent cx="5855940" cy="324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485" t="21482" r="4437" b="5514"/>
                    <a:stretch/>
                  </pic:blipFill>
                  <pic:spPr bwMode="auto">
                    <a:xfrm>
                      <a:off x="0" y="0"/>
                      <a:ext cx="5860589" cy="3247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9B9E5" w14:textId="77777777" w:rsidR="004266D5" w:rsidRDefault="004266D5" w:rsidP="0042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закінченню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введення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закрити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вікно табличного режиму перегляду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53D7E75" w14:textId="77777777" w:rsidR="00513A02" w:rsidRDefault="004266D5" w:rsidP="00426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Створити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базі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таблицю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opis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режимі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Конструктор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26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</w:t>
      </w:r>
      <w:proofErr w:type="spellEnd"/>
    </w:p>
    <w:p w14:paraId="2328F013" w14:textId="77777777" w:rsidR="004266D5" w:rsidRPr="001C66B4" w:rsidRDefault="004266D5" w:rsidP="004266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Структура таблиці </w:t>
      </w:r>
      <w:proofErr w:type="spellStart"/>
      <w:r w:rsidRPr="004266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opis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4266D5" w14:paraId="6957982A" w14:textId="77777777" w:rsidTr="004266D5">
        <w:tc>
          <w:tcPr>
            <w:tcW w:w="3115" w:type="dxa"/>
          </w:tcPr>
          <w:p w14:paraId="748ECAC3" w14:textId="77777777" w:rsidR="004266D5" w:rsidRPr="001C66B4" w:rsidRDefault="004266D5" w:rsidP="00426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Ім</w:t>
            </w:r>
            <w:proofErr w:type="spellEnd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en-US" w:eastAsia="ru-RU"/>
              </w:rPr>
              <w:t>’</w:t>
            </w:r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я поля</w:t>
            </w:r>
          </w:p>
        </w:tc>
        <w:tc>
          <w:tcPr>
            <w:tcW w:w="2550" w:type="dxa"/>
          </w:tcPr>
          <w:p w14:paraId="25058E15" w14:textId="77777777" w:rsidR="004266D5" w:rsidRPr="001C66B4" w:rsidRDefault="004266D5" w:rsidP="00426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Тип </w:t>
            </w: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даних</w:t>
            </w:r>
            <w:proofErr w:type="spellEnd"/>
          </w:p>
        </w:tc>
        <w:tc>
          <w:tcPr>
            <w:tcW w:w="3680" w:type="dxa"/>
          </w:tcPr>
          <w:p w14:paraId="61287D31" w14:textId="77777777" w:rsidR="004266D5" w:rsidRPr="001C66B4" w:rsidRDefault="004266D5" w:rsidP="004266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Властивост</w:t>
            </w:r>
            <w:proofErr w:type="spellEnd"/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і</w:t>
            </w:r>
            <w:r w:rsidRPr="001C66B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поля</w:t>
            </w:r>
          </w:p>
        </w:tc>
      </w:tr>
      <w:tr w:rsidR="004266D5" w14:paraId="4C8D9D2A" w14:textId="77777777" w:rsidTr="004266D5">
        <w:tc>
          <w:tcPr>
            <w:tcW w:w="3115" w:type="dxa"/>
          </w:tcPr>
          <w:p w14:paraId="60757B84" w14:textId="77777777" w:rsidR="004266D5" w:rsidRPr="003C2633" w:rsidRDefault="003C2633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ID</w:t>
            </w:r>
          </w:p>
        </w:tc>
        <w:tc>
          <w:tcPr>
            <w:tcW w:w="2550" w:type="dxa"/>
          </w:tcPr>
          <w:p w14:paraId="16106540" w14:textId="77777777" w:rsidR="004266D5" w:rsidRPr="00752283" w:rsidRDefault="004266D5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0E090A1E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0BD5C76A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234FEEEC" w14:textId="77777777" w:rsidR="004266D5" w:rsidRPr="0075228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4266D5" w14:paraId="4FE7AA2E" w14:textId="77777777" w:rsidTr="004266D5">
        <w:tc>
          <w:tcPr>
            <w:tcW w:w="3115" w:type="dxa"/>
          </w:tcPr>
          <w:p w14:paraId="6FD32E65" w14:textId="77777777" w:rsidR="004266D5" w:rsidRDefault="003C2633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hole_id</w:t>
            </w:r>
            <w:proofErr w:type="spellEnd"/>
          </w:p>
        </w:tc>
        <w:tc>
          <w:tcPr>
            <w:tcW w:w="2550" w:type="dxa"/>
          </w:tcPr>
          <w:p w14:paraId="13A7C63D" w14:textId="77777777" w:rsidR="004266D5" w:rsidRPr="00752283" w:rsidRDefault="004266D5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266CDB38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3922AAA4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01F9315F" w14:textId="77777777" w:rsidR="004266D5" w:rsidRPr="00752283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53FCEC77" w14:textId="77777777" w:rsidTr="004266D5">
        <w:tc>
          <w:tcPr>
            <w:tcW w:w="3115" w:type="dxa"/>
          </w:tcPr>
          <w:p w14:paraId="0578880D" w14:textId="77777777" w:rsid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Poroda</w:t>
            </w:r>
            <w:proofErr w:type="spellEnd"/>
          </w:p>
        </w:tc>
        <w:tc>
          <w:tcPr>
            <w:tcW w:w="2550" w:type="dxa"/>
          </w:tcPr>
          <w:p w14:paraId="7C07FCF6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598069F1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2E6D3711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2EE64BF6" w14:textId="77777777" w:rsidR="003C2633" w:rsidRPr="0075228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4266D5" w14:paraId="0C918F58" w14:textId="77777777" w:rsidTr="004266D5">
        <w:tc>
          <w:tcPr>
            <w:tcW w:w="3115" w:type="dxa"/>
          </w:tcPr>
          <w:p w14:paraId="290871BD" w14:textId="77777777" w:rsidR="004266D5" w:rsidRDefault="003C2633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depth_from</w:t>
            </w:r>
            <w:proofErr w:type="spellEnd"/>
          </w:p>
        </w:tc>
        <w:tc>
          <w:tcPr>
            <w:tcW w:w="2550" w:type="dxa"/>
          </w:tcPr>
          <w:p w14:paraId="440037B3" w14:textId="77777777" w:rsidR="004266D5" w:rsidRPr="00752283" w:rsidRDefault="004266D5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5765B846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745B44FF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6C72D63B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4266D5" w14:paraId="36E54B19" w14:textId="77777777" w:rsidTr="004266D5">
        <w:tc>
          <w:tcPr>
            <w:tcW w:w="3115" w:type="dxa"/>
          </w:tcPr>
          <w:p w14:paraId="4734EAD3" w14:textId="77777777" w:rsidR="004266D5" w:rsidRDefault="003C2633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depth_to</w:t>
            </w:r>
            <w:proofErr w:type="spellEnd"/>
          </w:p>
        </w:tc>
        <w:tc>
          <w:tcPr>
            <w:tcW w:w="2550" w:type="dxa"/>
          </w:tcPr>
          <w:p w14:paraId="542181E9" w14:textId="77777777" w:rsidR="004266D5" w:rsidRPr="00752283" w:rsidRDefault="004266D5" w:rsidP="004266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248198A5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1AC9B2FB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46E41423" w14:textId="77777777" w:rsidR="004266D5" w:rsidRDefault="004266D5" w:rsidP="004266D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1B4F8E20" w14:textId="77777777" w:rsidTr="004266D5">
        <w:tc>
          <w:tcPr>
            <w:tcW w:w="3115" w:type="dxa"/>
          </w:tcPr>
          <w:p w14:paraId="157EC365" w14:textId="77777777" w:rsid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AL2O3</w:t>
            </w:r>
          </w:p>
        </w:tc>
        <w:tc>
          <w:tcPr>
            <w:tcW w:w="2550" w:type="dxa"/>
          </w:tcPr>
          <w:p w14:paraId="3B1AADD8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098BFB22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5A2DFBA6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311C0744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5C4A4387" w14:textId="77777777" w:rsidTr="004266D5">
        <w:tc>
          <w:tcPr>
            <w:tcW w:w="3115" w:type="dxa"/>
          </w:tcPr>
          <w:p w14:paraId="560C33F8" w14:textId="77777777" w:rsid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FE2O3</w:t>
            </w:r>
          </w:p>
        </w:tc>
        <w:tc>
          <w:tcPr>
            <w:tcW w:w="2550" w:type="dxa"/>
          </w:tcPr>
          <w:p w14:paraId="2D32A2D6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0A9DBB3F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602508A5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07C99AF4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1028CC91" w14:textId="77777777" w:rsidTr="004266D5">
        <w:tc>
          <w:tcPr>
            <w:tcW w:w="3115" w:type="dxa"/>
          </w:tcPr>
          <w:p w14:paraId="280D776C" w14:textId="77777777" w:rsid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PPP</w:t>
            </w:r>
          </w:p>
        </w:tc>
        <w:tc>
          <w:tcPr>
            <w:tcW w:w="2550" w:type="dxa"/>
          </w:tcPr>
          <w:p w14:paraId="27AB3ADC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6EFDCE7B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19E7263E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53B2DF2E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743BD5B8" w14:textId="77777777" w:rsidTr="004266D5">
        <w:tc>
          <w:tcPr>
            <w:tcW w:w="3115" w:type="dxa"/>
          </w:tcPr>
          <w:p w14:paraId="083C9CE3" w14:textId="77777777" w:rsid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OGNEUPORN</w:t>
            </w:r>
          </w:p>
        </w:tc>
        <w:tc>
          <w:tcPr>
            <w:tcW w:w="2550" w:type="dxa"/>
          </w:tcPr>
          <w:p w14:paraId="185B6B83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Числовой</w:t>
            </w:r>
            <w:proofErr w:type="spellEnd"/>
          </w:p>
        </w:tc>
        <w:tc>
          <w:tcPr>
            <w:tcW w:w="3680" w:type="dxa"/>
          </w:tcPr>
          <w:p w14:paraId="0638392A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Одинарное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плавающей</w:t>
            </w:r>
            <w:proofErr w:type="spellEnd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7522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точкой</w:t>
            </w:r>
            <w:proofErr w:type="spellEnd"/>
          </w:p>
          <w:p w14:paraId="35F5B90E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2EC91BCA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35F800AD" w14:textId="77777777" w:rsidTr="004266D5">
        <w:tc>
          <w:tcPr>
            <w:tcW w:w="3115" w:type="dxa"/>
          </w:tcPr>
          <w:p w14:paraId="3682DCAB" w14:textId="77777777" w:rsidR="003C2633" w:rsidRP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Sort</w:t>
            </w:r>
            <w:proofErr w:type="spellEnd"/>
          </w:p>
        </w:tc>
        <w:tc>
          <w:tcPr>
            <w:tcW w:w="2550" w:type="dxa"/>
          </w:tcPr>
          <w:p w14:paraId="55586A74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3BF8D848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548E0A76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68343592" w14:textId="77777777" w:rsidR="003C2633" w:rsidRPr="0075228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  <w:tr w:rsidR="003C2633" w14:paraId="5AC67B1A" w14:textId="77777777" w:rsidTr="004266D5">
        <w:tc>
          <w:tcPr>
            <w:tcW w:w="3115" w:type="dxa"/>
          </w:tcPr>
          <w:p w14:paraId="063EB023" w14:textId="77777777" w:rsidR="003C2633" w:rsidRPr="003C263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C26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samp_id</w:t>
            </w:r>
            <w:proofErr w:type="spellEnd"/>
          </w:p>
        </w:tc>
        <w:tc>
          <w:tcPr>
            <w:tcW w:w="2550" w:type="dxa"/>
          </w:tcPr>
          <w:p w14:paraId="2DF7E68A" w14:textId="77777777" w:rsidR="003C2633" w:rsidRPr="00752283" w:rsidRDefault="003C2633" w:rsidP="003C26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Тектовий</w:t>
            </w:r>
            <w:proofErr w:type="spellEnd"/>
          </w:p>
        </w:tc>
        <w:tc>
          <w:tcPr>
            <w:tcW w:w="3680" w:type="dxa"/>
          </w:tcPr>
          <w:p w14:paraId="1A53FBF9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Размер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поля – 255</w:t>
            </w:r>
          </w:p>
          <w:p w14:paraId="22F65002" w14:textId="77777777" w:rsidR="003C263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Обязательное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  <w:p w14:paraId="5E681A51" w14:textId="77777777" w:rsidR="003C2633" w:rsidRPr="00752283" w:rsidRDefault="003C2633" w:rsidP="003C263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Индексированное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поле – Нет</w:t>
            </w:r>
          </w:p>
        </w:tc>
      </w:tr>
    </w:tbl>
    <w:p w14:paraId="0B6D80F2" w14:textId="77777777" w:rsidR="005D69BD" w:rsidRDefault="005D69BD" w:rsidP="0082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Заповнити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таблицю </w:t>
      </w:r>
      <w:proofErr w:type="spellStart"/>
      <w:r w:rsidRPr="004266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opis</w:t>
      </w:r>
      <w:proofErr w:type="spellEnd"/>
    </w:p>
    <w:p w14:paraId="02F877FE" w14:textId="77777777" w:rsidR="005D69BD" w:rsidRPr="005D69BD" w:rsidRDefault="005D69BD" w:rsidP="00821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noProof/>
          <w:lang w:val="uk-UA" w:eastAsia="uk-UA"/>
        </w:rPr>
        <w:drawing>
          <wp:inline distT="0" distB="0" distL="0" distR="0" wp14:anchorId="3D119113" wp14:editId="65F75BB1">
            <wp:extent cx="6089650" cy="32575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486" t="21483" r="1123" b="6274"/>
                    <a:stretch/>
                  </pic:blipFill>
                  <pic:spPr bwMode="auto">
                    <a:xfrm>
                      <a:off x="0" y="0"/>
                      <a:ext cx="6097890" cy="326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007F8" w14:textId="77777777" w:rsidR="00821A0E" w:rsidRPr="003C2633" w:rsidRDefault="00821A0E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1.1.4 </w:t>
      </w:r>
      <w:proofErr w:type="spellStart"/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Прийоми</w:t>
      </w:r>
      <w:proofErr w:type="spellEnd"/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роботи</w:t>
      </w:r>
      <w:proofErr w:type="spellEnd"/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з </w:t>
      </w:r>
      <w:proofErr w:type="spellStart"/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таблицями</w:t>
      </w:r>
      <w:proofErr w:type="spellEnd"/>
      <w:r w:rsidRPr="003C263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БД</w:t>
      </w:r>
    </w:p>
    <w:p w14:paraId="14DE6D85" w14:textId="77777777" w:rsidR="003C2633" w:rsidRPr="003C2633" w:rsidRDefault="00821A0E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1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Зверніть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рядок стану в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нижній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частині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вікна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5D69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рядок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називається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полем номеру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запису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містить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кнопки переходу, за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ефективно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переміщувати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цій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панелі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зручний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пошук</w:t>
      </w:r>
      <w:proofErr w:type="spellEnd"/>
      <w:r w:rsidR="003C2633"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БД.</w:t>
      </w:r>
    </w:p>
    <w:p w14:paraId="341C492E" w14:textId="77777777" w:rsidR="003C2633" w:rsidRPr="003C2633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Кожний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зліва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кнопку (маркер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лівої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клавіші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маркері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виділяє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весь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готує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копіювання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переміщення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C303697" w14:textId="77777777" w:rsidR="003C2633" w:rsidRPr="003C2633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правою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кнопкою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відкривається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контекстне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меню для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записом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0AB0045" w14:textId="77777777" w:rsidR="003C2633" w:rsidRPr="003C2633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Маркер,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верхньому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кутку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маркер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лівої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кнопки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виділяє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правої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відкриває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контекстне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меню для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операцій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таблицею в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B36207F" w14:textId="77777777" w:rsidR="003C2633" w:rsidRPr="003C2633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Поля БД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стовпцями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Кожний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заголовок, 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ім'я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яке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46898246" w14:textId="77777777" w:rsidR="003C2633" w:rsidRPr="003C2633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вміст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поля не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повністю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розміщується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комірці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розширити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наведенні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покажчика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стовпцями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покажчик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змінює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форму.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переміщувати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методом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перетягування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подвійне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лівої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кнопки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момент, автоматично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ширину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рівній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довжині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найдовшого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457A4FA" w14:textId="77777777" w:rsidR="003C2633" w:rsidRPr="003C2633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лівої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кнопки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заголовку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виділяє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весь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правою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кнопкою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відкриває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контекстне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меню. 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дозволяють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відсортувати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записи по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даному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полю,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вставити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сховати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160D3BA" w14:textId="77777777" w:rsidR="00821A0E" w:rsidRDefault="003C2633" w:rsidP="005D6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Схований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зникає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перестає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відображатися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екрані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знову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відобразити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треба навести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покажчик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границю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стовпцями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тому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місці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схований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подвійне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натиснення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лівої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кнопки миші.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Схований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стовпець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знову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стане </w:t>
      </w:r>
      <w:proofErr w:type="spellStart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видимим</w:t>
      </w:r>
      <w:proofErr w:type="spellEnd"/>
      <w:r w:rsidRPr="003C2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82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D5D"/>
    <w:multiLevelType w:val="multilevel"/>
    <w:tmpl w:val="ECD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0537"/>
    <w:multiLevelType w:val="multilevel"/>
    <w:tmpl w:val="7FF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14CCA"/>
    <w:multiLevelType w:val="multilevel"/>
    <w:tmpl w:val="6AA4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4F6A"/>
    <w:multiLevelType w:val="multilevel"/>
    <w:tmpl w:val="9DCA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61409"/>
    <w:multiLevelType w:val="multilevel"/>
    <w:tmpl w:val="841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15BFF"/>
    <w:multiLevelType w:val="multilevel"/>
    <w:tmpl w:val="0AF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1758C"/>
    <w:multiLevelType w:val="multilevel"/>
    <w:tmpl w:val="953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96441"/>
    <w:multiLevelType w:val="multilevel"/>
    <w:tmpl w:val="E06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B6BCA"/>
    <w:multiLevelType w:val="multilevel"/>
    <w:tmpl w:val="F4C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B344E"/>
    <w:multiLevelType w:val="multilevel"/>
    <w:tmpl w:val="C4A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F03EC"/>
    <w:multiLevelType w:val="multilevel"/>
    <w:tmpl w:val="55D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650A1"/>
    <w:multiLevelType w:val="multilevel"/>
    <w:tmpl w:val="D8C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11978"/>
    <w:multiLevelType w:val="multilevel"/>
    <w:tmpl w:val="A85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0E"/>
    <w:rsid w:val="001C66B4"/>
    <w:rsid w:val="001F6490"/>
    <w:rsid w:val="0020578B"/>
    <w:rsid w:val="003C2633"/>
    <w:rsid w:val="004266D5"/>
    <w:rsid w:val="004D35A0"/>
    <w:rsid w:val="00513A02"/>
    <w:rsid w:val="005D69BD"/>
    <w:rsid w:val="00752283"/>
    <w:rsid w:val="00782498"/>
    <w:rsid w:val="00821A0E"/>
    <w:rsid w:val="00B05618"/>
    <w:rsid w:val="00B4286E"/>
    <w:rsid w:val="00B61707"/>
    <w:rsid w:val="00C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A8F5"/>
  <w15:docId w15:val="{41E9FC28-A2A1-457A-8C4A-3158199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 queen</dc:creator>
  <cp:lastModifiedBy>Sergii Kalchuk</cp:lastModifiedBy>
  <cp:revision>4</cp:revision>
  <dcterms:created xsi:type="dcterms:W3CDTF">2020-03-12T09:31:00Z</dcterms:created>
  <dcterms:modified xsi:type="dcterms:W3CDTF">2021-09-16T20:26:00Z</dcterms:modified>
</cp:coreProperties>
</file>