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95B4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74">
        <w:rPr>
          <w:rFonts w:ascii="Times New Roman" w:hAnsi="Times New Roman" w:cs="Times New Roman"/>
          <w:sz w:val="28"/>
          <w:szCs w:val="28"/>
        </w:rPr>
        <w:t>Вираз "темні віки" (або "середньовіччя") часто використовується для опису періоду в історії, який відповідає приблизно V до XV століть у Європі. Термін "темні віки" став популярним в епоху Відродження (</w:t>
      </w:r>
      <w:proofErr w:type="spellStart"/>
      <w:r w:rsidRPr="00992B74">
        <w:rPr>
          <w:rFonts w:ascii="Times New Roman" w:hAnsi="Times New Roman" w:cs="Times New Roman"/>
          <w:sz w:val="28"/>
          <w:szCs w:val="28"/>
        </w:rPr>
        <w:t>Renaissance</w:t>
      </w:r>
      <w:proofErr w:type="spellEnd"/>
      <w:r w:rsidRPr="00992B74">
        <w:rPr>
          <w:rFonts w:ascii="Times New Roman" w:hAnsi="Times New Roman" w:cs="Times New Roman"/>
          <w:sz w:val="28"/>
          <w:szCs w:val="28"/>
        </w:rPr>
        <w:t>), коли багато людей дивилися на минуле середньовіччя з певним негативним поглядом. Ось декілька причин, чому цей період називають "темними віками":</w:t>
      </w:r>
    </w:p>
    <w:p w14:paraId="1FA9F2CF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D4AF90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74">
        <w:rPr>
          <w:rFonts w:ascii="Times New Roman" w:hAnsi="Times New Roman" w:cs="Times New Roman"/>
          <w:sz w:val="28"/>
          <w:szCs w:val="28"/>
        </w:rPr>
        <w:t>Брак наукових та культурних досягнень: У порівнянні з античним світом (Давньою Грецією та Римською імперією) та подальшим Відродженням, середньовіччя вважалося періодом, коли науковий і культурний розвиток здається сповільненим або припиненим.</w:t>
      </w:r>
    </w:p>
    <w:p w14:paraId="5B600246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424E7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74">
        <w:rPr>
          <w:rFonts w:ascii="Times New Roman" w:hAnsi="Times New Roman" w:cs="Times New Roman"/>
          <w:sz w:val="28"/>
          <w:szCs w:val="28"/>
        </w:rPr>
        <w:t>Війни, хаос і епідемії: Середньовіччя було часом великих конфліктів, таких як хрестові походи і столітні війни, а також масових епідемій, таких як чума.</w:t>
      </w:r>
    </w:p>
    <w:p w14:paraId="0A4873DC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16C68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74">
        <w:rPr>
          <w:rFonts w:ascii="Times New Roman" w:hAnsi="Times New Roman" w:cs="Times New Roman"/>
          <w:sz w:val="28"/>
          <w:szCs w:val="28"/>
        </w:rPr>
        <w:t>Влада церкви: Великий вплив церкви та її контроль над знаннями і освітою сприяли певній консервативності та обмеженню свободи думки.</w:t>
      </w:r>
    </w:p>
    <w:p w14:paraId="1DF88F13" w14:textId="77777777" w:rsidR="00992B74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0ADD11" w14:textId="639595B4" w:rsidR="00703908" w:rsidRPr="00992B74" w:rsidRDefault="00992B74" w:rsidP="00992B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74">
        <w:rPr>
          <w:rFonts w:ascii="Times New Roman" w:hAnsi="Times New Roman" w:cs="Times New Roman"/>
          <w:sz w:val="28"/>
          <w:szCs w:val="28"/>
        </w:rPr>
        <w:t>Проте, важливо пам'ятати, що ця характеристика не повністю відображає всі аспекти середньовіччя. У цьому періоді також існували значні культурні досягнення, розвиток готики в архітектурі, філософія та література, а також збереження та передача знань з античності. Таким чином, хоча термін "темні віки" є спрощенням, він відображає певну негативну перспективу на середньовіччя, яка не охоплює всі його аспекти.</w:t>
      </w:r>
    </w:p>
    <w:sectPr w:rsidR="00703908" w:rsidRPr="0099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89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992B74"/>
    <w:rsid w:val="00A208C2"/>
    <w:rsid w:val="00A67892"/>
    <w:rsid w:val="00AB24E2"/>
    <w:rsid w:val="00B02F37"/>
    <w:rsid w:val="00B67DB5"/>
    <w:rsid w:val="00C010E1"/>
    <w:rsid w:val="00CA6401"/>
    <w:rsid w:val="00CF4589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1353-82DD-4485-8B80-043F374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1131</Characters>
  <Application>Microsoft Office Word</Application>
  <DocSecurity>0</DocSecurity>
  <Lines>16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2023-09-29T16:50:00Z</dcterms:created>
  <dcterms:modified xsi:type="dcterms:W3CDTF">2023-09-29T16:52:00Z</dcterms:modified>
</cp:coreProperties>
</file>