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9F" w:rsidRPr="00660DB1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Практичне завдання (група 5</w:t>
      </w:r>
      <w:r w:rsidRPr="00660DB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379F" w:rsidRPr="00D31F5B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Ви провідний фахівець з управління бізнес-процесами в організаціях. До вас звернулися із запитом сформувати за допомогою процесного підходу бізнес модель організ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онлайн-магазину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(що продавати на вибір)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379F" w:rsidRPr="00D31F5B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379F" w:rsidRPr="00D31F5B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 xml:space="preserve">Завдання: виділити головний процес та підпроцеси до нього. За допомогою нотації </w:t>
      </w:r>
      <w:r w:rsidRPr="00D31F5B">
        <w:rPr>
          <w:rFonts w:ascii="Times New Roman" w:hAnsi="Times New Roman" w:cs="Times New Roman"/>
          <w:sz w:val="24"/>
          <w:szCs w:val="24"/>
          <w:lang w:val="en-US"/>
        </w:rPr>
        <w:t>IDEF</w:t>
      </w:r>
      <w:r w:rsidRPr="00D31F5B">
        <w:rPr>
          <w:rFonts w:ascii="Times New Roman" w:hAnsi="Times New Roman" w:cs="Times New Roman"/>
          <w:sz w:val="24"/>
          <w:szCs w:val="24"/>
        </w:rPr>
        <w:t>0</w:t>
      </w:r>
      <w:r w:rsidRPr="00D31F5B">
        <w:rPr>
          <w:rFonts w:ascii="Times New Roman" w:hAnsi="Times New Roman" w:cs="Times New Roman"/>
          <w:sz w:val="24"/>
          <w:szCs w:val="24"/>
          <w:lang w:val="uk-UA"/>
        </w:rPr>
        <w:t xml:space="preserve"> схематично зобразити бізнес-модель. Розробити документацію для оформлення результатів (виходу) головного процесу та документацію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одного із підпроцесів на вибір. Сформувати бюджет витрат.</w:t>
      </w:r>
    </w:p>
    <w:p w:rsidR="002E379F" w:rsidRPr="00D31F5B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ВАЖЛИВО: при побудові процесів та підпроцесів враховувати системний підхід до управління.</w:t>
      </w:r>
    </w:p>
    <w:p w:rsidR="002E379F" w:rsidRPr="00D31F5B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У процесі роботи обов’язково врахувати такі моменти:</w:t>
      </w:r>
    </w:p>
    <w:p w:rsidR="002E379F" w:rsidRDefault="002E379F" w:rsidP="002E3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запасами товарів (потреба, зберігання, моніторинг);</w:t>
      </w:r>
    </w:p>
    <w:p w:rsidR="002E379F" w:rsidRDefault="002E379F" w:rsidP="002E3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якості;</w:t>
      </w:r>
    </w:p>
    <w:p w:rsidR="002E379F" w:rsidRDefault="002E379F" w:rsidP="002E3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Замовлення та обробка замовлень;</w:t>
      </w:r>
    </w:p>
    <w:p w:rsidR="002E379F" w:rsidRDefault="002E379F" w:rsidP="002E3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 клієнтів;</w:t>
      </w:r>
    </w:p>
    <w:p w:rsidR="002E379F" w:rsidRDefault="002E379F" w:rsidP="002E3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Реклама та маркетинг;</w:t>
      </w:r>
    </w:p>
    <w:p w:rsidR="002E379F" w:rsidRDefault="002E379F" w:rsidP="002E3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фінансами;</w:t>
      </w:r>
    </w:p>
    <w:p w:rsidR="002E379F" w:rsidRDefault="002E379F" w:rsidP="002E3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Розвиток бізнесу (шляхом розширення);</w:t>
      </w:r>
    </w:p>
    <w:p w:rsidR="002E379F" w:rsidRPr="00660DB1" w:rsidRDefault="002E379F" w:rsidP="002E3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Зворотній зв’язок із клієнтом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(питання рекламацій, обміну, тощо)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4129" w:rsidRPr="002E379F" w:rsidRDefault="00714129" w:rsidP="002E379F">
      <w:pPr>
        <w:rPr>
          <w:lang w:val="uk-UA"/>
        </w:rPr>
      </w:pPr>
    </w:p>
    <w:sectPr w:rsidR="00714129" w:rsidRPr="002E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4EF9"/>
    <w:multiLevelType w:val="hybridMultilevel"/>
    <w:tmpl w:val="AE0209CA"/>
    <w:lvl w:ilvl="0" w:tplc="6EE4A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9F"/>
    <w:rsid w:val="002E379F"/>
    <w:rsid w:val="00714129"/>
    <w:rsid w:val="00D1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2023-09-24T17:11:00Z</dcterms:created>
  <dcterms:modified xsi:type="dcterms:W3CDTF">2023-09-24T17:15:00Z</dcterms:modified>
</cp:coreProperties>
</file>