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42" w:rsidRDefault="001E0442" w:rsidP="00C31B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4115BC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115BC" w:rsidRPr="004115BC">
        <w:rPr>
          <w:rFonts w:ascii="Times New Roman" w:hAnsi="Times New Roman" w:cs="Times New Roman"/>
          <w:b/>
          <w:i/>
          <w:sz w:val="28"/>
          <w:szCs w:val="28"/>
        </w:rPr>
        <w:t>АДМІНІСТРУВАННЯ ПОДАТКОВОГО БОРГУ</w:t>
      </w:r>
      <w:r w:rsidR="004115BC" w:rsidRPr="00017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0A9E" w:rsidRDefault="00360A9E" w:rsidP="00C31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15BC" w:rsidRDefault="004115BC" w:rsidP="00C3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5BC">
        <w:rPr>
          <w:rFonts w:ascii="Times New Roman" w:hAnsi="Times New Roman" w:cs="Times New Roman"/>
          <w:sz w:val="28"/>
          <w:szCs w:val="28"/>
        </w:rPr>
        <w:t xml:space="preserve">1. Поняття податкового боргу платника податку </w:t>
      </w:r>
    </w:p>
    <w:p w:rsidR="004115BC" w:rsidRDefault="004115BC" w:rsidP="00C3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2. Методика встановлення загрози виникнення, накопичення або непогашення податкового боргу </w:t>
      </w:r>
    </w:p>
    <w:p w:rsidR="003D2CA7" w:rsidRDefault="004115BC" w:rsidP="00C3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3. Розстрочення (відстрочення) грошових зобов’язань (податкового боргу) платників податків </w:t>
      </w:r>
    </w:p>
    <w:p w:rsidR="004115BC" w:rsidRDefault="004115BC" w:rsidP="00C3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A7" w:rsidRDefault="003D2CA7" w:rsidP="00017EA6">
      <w:pPr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Література:</w:t>
      </w:r>
    </w:p>
    <w:p w:rsidR="003D2CA7" w:rsidRDefault="006F25DD" w:rsidP="00360A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1E0442">
        <w:rPr>
          <w:rStyle w:val="fontstyle21"/>
          <w:sz w:val="28"/>
          <w:szCs w:val="28"/>
        </w:rPr>
        <w:t>.</w:t>
      </w:r>
      <w:r w:rsidR="001E0442">
        <w:rPr>
          <w:rStyle w:val="fontstyle21"/>
          <w:sz w:val="28"/>
          <w:szCs w:val="28"/>
          <w:lang w:val="ru-RU"/>
        </w:rPr>
        <w:t xml:space="preserve"> Режим доступу –</w:t>
      </w:r>
      <w:r>
        <w:rPr>
          <w:rStyle w:val="fontstyle21"/>
          <w:sz w:val="28"/>
          <w:szCs w:val="28"/>
        </w:rPr>
        <w:t xml:space="preserve"> </w:t>
      </w:r>
      <w:hyperlink r:id="rId5" w:anchor="Text" w:history="1">
        <w:r w:rsidR="001E0442" w:rsidRPr="00371661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https://zakon.rada.gov.ua/laws/show/2755-17#Text</w:t>
        </w:r>
      </w:hyperlink>
      <w:r w:rsidR="001E0442">
        <w:rPr>
          <w:rStyle w:val="fontstyle21"/>
          <w:sz w:val="28"/>
          <w:szCs w:val="28"/>
          <w:lang w:val="ru-RU"/>
        </w:rPr>
        <w:t xml:space="preserve"> </w:t>
      </w:r>
      <w:proofErr w:type="spellStart"/>
      <w:r w:rsidR="00360A9E">
        <w:rPr>
          <w:rStyle w:val="fontstyle21"/>
          <w:sz w:val="28"/>
          <w:szCs w:val="28"/>
          <w:lang w:val="ru-RU"/>
        </w:rPr>
        <w:t>або</w:t>
      </w:r>
      <w:proofErr w:type="spellEnd"/>
      <w:r w:rsidR="00360A9E">
        <w:rPr>
          <w:rStyle w:val="fontstyle21"/>
          <w:sz w:val="28"/>
          <w:szCs w:val="28"/>
          <w:lang w:val="ru-RU"/>
        </w:rPr>
        <w:t xml:space="preserve"> </w:t>
      </w:r>
      <w:hyperlink r:id="rId6" w:history="1">
        <w:r w:rsidR="00360A9E" w:rsidRPr="001223D1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https://tax.gov.ua/nk/spisok2/</w:t>
        </w:r>
      </w:hyperlink>
      <w:r w:rsidR="00360A9E">
        <w:rPr>
          <w:rStyle w:val="fontstyle21"/>
          <w:sz w:val="28"/>
          <w:szCs w:val="28"/>
          <w:lang w:val="ru-RU"/>
        </w:rPr>
        <w:t xml:space="preserve"> Глава 9</w:t>
      </w:r>
    </w:p>
    <w:p w:rsidR="00F441AF" w:rsidRDefault="001E0442" w:rsidP="00360A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1E0442">
        <w:rPr>
          <w:rStyle w:val="fontstyle21"/>
          <w:sz w:val="28"/>
          <w:szCs w:val="28"/>
        </w:rPr>
        <w:t xml:space="preserve">Адміністрування податків, зборів, платежів: </w:t>
      </w:r>
      <w:proofErr w:type="spellStart"/>
      <w:r w:rsidRPr="001E0442">
        <w:rPr>
          <w:rStyle w:val="fontstyle21"/>
          <w:sz w:val="28"/>
          <w:szCs w:val="28"/>
        </w:rPr>
        <w:t>навч.посіб</w:t>
      </w:r>
      <w:proofErr w:type="spellEnd"/>
      <w:r w:rsidRPr="001E0442">
        <w:rPr>
          <w:rStyle w:val="fontstyle21"/>
          <w:sz w:val="28"/>
          <w:szCs w:val="28"/>
        </w:rPr>
        <w:t xml:space="preserve">. / [В.П. </w:t>
      </w:r>
      <w:proofErr w:type="spellStart"/>
      <w:r w:rsidRPr="001E0442">
        <w:rPr>
          <w:rStyle w:val="fontstyle21"/>
          <w:sz w:val="28"/>
          <w:szCs w:val="28"/>
        </w:rPr>
        <w:t>Хомутенко</w:t>
      </w:r>
      <w:proofErr w:type="spellEnd"/>
      <w:r w:rsidRPr="001E0442">
        <w:rPr>
          <w:rStyle w:val="fontstyle21"/>
          <w:sz w:val="28"/>
          <w:szCs w:val="28"/>
        </w:rPr>
        <w:t xml:space="preserve">, І.С. Луценко, А.В. </w:t>
      </w:r>
      <w:proofErr w:type="spellStart"/>
      <w:r w:rsidRPr="001E0442">
        <w:rPr>
          <w:rStyle w:val="fontstyle21"/>
          <w:sz w:val="28"/>
          <w:szCs w:val="28"/>
        </w:rPr>
        <w:t>Хомутенко</w:t>
      </w:r>
      <w:proofErr w:type="spellEnd"/>
      <w:r w:rsidRPr="001E0442">
        <w:rPr>
          <w:rStyle w:val="fontstyle21"/>
          <w:sz w:val="28"/>
          <w:szCs w:val="28"/>
        </w:rPr>
        <w:t>]; з</w:t>
      </w:r>
      <w:r>
        <w:rPr>
          <w:rStyle w:val="fontstyle21"/>
          <w:sz w:val="28"/>
          <w:szCs w:val="28"/>
        </w:rPr>
        <w:t xml:space="preserve">а </w:t>
      </w:r>
      <w:proofErr w:type="spellStart"/>
      <w:r>
        <w:rPr>
          <w:rStyle w:val="fontstyle21"/>
          <w:sz w:val="28"/>
          <w:szCs w:val="28"/>
        </w:rPr>
        <w:t>заг</w:t>
      </w:r>
      <w:proofErr w:type="spellEnd"/>
      <w:r>
        <w:rPr>
          <w:rStyle w:val="fontstyle21"/>
          <w:sz w:val="28"/>
          <w:szCs w:val="28"/>
        </w:rPr>
        <w:t xml:space="preserve">. ред. В.П. </w:t>
      </w:r>
      <w:proofErr w:type="spellStart"/>
      <w:r>
        <w:rPr>
          <w:rStyle w:val="fontstyle21"/>
          <w:sz w:val="28"/>
          <w:szCs w:val="28"/>
        </w:rPr>
        <w:t>Хомутенко</w:t>
      </w:r>
      <w:proofErr w:type="spellEnd"/>
      <w:r>
        <w:rPr>
          <w:rStyle w:val="fontstyle21"/>
          <w:sz w:val="28"/>
          <w:szCs w:val="28"/>
        </w:rPr>
        <w:t xml:space="preserve">. Одеса: «Атлант», 2015. </w:t>
      </w:r>
      <w:r w:rsidRPr="001E0442">
        <w:rPr>
          <w:rStyle w:val="fontstyle21"/>
          <w:sz w:val="28"/>
          <w:szCs w:val="28"/>
        </w:rPr>
        <w:t>314 с.</w:t>
      </w:r>
      <w:r w:rsidR="004115BC">
        <w:rPr>
          <w:rStyle w:val="fontstyle21"/>
          <w:sz w:val="28"/>
          <w:szCs w:val="28"/>
          <w:lang w:val="ru-RU"/>
        </w:rPr>
        <w:t xml:space="preserve"> (Розділ-10</w:t>
      </w:r>
      <w:r>
        <w:rPr>
          <w:rStyle w:val="fontstyle21"/>
          <w:sz w:val="28"/>
          <w:szCs w:val="28"/>
          <w:lang w:val="ru-RU"/>
        </w:rPr>
        <w:t>).</w:t>
      </w:r>
      <w:r w:rsidR="00360A9E">
        <w:rPr>
          <w:rStyle w:val="fontstyle21"/>
          <w:sz w:val="28"/>
          <w:szCs w:val="28"/>
          <w:lang w:val="ru-RU"/>
        </w:rPr>
        <w:t xml:space="preserve"> </w:t>
      </w:r>
      <w:r w:rsidR="00360A9E">
        <w:rPr>
          <w:rStyle w:val="fontstyle21"/>
          <w:sz w:val="28"/>
          <w:szCs w:val="28"/>
          <w:lang w:val="ru-RU"/>
        </w:rPr>
        <w:t>Режим доступу –</w:t>
      </w:r>
      <w:r w:rsidR="00360A9E">
        <w:rPr>
          <w:rStyle w:val="fontstyle21"/>
          <w:sz w:val="28"/>
          <w:szCs w:val="28"/>
        </w:rPr>
        <w:t xml:space="preserve"> </w:t>
      </w:r>
      <w:r w:rsidR="00360A9E" w:rsidRPr="00360A9E">
        <w:rPr>
          <w:rStyle w:val="fontstyle21"/>
          <w:sz w:val="28"/>
          <w:szCs w:val="28"/>
          <w:lang w:val="ru-RU"/>
        </w:rPr>
        <w:t>http://dspace.oneu.edu.ua/jspui/handle/123456789/3150?mode=full</w:t>
      </w:r>
    </w:p>
    <w:p w:rsidR="001E0442" w:rsidRDefault="001E0442" w:rsidP="001E0442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42">
        <w:rPr>
          <w:rFonts w:ascii="Times New Roman" w:hAnsi="Times New Roman" w:cs="Times New Roman"/>
          <w:i/>
          <w:sz w:val="28"/>
          <w:szCs w:val="28"/>
        </w:rPr>
        <w:t xml:space="preserve">Питання для самоконтролю </w:t>
      </w:r>
    </w:p>
    <w:p w:rsidR="001E0442" w:rsidRP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1. Що є причиною виникнення податкового боргу платників податків?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2. Що таке податковий борг платників податків?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3. Які є статуси та типи податкового боргу?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4. Дайте визначення дієвому статусу податкового боргу та його типам.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5. У чому полягає сутність «адміністрування податкового боргу»?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6. Які джерела інформації про фінансовий стан боржника використовують для виявлення загрози виникнення, накопичення або непогашення податкового боргу?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7. Укажіть алгоритм розрахунку показників, за допомогою яких можна встановити загрозу виникнення податкового боргу в платника податків.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8. Назвіть нормативне значення коефіцієнта загрози виникнення податкового боргу.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9. Укажіть алгоритм розрахунку показників платоспроможності платника податків.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>10. Назвіть показники, за допомогою яких можна оцінити рівень фінансової ст</w:t>
      </w:r>
      <w:r>
        <w:rPr>
          <w:rFonts w:ascii="Times New Roman" w:hAnsi="Times New Roman" w:cs="Times New Roman"/>
          <w:sz w:val="28"/>
          <w:szCs w:val="28"/>
        </w:rPr>
        <w:t>ійкості платника податків?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11. Укажіть алгоритм розрахунку показників фінансової стійкості платника податків.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12. Які контролюючі органи можуть здійснювати розстрочення (відстрочення) грошових зобов'язань (податкового боргу) платників податків?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13. На підставі яких документів платника податків контролюючий орган приймає рішення про розстрочення (відстрочення) грошових зобов’язань (податкового боргу)?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14. Якими документами оформляється рішення про розстрочення (відстрочення) грошових зобов’язань (податкового боргу) та де фіксується інформація про його прийняття? </w:t>
      </w:r>
    </w:p>
    <w:p w:rsidR="00C31BD1" w:rsidRDefault="00C31BD1" w:rsidP="00C3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15. Як розраховуються проценти на суми розстроченого (відстроченого) грошового зобов’язання (податкового боргу)? </w:t>
      </w:r>
    </w:p>
    <w:p w:rsidR="001E0442" w:rsidRPr="00017EA6" w:rsidRDefault="00C31BD1" w:rsidP="00C31BD1">
      <w:pPr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Pr="00C31BD1">
        <w:rPr>
          <w:rFonts w:ascii="Times New Roman" w:hAnsi="Times New Roman" w:cs="Times New Roman"/>
          <w:sz w:val="28"/>
          <w:szCs w:val="28"/>
        </w:rPr>
        <w:t>6. Як нараховується проценти на суму податкового боргу</w:t>
      </w:r>
      <w:r>
        <w:t>?</w:t>
      </w:r>
    </w:p>
    <w:sectPr w:rsidR="001E0442" w:rsidRPr="00017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7"/>
    <w:rsid w:val="00017EA6"/>
    <w:rsid w:val="000E4D71"/>
    <w:rsid w:val="001E0442"/>
    <w:rsid w:val="00360A9E"/>
    <w:rsid w:val="003D2CA7"/>
    <w:rsid w:val="004115BC"/>
    <w:rsid w:val="006F25DD"/>
    <w:rsid w:val="007019E2"/>
    <w:rsid w:val="00847F61"/>
    <w:rsid w:val="0086159B"/>
    <w:rsid w:val="00C02770"/>
    <w:rsid w:val="00C31BD1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8C43"/>
  <w15:docId w15:val="{53D4AE6B-722A-4DE2-85A9-AE4EF86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.gov.ua/nk/spisok2/" TargetMode="Externa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2</cp:revision>
  <dcterms:created xsi:type="dcterms:W3CDTF">2023-09-21T04:42:00Z</dcterms:created>
  <dcterms:modified xsi:type="dcterms:W3CDTF">2023-09-21T04:42:00Z</dcterms:modified>
</cp:coreProperties>
</file>