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ПРАКТИЧНА РОБОТА № </w:t>
      </w:r>
      <w:bookmarkStart w:id="0" w:name="_GoBack"/>
      <w:bookmarkEnd w:id="0"/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Тема: 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Медичні та індивідуальні засоби захисту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Мета: 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познайомити студентів з сучасним засоби індивідуального захисту (313) та медичними засобами і допомогти їм набути практичних навичок застосування цих засобів.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План практичного заняття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10.1. Медичні засоби захисту.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10.1.1. Медичні засоби протирадіаційного захисту.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10.1.2. Медичні засоби протихімічного захисту.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10.1.3. Медичні засоби протибактеріального захисту.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10.2. Класифікація медичних засобів за призначенням.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10.3. Класифікація медичних засобів за використанням.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10.4. Індивідуальні засоби захисту.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Термінологічний словник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Аптечка індивідуальна (А1)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призначена для запобігання або зменшення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уражаючої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дії різних видів сучасної зброї, а також для надання першої медичної допомоги при ураженні особового складу. 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Індивідуальний протихімічний пакет (ІПП-8)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призначається для обробки відкритих ділянок шкіри та ділянок обмундирування, які прилягають до неї, при ураженнях ОР.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Перев'язочний пакет індивідуальний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(ППІ) застосовують при наданні першої медичної допомоги при пораненнях та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опіках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Таблетки пантоциду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</w:t>
      </w:r>
      <w:proofErr w:type="spellStart"/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аквасепту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 є засобом для знезараження індивідуальних запасів води. Препарат містить у собі хлор. Одна таблетка розрахована на дезінфекцію фляги води. Експозиція -30-45 хв.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Аптечка військова (АВ)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груповий засіб, призначений для надання військовослужбовцям першої медичної допомоги в порядку само та взаємодопомоги екіпажам (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обслугам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 бойових машин і військової техніки на колісному і гусеничному русі. Розрахована для надання допомоги 3-4 пораненим та обпеченим.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Аптечка медична індивідуальна (АМІ)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призначена для надання військовослужбовцям першої медичної допомоги в порядку само та взаємодопомоги в польових умовах при виконанні бойових завдань.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Сумка санітара (CC)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розрахована на надання допомоги 30 ураженим ОР та пораненим і хворим. Є оснащенням стрільців-санітарів та водіїв-санітарів.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Сумка медична військова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містить різні антидоти, протибольові засоби в шприц-тюбиках. Розрахована на надання допомоги 25-30 ураженим. Є табельним оснащенням санітарних інструкторів.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Сумка медичної допомоги (СМД)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призначена для надання медичної допомоги ураженим, пораненим та хворим у польових умовах, а також для поповнення АМІ (засоби знаходяться у чохлі сумки СМВ).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Сумка лікаря військового (СВВ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 призначена для надання першої лікарської допомоги 25-30 ураженим у польових умовах, є табельним оснащенням військового лікаря.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Комплект польовий фельдшерський (ПФ)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призначений для надання долікарської допомоги 100 пораненим, опроміненим і 50 ураженим ОР та ІВ; у період між боями - 50 амбулаторним хворим. Містить антидоти і профілактичні засоби, є штатним оснащенням для фельдшерів окремих частин та підрозділів.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Комплект «Амбулаторія-перев'язочна» (ВБ) 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призначений для частини з лікарем (МПП) з метою надання допомоги 100 пораненим та опроміненим, 50 ураженим ІВ, ОР і токсинами.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Комплект «Приймальна-сортувальна» (В-2)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призначений для надання першої лікарської допомоги пораненим та хворим в приймально-сортувальній МПП, розрахований для надання допомоги 50 пораненим та хворим.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Комплект «Перев'язочна велика «АП-2»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розрахований для надання першої лікарської допомоги 120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чол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 на добу в автономних умовах.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Комплект В-3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–- засіб спеціалізованої медичної допомоги, призначений для надання першої лікарської допомоги ураженим ІВ та ОР. Розрахований на 100 уражених іонізуючим випромінюванням і 100 уражених ОР і токсинами.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Комплект В-4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аптека-амбулаторія. Розрахований на 100 поранених і хворих та 50 уражених ОР та ІВ.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Комплект СО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засіб для проведення спеціальної обробки особового складу, призначений для повної санітарної обробки 500 уражених.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Комплект ОВ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комплект спеціалізованої (кваліфікованої) медичної допомоги для лікування уражених отруйними речовинами. Призначений для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антидотної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терапії в окремій медичній роті, ОМЗ,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омедб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, і військово-польовому госпіталі. Розрахований на 180 уражених фосфорорганічними та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психохімічними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ОР, 10 уражених стійкими ОР та 10 уражених ціанідами на 10 діб.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Комплект «Луч» – комплект спеціалізованої (кваліфікованої) медичної допомоги для лікування 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уражених отруйними речовинами. Призначений для надання першої допомоги, лікарської і кваліфікованої медичної допомоги та лікування уражених іонізуючим випромінюванням. Розрахований на 200 уражених.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Комплект УТ (</w:t>
      </w:r>
      <w:proofErr w:type="spellStart"/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токсико</w:t>
      </w:r>
      <w:proofErr w:type="spellEnd"/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-радіологічний)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комплект спеціалізованої (кваліфікованої) медичної допомоги, призначений для оснащення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токсико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-радіологічної групи, токсикологічної та радіологічної групи ЗСМД, забезпечує надання спеціалізованої медичної допомоги ураженим ІВ та ОР. Застосовують разом з «Луч».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Радіопротектори (радіозахисні засоби)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це хімічні медикаментозні засоби синтетичного або біологічного походження, введення яких в організм перед його опроміненням, призводить до зменшення впливу іонізуючого випромінювання на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радіочутливі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тканини та прискоренням їх відновлення, що призводить до зниження ступеню важкості променевого ураження. Використання радіопротекторів після опромінення практичного ефекту не дає.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Радіопротектори короткочасної дії (РКД)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ефективні при імпульсному або деяких видах нетривалого опромінення. Їх захисна активність при прийманні максимально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переносимих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доз, які викликають зрушення в обміні речовин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радіочутливих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клітин, виявляється уже через декілька хвилин або в кінці першої години після введення, але обмежується 30 хвилинами - 5 годинами.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Радіопротектори пролонгованої дії (РПД)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ефективні при пролонгованому та фракційному опроміненні, меншою мірою, при інтенсивному. Їх дія взагалі спрямована на підвищення резистентності організму і продовжується від одного до декількох днів. До групи РПД включаються: а) </w:t>
      </w: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препарати з </w:t>
      </w:r>
      <w:proofErr w:type="spellStart"/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анаболічними</w:t>
      </w:r>
      <w:proofErr w:type="spellEnd"/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 властивостями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естрогени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- РТД-77 -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діетилстильбистрол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); б) </w:t>
      </w: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полімери </w:t>
      </w:r>
      <w:proofErr w:type="spellStart"/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поліаніонної</w:t>
      </w:r>
      <w:proofErr w:type="spellEnd"/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 природи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гепарін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, полісахариди, нуклеїнові кислоти, полінуклеотиди, деякі вакцини (черевнотифозна вакцина з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секстанатоксином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), синтетичні полімери).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Антидоти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це лікарські засоби або спеціальні рецептури, які запобігають або усувають основні ознаки інтоксикації завдяки фізичним чи хімічним перетворенням при безпосередній взаємодії з отрутою або внаслідок антагонізму з отрутою в дії на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біомішені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(рецептори, ферменти) та фізіологічні системи.</w:t>
      </w:r>
    </w:p>
    <w:p w:rsidR="00DC08C5" w:rsidRPr="00DC08C5" w:rsidRDefault="00DC08C5" w:rsidP="00DC08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C5">
        <w:rPr>
          <w:rFonts w:ascii="Times New Roman" w:eastAsia="Calibri" w:hAnsi="Times New Roman" w:cs="Times New Roman"/>
          <w:i/>
          <w:sz w:val="20"/>
          <w:szCs w:val="20"/>
        </w:rPr>
        <w:t>Індивідуальний спосіб захисту</w:t>
      </w:r>
      <w:r w:rsidRPr="00DC08C5">
        <w:rPr>
          <w:rFonts w:ascii="Times New Roman" w:eastAsia="Calibri" w:hAnsi="Times New Roman" w:cs="Times New Roman"/>
          <w:sz w:val="20"/>
          <w:szCs w:val="20"/>
        </w:rPr>
        <w:t xml:space="preserve"> передбачає застосування індивідуальних засобів захисту органів дихання, шкіри, а також медичних засобів захисту. </w:t>
      </w:r>
    </w:p>
    <w:p w:rsidR="00DC08C5" w:rsidRPr="00DC08C5" w:rsidRDefault="00DC08C5" w:rsidP="00DC08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C5">
        <w:rPr>
          <w:rFonts w:ascii="Times New Roman" w:eastAsia="Calibri" w:hAnsi="Times New Roman" w:cs="Times New Roman"/>
          <w:i/>
          <w:sz w:val="20"/>
          <w:szCs w:val="20"/>
        </w:rPr>
        <w:t>Найпростіші засоби захисту органів дихання</w:t>
      </w:r>
      <w:r w:rsidRPr="00DC08C5">
        <w:rPr>
          <w:rFonts w:ascii="Times New Roman" w:eastAsia="Calibri" w:hAnsi="Times New Roman" w:cs="Times New Roman"/>
          <w:sz w:val="20"/>
          <w:szCs w:val="20"/>
        </w:rPr>
        <w:t xml:space="preserve"> – протипилова тканинна маска (ІГГМ-1) і </w:t>
      </w:r>
      <w:proofErr w:type="spellStart"/>
      <w:r w:rsidRPr="00DC08C5">
        <w:rPr>
          <w:rFonts w:ascii="Times New Roman" w:eastAsia="Calibri" w:hAnsi="Times New Roman" w:cs="Times New Roman"/>
          <w:sz w:val="20"/>
          <w:szCs w:val="20"/>
        </w:rPr>
        <w:t>ватно</w:t>
      </w:r>
      <w:proofErr w:type="spellEnd"/>
      <w:r w:rsidRPr="00DC08C5">
        <w:rPr>
          <w:rFonts w:ascii="Times New Roman" w:eastAsia="Calibri" w:hAnsi="Times New Roman" w:cs="Times New Roman"/>
          <w:sz w:val="20"/>
          <w:szCs w:val="20"/>
        </w:rPr>
        <w:t>-марлеві пов'язки (ВМП) можуть захищати органи дихання від радіоактивних речовин і бактеріальних засобів. Кожна людина може їх виготовити.</w:t>
      </w:r>
    </w:p>
    <w:p w:rsidR="00DC08C5" w:rsidRPr="00DC08C5" w:rsidRDefault="00DC08C5" w:rsidP="00DC08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C5">
        <w:rPr>
          <w:rFonts w:ascii="Times New Roman" w:eastAsia="Calibri" w:hAnsi="Times New Roman" w:cs="Times New Roman"/>
          <w:i/>
          <w:sz w:val="20"/>
          <w:szCs w:val="20"/>
        </w:rPr>
        <w:t>Респіратор</w:t>
      </w:r>
      <w:r w:rsidRPr="00DC08C5">
        <w:rPr>
          <w:rFonts w:ascii="Times New Roman" w:eastAsia="Calibri" w:hAnsi="Times New Roman" w:cs="Times New Roman"/>
          <w:sz w:val="20"/>
          <w:szCs w:val="20"/>
        </w:rPr>
        <w:t xml:space="preserve"> – фільтруюча півмаска, яка має два клапани вдихання й один клапан видихання, металевий носовий притискач і лямки для кріплення до голови.</w:t>
      </w:r>
    </w:p>
    <w:p w:rsidR="00DC08C5" w:rsidRPr="00DC08C5" w:rsidRDefault="00DC08C5" w:rsidP="00DC08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C5">
        <w:rPr>
          <w:rFonts w:ascii="Times New Roman" w:eastAsia="Calibri" w:hAnsi="Times New Roman" w:cs="Times New Roman"/>
          <w:i/>
          <w:sz w:val="20"/>
          <w:szCs w:val="20"/>
        </w:rPr>
        <w:t>Протигаз</w:t>
      </w:r>
      <w:r w:rsidRPr="00DC08C5">
        <w:rPr>
          <w:rFonts w:ascii="Times New Roman" w:eastAsia="Calibri" w:hAnsi="Times New Roman" w:cs="Times New Roman"/>
          <w:sz w:val="20"/>
          <w:szCs w:val="20"/>
        </w:rPr>
        <w:t xml:space="preserve"> – засіб індивідуального захисту органів дихання, обличчя й очей людини від шкідливих речовин, які перебувають у повітрі. За принципом захисної дії протигази поділяються на фільтруючі й ізолюючі.</w:t>
      </w:r>
    </w:p>
    <w:p w:rsidR="00DC08C5" w:rsidRPr="00DC08C5" w:rsidRDefault="00DC08C5" w:rsidP="00DC08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C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Засоби індивідуального захисту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призначені для захисту від</w:t>
      </w:r>
      <w:r w:rsidRPr="00DC08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проникнення всередину організму отруйних речовин, для надання першої</w:t>
      </w:r>
      <w:r w:rsidRPr="00DC08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медичної допомоги, а також для запобігання та послаблення дії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уражаючих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факторів на людей. Засоби індивідуального захисту поділяються таким</w:t>
      </w:r>
      <w:r w:rsidRPr="00DC08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чином: засоби захисту органів дихання, засоби захисту шкіри, медичні</w:t>
      </w:r>
      <w:r w:rsidRPr="00DC08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індивідуальні засоби захисту. До засобів захисту органів дихання належать:</w:t>
      </w:r>
      <w:r w:rsidRPr="00DC08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фільтруючі протигази, ізолюючі протигази, протигази та камери для дітей,</w:t>
      </w:r>
      <w:r w:rsidRPr="00DC08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респіратори, тканинні маски, прості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ватно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-марлеві пов’язки.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Практичне завдання.</w:t>
      </w: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Група студентів має сформуватися в підгрупи та розробити презентації на тему медичні та індивідуальні засоби захисту за схемою: визначення → призначення → класифікація → правила їх застосування → </w:t>
      </w:r>
      <w:proofErr w:type="spellStart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застосовуння</w:t>
      </w:r>
      <w:proofErr w:type="spellEnd"/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→ переваги та недоліки.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Методика проведення заняття.</w:t>
      </w:r>
    </w:p>
    <w:p w:rsidR="00DC08C5" w:rsidRPr="00DC08C5" w:rsidRDefault="00DC08C5" w:rsidP="00DC08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08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Для виконання практичної роботи студенту надається протокол роботи №5, який містить детальний опис теоретичного курсу та матеріали для виконання практичної роботи за темою.</w:t>
      </w:r>
    </w:p>
    <w:p w:rsidR="00A11713" w:rsidRDefault="00A11713"/>
    <w:sectPr w:rsidR="00A11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C5"/>
    <w:rsid w:val="00A11713"/>
    <w:rsid w:val="00D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5033</Words>
  <Characters>2870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KNZ</dc:creator>
  <cp:lastModifiedBy>KNZ</cp:lastModifiedBy>
  <cp:revision>1</cp:revision>
  <dcterms:created xsi:type="dcterms:W3CDTF">2023-09-20T12:37:00Z</dcterms:created>
  <dcterms:modified xsi:type="dcterms:W3CDTF">2023-09-20T12:37:00Z</dcterms:modified>
</cp:coreProperties>
</file>