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BCD9" w14:textId="77777777" w:rsidR="001B4D01" w:rsidRDefault="001B4D01" w:rsidP="001B4D01">
      <w:pPr>
        <w:pStyle w:val="a5"/>
        <w:spacing w:line="319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Різновиди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арматури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водопровідних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мережах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її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призначення</w:t>
      </w:r>
    </w:p>
    <w:p w14:paraId="2CD887AE" w14:textId="77777777" w:rsidR="001B4D01" w:rsidRDefault="001B4D01" w:rsidP="001B4D01">
      <w:pPr>
        <w:pStyle w:val="a3"/>
        <w:spacing w:line="242" w:lineRule="auto"/>
        <w:ind w:right="128"/>
      </w:pPr>
      <w:r>
        <w:t>Необхідний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водоводів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водопровідних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proofErr w:type="spellStart"/>
      <w:r>
        <w:t>запірно</w:t>
      </w:r>
      <w:proofErr w:type="spellEnd"/>
      <w:r>
        <w:t>-регулювальною,</w:t>
      </w:r>
      <w:r>
        <w:rPr>
          <w:spacing w:val="1"/>
        </w:rPr>
        <w:t xml:space="preserve"> </w:t>
      </w:r>
      <w:r>
        <w:t>запобіжною,</w:t>
      </w:r>
      <w:r>
        <w:rPr>
          <w:spacing w:val="1"/>
        </w:rPr>
        <w:t xml:space="preserve"> </w:t>
      </w:r>
      <w:r>
        <w:t>водорозбірною,</w:t>
      </w:r>
      <w:r>
        <w:rPr>
          <w:spacing w:val="3"/>
        </w:rPr>
        <w:t xml:space="preserve"> </w:t>
      </w:r>
      <w:r>
        <w:t>контрольно–вимірювальною</w:t>
      </w:r>
      <w:r>
        <w:rPr>
          <w:spacing w:val="-1"/>
        </w:rPr>
        <w:t xml:space="preserve"> </w:t>
      </w:r>
      <w:r>
        <w:t>арматурою.</w:t>
      </w:r>
    </w:p>
    <w:p w14:paraId="09D9F68E" w14:textId="77777777" w:rsidR="001B4D01" w:rsidRDefault="001B4D01" w:rsidP="001B4D01">
      <w:pPr>
        <w:pStyle w:val="a3"/>
        <w:ind w:right="131"/>
      </w:pPr>
      <w:proofErr w:type="spellStart"/>
      <w:r>
        <w:rPr>
          <w:i/>
        </w:rPr>
        <w:t>Запірно</w:t>
      </w:r>
      <w:proofErr w:type="spellEnd"/>
      <w:r>
        <w:rPr>
          <w:i/>
        </w:rPr>
        <w:t>-регулювальну</w:t>
      </w:r>
      <w:r>
        <w:rPr>
          <w:i/>
          <w:spacing w:val="1"/>
        </w:rPr>
        <w:t xml:space="preserve"> </w:t>
      </w:r>
      <w:r>
        <w:rPr>
          <w:i/>
        </w:rPr>
        <w:t>арматуру</w:t>
      </w:r>
      <w:r>
        <w:rPr>
          <w:i/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перекриття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ділянок</w:t>
      </w:r>
      <w:r>
        <w:rPr>
          <w:spacing w:val="1"/>
        </w:rPr>
        <w:t xml:space="preserve"> </w:t>
      </w:r>
      <w:r>
        <w:t>трубопроводів.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арматури</w:t>
      </w:r>
      <w:r>
        <w:rPr>
          <w:spacing w:val="1"/>
        </w:rPr>
        <w:t xml:space="preserve"> </w:t>
      </w:r>
      <w:r>
        <w:t>належать засувки, вентилі, поворотні затвори.</w:t>
      </w:r>
      <w:r>
        <w:rPr>
          <w:spacing w:val="1"/>
        </w:rPr>
        <w:t xml:space="preserve"> </w:t>
      </w:r>
      <w:r>
        <w:t>За допомогою засувок можна</w:t>
      </w:r>
      <w:r>
        <w:rPr>
          <w:spacing w:val="1"/>
        </w:rPr>
        <w:t xml:space="preserve"> </w:t>
      </w:r>
      <w:r>
        <w:t>змінювати ступінь їхнього відкривання, витрату води в лініях та відмикати для</w:t>
      </w:r>
      <w:r>
        <w:rPr>
          <w:spacing w:val="1"/>
        </w:rPr>
        <w:t xml:space="preserve"> </w:t>
      </w:r>
      <w:r>
        <w:t>ремонту</w:t>
      </w:r>
      <w:r>
        <w:rPr>
          <w:spacing w:val="-5"/>
        </w:rPr>
        <w:t xml:space="preserve"> </w:t>
      </w:r>
      <w:r>
        <w:t>окремі</w:t>
      </w:r>
      <w:r>
        <w:rPr>
          <w:spacing w:val="-5"/>
        </w:rPr>
        <w:t xml:space="preserve"> </w:t>
      </w:r>
      <w:r>
        <w:t>ділянки.</w:t>
      </w:r>
      <w:r>
        <w:rPr>
          <w:spacing w:val="2"/>
        </w:rPr>
        <w:t xml:space="preserve"> </w:t>
      </w:r>
      <w:r>
        <w:t>Засувки найчастіше</w:t>
      </w:r>
      <w:r>
        <w:rPr>
          <w:spacing w:val="1"/>
        </w:rPr>
        <w:t xml:space="preserve"> </w:t>
      </w:r>
      <w:r>
        <w:t>встановлюють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колодязях.</w:t>
      </w:r>
    </w:p>
    <w:p w14:paraId="09D45EFC" w14:textId="77777777" w:rsidR="001B4D01" w:rsidRDefault="001B4D01" w:rsidP="001B4D01">
      <w:pPr>
        <w:pStyle w:val="a3"/>
        <w:ind w:right="127"/>
      </w:pPr>
      <w:r>
        <w:t>До</w:t>
      </w:r>
      <w:r>
        <w:rPr>
          <w:spacing w:val="1"/>
        </w:rPr>
        <w:t xml:space="preserve"> </w:t>
      </w:r>
      <w:r>
        <w:rPr>
          <w:i/>
        </w:rPr>
        <w:t>водозабірної</w:t>
      </w:r>
      <w:r>
        <w:rPr>
          <w:i/>
          <w:spacing w:val="1"/>
        </w:rPr>
        <w:t xml:space="preserve"> </w:t>
      </w:r>
      <w:r>
        <w:rPr>
          <w:i/>
        </w:rPr>
        <w:t>арматури</w:t>
      </w:r>
      <w:r>
        <w:rPr>
          <w:i/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водорозбірні</w:t>
      </w:r>
      <w:r>
        <w:rPr>
          <w:spacing w:val="1"/>
        </w:rPr>
        <w:t xml:space="preserve"> </w:t>
      </w:r>
      <w:r>
        <w:t>крани,</w:t>
      </w:r>
      <w:r>
        <w:rPr>
          <w:spacing w:val="1"/>
        </w:rPr>
        <w:t xml:space="preserve"> </w:t>
      </w:r>
      <w:r>
        <w:t>водорозбірні</w:t>
      </w:r>
      <w:r>
        <w:rPr>
          <w:spacing w:val="1"/>
        </w:rPr>
        <w:t xml:space="preserve"> </w:t>
      </w:r>
      <w:r>
        <w:t>колонки,</w:t>
      </w:r>
      <w:r>
        <w:rPr>
          <w:spacing w:val="1"/>
        </w:rPr>
        <w:t xml:space="preserve"> </w:t>
      </w:r>
      <w:r>
        <w:t>пожежні</w:t>
      </w:r>
      <w:r>
        <w:rPr>
          <w:spacing w:val="1"/>
        </w:rPr>
        <w:t xml:space="preserve"> </w:t>
      </w:r>
      <w:r>
        <w:t>гідранти,</w:t>
      </w:r>
      <w:r>
        <w:rPr>
          <w:spacing w:val="1"/>
        </w:rPr>
        <w:t xml:space="preserve"> </w:t>
      </w:r>
      <w:r>
        <w:t>крани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поливання,</w:t>
      </w:r>
      <w:r>
        <w:rPr>
          <w:spacing w:val="1"/>
        </w:rPr>
        <w:t xml:space="preserve"> </w:t>
      </w:r>
      <w:r>
        <w:t>фонтанчики.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водорозбірні</w:t>
      </w:r>
      <w:r>
        <w:rPr>
          <w:spacing w:val="1"/>
        </w:rPr>
        <w:t xml:space="preserve"> </w:t>
      </w:r>
      <w:r>
        <w:t>колонки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селищ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будинків,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обладнані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водопроводом.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забору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пожежогасіння</w:t>
      </w:r>
      <w:r>
        <w:rPr>
          <w:spacing w:val="2"/>
        </w:rPr>
        <w:t xml:space="preserve"> </w:t>
      </w:r>
      <w:r>
        <w:t>застосовують</w:t>
      </w:r>
      <w:r>
        <w:rPr>
          <w:spacing w:val="-1"/>
        </w:rPr>
        <w:t xml:space="preserve"> </w:t>
      </w:r>
      <w:r>
        <w:t>гідранти.</w:t>
      </w:r>
    </w:p>
    <w:p w14:paraId="334CA245" w14:textId="77777777" w:rsidR="001B4D01" w:rsidRDefault="001B4D01" w:rsidP="001B4D01">
      <w:pPr>
        <w:pStyle w:val="a3"/>
        <w:ind w:right="128"/>
      </w:pPr>
      <w:r>
        <w:rPr>
          <w:i/>
        </w:rPr>
        <w:t xml:space="preserve">Запобіжна арматура </w:t>
      </w:r>
      <w:r>
        <w:t>перешкоджає руйнуванню трубопроводів</w:t>
      </w:r>
      <w:r>
        <w:rPr>
          <w:spacing w:val="1"/>
        </w:rPr>
        <w:t xml:space="preserve"> </w:t>
      </w:r>
      <w:r>
        <w:t>і сприяє</w:t>
      </w:r>
      <w:r>
        <w:rPr>
          <w:spacing w:val="1"/>
        </w:rPr>
        <w:t xml:space="preserve"> </w:t>
      </w:r>
      <w:r>
        <w:t>збереженню їхньої постійної пропускної здатності. До неї належать зворотні</w:t>
      </w:r>
      <w:r>
        <w:rPr>
          <w:spacing w:val="1"/>
        </w:rPr>
        <w:t xml:space="preserve"> </w:t>
      </w:r>
      <w:r>
        <w:t>клапани й запобіжні клапани, вантузи, гасильники ударів. Запобіжні клапани</w:t>
      </w:r>
      <w:r>
        <w:rPr>
          <w:spacing w:val="1"/>
        </w:rPr>
        <w:t xml:space="preserve"> </w:t>
      </w:r>
      <w:r>
        <w:t>унеможливлюють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припустимий,</w:t>
      </w:r>
      <w:r>
        <w:rPr>
          <w:spacing w:val="1"/>
        </w:rPr>
        <w:t xml:space="preserve"> </w:t>
      </w:r>
      <w:r>
        <w:t>зворотні</w:t>
      </w:r>
      <w:r>
        <w:rPr>
          <w:spacing w:val="1"/>
        </w:rPr>
        <w:t xml:space="preserve"> </w:t>
      </w:r>
      <w:r>
        <w:t>клапани</w:t>
      </w:r>
      <w:r>
        <w:rPr>
          <w:spacing w:val="1"/>
        </w:rPr>
        <w:t xml:space="preserve"> </w:t>
      </w:r>
      <w:r>
        <w:t>сприяють спрямуванню руху води тільки в одному напрямі. Повітряні вантузи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накопичується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підвищених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розташування</w:t>
      </w:r>
      <w:r>
        <w:rPr>
          <w:spacing w:val="-1"/>
        </w:rPr>
        <w:t xml:space="preserve"> </w:t>
      </w:r>
      <w:r>
        <w:t>водоводів</w:t>
      </w:r>
      <w:r>
        <w:rPr>
          <w:spacing w:val="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магістральних</w:t>
      </w:r>
      <w:r>
        <w:rPr>
          <w:spacing w:val="-2"/>
        </w:rPr>
        <w:t xml:space="preserve"> </w:t>
      </w:r>
      <w:r>
        <w:t>мереж, встановлюються в</w:t>
      </w:r>
      <w:r>
        <w:rPr>
          <w:spacing w:val="-3"/>
        </w:rPr>
        <w:t xml:space="preserve"> </w:t>
      </w:r>
      <w:r>
        <w:t>колодязях.</w:t>
      </w:r>
    </w:p>
    <w:p w14:paraId="1DF9F7CD" w14:textId="77777777" w:rsidR="001B4D01" w:rsidRDefault="001B4D01" w:rsidP="001B4D01">
      <w:pPr>
        <w:ind w:left="132" w:right="132" w:firstLine="566"/>
        <w:jc w:val="both"/>
        <w:rPr>
          <w:sz w:val="28"/>
        </w:rPr>
      </w:pPr>
      <w:r>
        <w:rPr>
          <w:sz w:val="28"/>
        </w:rPr>
        <w:t xml:space="preserve">Для вимірювання витрат води використовують </w:t>
      </w:r>
      <w:r>
        <w:rPr>
          <w:i/>
          <w:sz w:val="28"/>
        </w:rPr>
        <w:t>контрольно-вимірювальну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апаратуру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крильчасті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турбінні водоміри.</w:t>
      </w:r>
    </w:p>
    <w:p w14:paraId="19A438EF" w14:textId="77777777" w:rsidR="001B4D01" w:rsidRDefault="001B4D01" w:rsidP="001B4D01">
      <w:pPr>
        <w:pStyle w:val="a3"/>
        <w:spacing w:before="5"/>
        <w:ind w:left="0" w:firstLine="0"/>
        <w:jc w:val="left"/>
        <w:rPr>
          <w:sz w:val="27"/>
        </w:rPr>
      </w:pPr>
    </w:p>
    <w:p w14:paraId="4C28EAE9" w14:textId="77777777" w:rsidR="001B4D01" w:rsidRDefault="001B4D01" w:rsidP="001B4D01">
      <w:pPr>
        <w:pStyle w:val="3"/>
        <w:spacing w:line="322" w:lineRule="exact"/>
        <w:ind w:left="0"/>
        <w:jc w:val="center"/>
      </w:pPr>
      <w:bookmarkStart w:id="0" w:name="_TOC_250041"/>
      <w:r>
        <w:t>Споруди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водопровідних</w:t>
      </w:r>
      <w:r>
        <w:rPr>
          <w:spacing w:val="-7"/>
        </w:rPr>
        <w:t xml:space="preserve"> </w:t>
      </w:r>
      <w:bookmarkEnd w:id="0"/>
      <w:r>
        <w:t>мережах</w:t>
      </w:r>
    </w:p>
    <w:p w14:paraId="58C8CE6D" w14:textId="77777777" w:rsidR="001B4D01" w:rsidRDefault="001B4D01" w:rsidP="001B4D01">
      <w:pPr>
        <w:pStyle w:val="3"/>
        <w:ind w:left="0"/>
        <w:jc w:val="center"/>
      </w:pPr>
      <w:bookmarkStart w:id="1" w:name="_TOC_250040"/>
      <w:r>
        <w:t>Водопровідні</w:t>
      </w:r>
      <w:r>
        <w:rPr>
          <w:spacing w:val="-7"/>
        </w:rPr>
        <w:t xml:space="preserve"> </w:t>
      </w:r>
      <w:bookmarkEnd w:id="1"/>
      <w:r>
        <w:t>колодязі</w:t>
      </w:r>
    </w:p>
    <w:p w14:paraId="2AA40703" w14:textId="77777777" w:rsidR="001B4D01" w:rsidRDefault="001B4D01" w:rsidP="001B4D01">
      <w:pPr>
        <w:pStyle w:val="a3"/>
        <w:ind w:right="126"/>
      </w:pPr>
      <w:r>
        <w:t>При</w:t>
      </w:r>
      <w:r>
        <w:rPr>
          <w:spacing w:val="1"/>
        </w:rPr>
        <w:t xml:space="preserve"> </w:t>
      </w:r>
      <w:r>
        <w:t>підземному</w:t>
      </w:r>
      <w:r>
        <w:rPr>
          <w:spacing w:val="1"/>
        </w:rPr>
        <w:t xml:space="preserve"> </w:t>
      </w:r>
      <w:r>
        <w:t>прокладанні</w:t>
      </w:r>
      <w:r>
        <w:rPr>
          <w:spacing w:val="1"/>
        </w:rPr>
        <w:t xml:space="preserve"> </w:t>
      </w:r>
      <w:r>
        <w:t>трубопроводів</w:t>
      </w:r>
      <w:r>
        <w:rPr>
          <w:spacing w:val="1"/>
        </w:rPr>
        <w:t xml:space="preserve"> </w:t>
      </w:r>
      <w:r>
        <w:t>арматуру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(засувки,</w:t>
      </w:r>
      <w:r>
        <w:rPr>
          <w:spacing w:val="1"/>
        </w:rPr>
        <w:t xml:space="preserve"> </w:t>
      </w:r>
      <w:r>
        <w:t>пожежні</w:t>
      </w:r>
      <w:r>
        <w:rPr>
          <w:spacing w:val="1"/>
        </w:rPr>
        <w:t xml:space="preserve"> </w:t>
      </w:r>
      <w:r>
        <w:t>гідранти,</w:t>
      </w:r>
      <w:r>
        <w:rPr>
          <w:spacing w:val="1"/>
        </w:rPr>
        <w:t xml:space="preserve"> </w:t>
      </w:r>
      <w:r>
        <w:t>вантузи,</w:t>
      </w:r>
      <w:r>
        <w:rPr>
          <w:spacing w:val="1"/>
        </w:rPr>
        <w:t xml:space="preserve"> </w:t>
      </w:r>
      <w:r>
        <w:t>регулятори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води)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колодязях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камерах.</w:t>
      </w:r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водопровідній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монолітного</w:t>
      </w:r>
      <w:r>
        <w:rPr>
          <w:spacing w:val="1"/>
        </w:rPr>
        <w:t xml:space="preserve"> </w:t>
      </w:r>
      <w:r>
        <w:t>(прямокутні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збірного</w:t>
      </w:r>
      <w:r>
        <w:rPr>
          <w:spacing w:val="1"/>
        </w:rPr>
        <w:t xml:space="preserve"> </w:t>
      </w:r>
      <w:r>
        <w:t>залізобетону</w:t>
      </w:r>
      <w:r>
        <w:rPr>
          <w:spacing w:val="1"/>
        </w:rPr>
        <w:t xml:space="preserve"> </w:t>
      </w:r>
      <w:r>
        <w:t>(круглі й прямокутні), а також із цегли (прямокутні й круглі). Розміри колодязів</w:t>
      </w:r>
      <w:r>
        <w:rPr>
          <w:spacing w:val="-67"/>
        </w:rPr>
        <w:t xml:space="preserve"> </w:t>
      </w:r>
      <w:r>
        <w:t>у плані визначаються за діаметром труб, а також за типом арматури й фасонних</w:t>
      </w:r>
      <w:r>
        <w:rPr>
          <w:spacing w:val="-67"/>
        </w:rPr>
        <w:t xml:space="preserve"> </w:t>
      </w:r>
      <w:r>
        <w:t>частин, розташованих у колодязі. Глибина закладання колодязів обумовлюється</w:t>
      </w:r>
      <w:r>
        <w:rPr>
          <w:spacing w:val="-67"/>
        </w:rPr>
        <w:t xml:space="preserve"> </w:t>
      </w:r>
      <w:r>
        <w:t>глибиною</w:t>
      </w:r>
      <w:r>
        <w:rPr>
          <w:spacing w:val="-1"/>
        </w:rPr>
        <w:t xml:space="preserve"> </w:t>
      </w:r>
      <w:r>
        <w:t>розташування</w:t>
      </w:r>
      <w:r>
        <w:rPr>
          <w:spacing w:val="3"/>
        </w:rPr>
        <w:t xml:space="preserve"> </w:t>
      </w:r>
      <w:r>
        <w:t>труб.</w:t>
      </w:r>
    </w:p>
    <w:p w14:paraId="71ADC8A4" w14:textId="77777777" w:rsidR="001B4D01" w:rsidRDefault="001B4D01" w:rsidP="001B4D01">
      <w:pPr>
        <w:pStyle w:val="a3"/>
        <w:ind w:right="127"/>
      </w:pPr>
      <w:r>
        <w:t>Оглядові</w:t>
      </w:r>
      <w:r>
        <w:rPr>
          <w:spacing w:val="1"/>
        </w:rPr>
        <w:t xml:space="preserve"> </w:t>
      </w:r>
      <w:r>
        <w:t>колодязі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водопровідній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влаштовують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розташування вузлів із засувками, вантузів і випусків, зворотних і запобіжних</w:t>
      </w:r>
      <w:r>
        <w:rPr>
          <w:spacing w:val="1"/>
        </w:rPr>
        <w:t xml:space="preserve"> </w:t>
      </w:r>
      <w:r>
        <w:t>клапанів</w:t>
      </w:r>
      <w:r>
        <w:rPr>
          <w:spacing w:val="3"/>
        </w:rPr>
        <w:t xml:space="preserve"> </w:t>
      </w:r>
      <w:r>
        <w:t>і іншої</w:t>
      </w:r>
      <w:r>
        <w:rPr>
          <w:spacing w:val="-5"/>
        </w:rPr>
        <w:t xml:space="preserve"> </w:t>
      </w:r>
      <w:r>
        <w:t>арматури,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у</w:t>
      </w:r>
      <w:r>
        <w:rPr>
          <w:spacing w:val="-4"/>
        </w:rPr>
        <w:t xml:space="preserve"> </w:t>
      </w:r>
      <w:r>
        <w:t>місцях уведень</w:t>
      </w:r>
      <w:r>
        <w:rPr>
          <w:spacing w:val="-1"/>
        </w:rPr>
        <w:t xml:space="preserve"> </w:t>
      </w:r>
      <w:r>
        <w:t>в будинки.</w:t>
      </w:r>
    </w:p>
    <w:p w14:paraId="32F73184" w14:textId="77777777" w:rsidR="001B4D01" w:rsidRDefault="001B4D01" w:rsidP="001B4D01">
      <w:pPr>
        <w:pStyle w:val="a3"/>
        <w:ind w:right="133"/>
      </w:pPr>
      <w:r>
        <w:t>Колодязь складається з робочої камери й горловини над нею, потрібної для</w:t>
      </w:r>
      <w:r>
        <w:rPr>
          <w:spacing w:val="-67"/>
        </w:rPr>
        <w:t xml:space="preserve"> </w:t>
      </w:r>
      <w:r>
        <w:t>спускання</w:t>
      </w:r>
      <w:r>
        <w:rPr>
          <w:spacing w:val="2"/>
        </w:rPr>
        <w:t xml:space="preserve"> </w:t>
      </w:r>
      <w:r>
        <w:t>в колодязь.</w:t>
      </w:r>
    </w:p>
    <w:p w14:paraId="50336B32" w14:textId="77777777" w:rsidR="001B4D01" w:rsidRDefault="001B4D01" w:rsidP="001B4D01">
      <w:pPr>
        <w:pStyle w:val="a3"/>
        <w:ind w:right="128"/>
      </w:pPr>
      <w:r>
        <w:t>Робоча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висоту,</w:t>
      </w:r>
      <w:r>
        <w:rPr>
          <w:spacing w:val="1"/>
        </w:rPr>
        <w:t xml:space="preserve"> </w:t>
      </w:r>
      <w:r>
        <w:t>достатню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зручності</w:t>
      </w:r>
      <w:r>
        <w:rPr>
          <w:spacing w:val="1"/>
        </w:rPr>
        <w:t xml:space="preserve"> </w:t>
      </w:r>
      <w:r>
        <w:t>роботи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колодязі. Висота горловини обумовлюється глибиною закладання колодязя. У</w:t>
      </w:r>
      <w:r>
        <w:rPr>
          <w:spacing w:val="1"/>
        </w:rPr>
        <w:t xml:space="preserve"> </w:t>
      </w:r>
      <w:r>
        <w:t>верхній частині горловини встановлюють стандартний чавунний або сталевий</w:t>
      </w:r>
      <w:r>
        <w:rPr>
          <w:spacing w:val="1"/>
        </w:rPr>
        <w:t xml:space="preserve"> </w:t>
      </w:r>
      <w:r>
        <w:t>люк</w:t>
      </w:r>
      <w:r>
        <w:rPr>
          <w:spacing w:val="1"/>
        </w:rPr>
        <w:t xml:space="preserve"> </w:t>
      </w:r>
      <w:r>
        <w:t>заводського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кришкою.</w:t>
      </w:r>
      <w:r>
        <w:rPr>
          <w:spacing w:val="1"/>
        </w:rPr>
        <w:t xml:space="preserve"> </w:t>
      </w:r>
      <w:r>
        <w:t>Люки</w:t>
      </w:r>
      <w:r>
        <w:rPr>
          <w:spacing w:val="1"/>
        </w:rPr>
        <w:t xml:space="preserve"> </w:t>
      </w:r>
      <w:r>
        <w:t>випускають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модифікацій:</w:t>
      </w:r>
      <w:r>
        <w:rPr>
          <w:spacing w:val="16"/>
        </w:rPr>
        <w:t xml:space="preserve"> </w:t>
      </w:r>
      <w:r>
        <w:t>важкі</w:t>
      </w:r>
      <w:r>
        <w:rPr>
          <w:spacing w:val="1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встановлення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проїзній</w:t>
      </w:r>
      <w:r>
        <w:rPr>
          <w:spacing w:val="17"/>
        </w:rPr>
        <w:t xml:space="preserve"> </w:t>
      </w:r>
      <w:r>
        <w:t>частині</w:t>
      </w:r>
      <w:r>
        <w:rPr>
          <w:spacing w:val="16"/>
        </w:rPr>
        <w:t xml:space="preserve"> </w:t>
      </w:r>
      <w:r>
        <w:t>й</w:t>
      </w:r>
      <w:r>
        <w:rPr>
          <w:spacing w:val="22"/>
        </w:rPr>
        <w:t xml:space="preserve"> </w:t>
      </w:r>
      <w:r>
        <w:t>легкі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для</w:t>
      </w:r>
    </w:p>
    <w:p w14:paraId="5FA439A0" w14:textId="77777777" w:rsidR="001B4D01" w:rsidRDefault="001B4D01" w:rsidP="001B4D01">
      <w:pPr>
        <w:sectPr w:rsidR="001B4D01">
          <w:pgSz w:w="11900" w:h="16840"/>
          <w:pgMar w:top="1060" w:right="1000" w:bottom="1020" w:left="1000" w:header="0" w:footer="826" w:gutter="0"/>
          <w:cols w:space="720"/>
        </w:sectPr>
      </w:pPr>
    </w:p>
    <w:p w14:paraId="3A438E82" w14:textId="77777777" w:rsidR="001B4D01" w:rsidRDefault="001B4D01" w:rsidP="001B4D01">
      <w:pPr>
        <w:pStyle w:val="a3"/>
        <w:spacing w:before="67"/>
        <w:ind w:right="133" w:firstLine="0"/>
      </w:pPr>
      <w:r>
        <w:lastRenderedPageBreak/>
        <w:t>розміщення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тротуарах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непроїзних</w:t>
      </w:r>
      <w:r>
        <w:rPr>
          <w:spacing w:val="1"/>
        </w:rPr>
        <w:t xml:space="preserve"> </w:t>
      </w:r>
      <w:r>
        <w:t>місцях.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трубопроводах,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проходять по незабудованій території, люк повинен підніматися над поверхнею</w:t>
      </w:r>
      <w:r>
        <w:rPr>
          <w:spacing w:val="-67"/>
        </w:rPr>
        <w:t xml:space="preserve"> </w:t>
      </w:r>
      <w:r>
        <w:t>землі на 20 см. Для опускання в колодязь обслуговуючого персоналу на його</w:t>
      </w:r>
      <w:r>
        <w:rPr>
          <w:spacing w:val="1"/>
        </w:rPr>
        <w:t xml:space="preserve"> </w:t>
      </w:r>
      <w:r>
        <w:t>горловині</w:t>
      </w:r>
      <w:r>
        <w:rPr>
          <w:spacing w:val="-5"/>
        </w:rPr>
        <w:t xml:space="preserve"> </w:t>
      </w:r>
      <w:r>
        <w:t>й стінках установлюють</w:t>
      </w:r>
      <w:r>
        <w:rPr>
          <w:spacing w:val="-1"/>
        </w:rPr>
        <w:t xml:space="preserve"> </w:t>
      </w:r>
      <w:r>
        <w:t>рельєфні</w:t>
      </w:r>
      <w:r>
        <w:rPr>
          <w:spacing w:val="-5"/>
        </w:rPr>
        <w:t xml:space="preserve"> </w:t>
      </w:r>
      <w:r>
        <w:t>сталеві</w:t>
      </w:r>
      <w:r>
        <w:rPr>
          <w:spacing w:val="-5"/>
        </w:rPr>
        <w:t xml:space="preserve"> </w:t>
      </w:r>
      <w:r>
        <w:t>або чавунні</w:t>
      </w:r>
      <w:r>
        <w:rPr>
          <w:spacing w:val="-4"/>
        </w:rPr>
        <w:t xml:space="preserve"> </w:t>
      </w:r>
      <w:r>
        <w:t>скоби.</w:t>
      </w:r>
    </w:p>
    <w:p w14:paraId="4CBEF3D5" w14:textId="77777777" w:rsidR="001B4D01" w:rsidRDefault="001B4D01" w:rsidP="001B4D01">
      <w:pPr>
        <w:pStyle w:val="a3"/>
        <w:spacing w:before="2"/>
        <w:ind w:left="0" w:firstLine="0"/>
        <w:jc w:val="left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7D4C0CC" wp14:editId="57F500CA">
            <wp:simplePos x="0" y="0"/>
            <wp:positionH relativeFrom="page">
              <wp:posOffset>2703576</wp:posOffset>
            </wp:positionH>
            <wp:positionV relativeFrom="paragraph">
              <wp:posOffset>106965</wp:posOffset>
            </wp:positionV>
            <wp:extent cx="2152790" cy="2509837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790" cy="2509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D0DB7" w14:textId="74BA5249" w:rsidR="001B4D01" w:rsidRDefault="001B4D01" w:rsidP="001B4D01">
      <w:pPr>
        <w:spacing w:before="58"/>
        <w:ind w:left="329" w:right="325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Збірний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круглий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залізобетонний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колодязь,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влаштовується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водонасичених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ґрунтах: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бетонна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підготовка;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плита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днища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асфальтовим покриттям; 3 – залізобетонні кільця; 4 – плита перекриття;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 – чавунний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кришкою;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 – скоби;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7 – гідроізоляційне покриття;</w:t>
      </w:r>
    </w:p>
    <w:p w14:paraId="28240F6E" w14:textId="77777777" w:rsidR="001B4D01" w:rsidRDefault="001B4D01" w:rsidP="001B4D01">
      <w:pPr>
        <w:pStyle w:val="a3"/>
        <w:spacing w:before="3"/>
        <w:ind w:left="0" w:firstLine="0"/>
        <w:jc w:val="left"/>
        <w:rPr>
          <w:i/>
        </w:rPr>
      </w:pPr>
    </w:p>
    <w:p w14:paraId="0A70C2A9" w14:textId="77777777" w:rsidR="001B4D01" w:rsidRDefault="001B4D01" w:rsidP="001B4D01">
      <w:pPr>
        <w:pStyle w:val="3"/>
        <w:spacing w:line="322" w:lineRule="exact"/>
        <w:ind w:left="0"/>
        <w:jc w:val="center"/>
      </w:pPr>
      <w:bookmarkStart w:id="2" w:name="_TOC_250039"/>
      <w:bookmarkEnd w:id="2"/>
      <w:r>
        <w:t>Упори</w:t>
      </w:r>
    </w:p>
    <w:p w14:paraId="22E87CC0" w14:textId="77777777" w:rsidR="001B4D01" w:rsidRDefault="001B4D01" w:rsidP="001B4D01">
      <w:pPr>
        <w:pStyle w:val="a3"/>
        <w:ind w:right="126"/>
      </w:pPr>
      <w:r>
        <w:t>Під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трубопроводі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розтяжні</w:t>
      </w:r>
      <w:r>
        <w:rPr>
          <w:spacing w:val="1"/>
        </w:rPr>
        <w:t xml:space="preserve"> </w:t>
      </w:r>
      <w:r>
        <w:t xml:space="preserve">зусилля. На ділянках, що прилягають до поворотів ліній, на </w:t>
      </w:r>
      <w:proofErr w:type="spellStart"/>
      <w:r>
        <w:t>відгалуженнях</w:t>
      </w:r>
      <w:proofErr w:type="spellEnd"/>
      <w:r>
        <w:t xml:space="preserve"> й</w:t>
      </w:r>
      <w:r>
        <w:rPr>
          <w:spacing w:val="1"/>
        </w:rPr>
        <w:t xml:space="preserve"> </w:t>
      </w:r>
      <w:r>
        <w:t>тупикових</w:t>
      </w:r>
      <w:r>
        <w:rPr>
          <w:spacing w:val="1"/>
        </w:rPr>
        <w:t xml:space="preserve"> </w:t>
      </w:r>
      <w:r>
        <w:t>ділянках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спричиняти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розтрубних</w:t>
      </w:r>
      <w:r>
        <w:rPr>
          <w:spacing w:val="1"/>
        </w:rPr>
        <w:t xml:space="preserve"> </w:t>
      </w:r>
      <w:r>
        <w:t>з’єднань</w:t>
      </w:r>
      <w:r>
        <w:rPr>
          <w:spacing w:val="1"/>
        </w:rPr>
        <w:t xml:space="preserve"> </w:t>
      </w:r>
      <w:r>
        <w:t>(виступ</w:t>
      </w:r>
      <w:r>
        <w:rPr>
          <w:spacing w:val="1"/>
        </w:rPr>
        <w:t xml:space="preserve"> </w:t>
      </w:r>
      <w:r>
        <w:t>гладких</w:t>
      </w:r>
      <w:r>
        <w:rPr>
          <w:spacing w:val="1"/>
        </w:rPr>
        <w:t xml:space="preserve"> </w:t>
      </w:r>
      <w:r>
        <w:t>кінців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розтрубів).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унеможливлювання</w:t>
      </w:r>
      <w:proofErr w:type="spellEnd"/>
      <w:r>
        <w:rPr>
          <w:spacing w:val="1"/>
        </w:rPr>
        <w:t xml:space="preserve"> </w:t>
      </w:r>
      <w:r>
        <w:t>зміщення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ушкодження</w:t>
      </w:r>
      <w:r>
        <w:rPr>
          <w:spacing w:val="1"/>
        </w:rPr>
        <w:t xml:space="preserve"> </w:t>
      </w:r>
      <w:r>
        <w:t>трубопроводів в</w:t>
      </w:r>
      <w:r>
        <w:rPr>
          <w:spacing w:val="1"/>
        </w:rPr>
        <w:t xml:space="preserve"> </w:t>
      </w:r>
      <w:r>
        <w:t>оглядових</w:t>
      </w:r>
      <w:r>
        <w:rPr>
          <w:spacing w:val="1"/>
        </w:rPr>
        <w:t xml:space="preserve"> </w:t>
      </w:r>
      <w:r>
        <w:t>колодязях 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ґрунті</w:t>
      </w:r>
      <w:r>
        <w:rPr>
          <w:spacing w:val="1"/>
        </w:rPr>
        <w:t xml:space="preserve"> </w:t>
      </w:r>
      <w:r>
        <w:t>встановлюють</w:t>
      </w:r>
      <w:r>
        <w:rPr>
          <w:spacing w:val="-2"/>
        </w:rPr>
        <w:t xml:space="preserve"> </w:t>
      </w:r>
      <w:r>
        <w:rPr>
          <w:i/>
        </w:rPr>
        <w:t>упори</w:t>
      </w:r>
      <w:r>
        <w:rPr>
          <w:i/>
          <w:spacing w:val="1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напрямом</w:t>
      </w:r>
      <w:r>
        <w:rPr>
          <w:spacing w:val="3"/>
        </w:rPr>
        <w:t xml:space="preserve"> </w:t>
      </w:r>
      <w:r>
        <w:t>дії</w:t>
      </w:r>
      <w:r>
        <w:rPr>
          <w:spacing w:val="-5"/>
        </w:rPr>
        <w:t xml:space="preserve"> </w:t>
      </w:r>
      <w:r>
        <w:t>розтяжних</w:t>
      </w:r>
      <w:r>
        <w:rPr>
          <w:spacing w:val="-3"/>
        </w:rPr>
        <w:t xml:space="preserve"> </w:t>
      </w:r>
      <w:r>
        <w:t>зусиль.</w:t>
      </w:r>
    </w:p>
    <w:p w14:paraId="4C06A3CC" w14:textId="77777777" w:rsidR="001B4D01" w:rsidRDefault="001B4D01" w:rsidP="001B4D01">
      <w:pPr>
        <w:pStyle w:val="a3"/>
        <w:ind w:right="132"/>
      </w:pPr>
      <w:r>
        <w:t>Упори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proofErr w:type="spellStart"/>
      <w:r>
        <w:t>конструктивно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бетонних,</w:t>
      </w:r>
      <w:r>
        <w:rPr>
          <w:spacing w:val="1"/>
        </w:rPr>
        <w:t xml:space="preserve"> </w:t>
      </w:r>
      <w:r>
        <w:t>цегельних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бутових</w:t>
      </w:r>
      <w:r>
        <w:rPr>
          <w:spacing w:val="-4"/>
        </w:rPr>
        <w:t xml:space="preserve"> </w:t>
      </w:r>
      <w:r>
        <w:t>масивів,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впираються</w:t>
      </w:r>
      <w:r>
        <w:rPr>
          <w:spacing w:val="2"/>
        </w:rPr>
        <w:t xml:space="preserve"> </w:t>
      </w:r>
      <w:r>
        <w:t>відповідні</w:t>
      </w:r>
      <w:r>
        <w:rPr>
          <w:spacing w:val="-5"/>
        </w:rPr>
        <w:t xml:space="preserve"> </w:t>
      </w:r>
      <w:r>
        <w:t>фасонні</w:t>
      </w:r>
      <w:r>
        <w:rPr>
          <w:spacing w:val="-4"/>
        </w:rPr>
        <w:t xml:space="preserve"> </w:t>
      </w:r>
      <w:r>
        <w:t>частини.</w:t>
      </w:r>
    </w:p>
    <w:p w14:paraId="35C69EFA" w14:textId="77777777" w:rsidR="001B4D01" w:rsidRDefault="001B4D01" w:rsidP="001B4D01">
      <w:pPr>
        <w:pStyle w:val="a3"/>
        <w:ind w:left="161" w:right="131" w:firstLine="537"/>
      </w:pPr>
      <w:r>
        <w:t>При розрахунку параметрів і конструюванні упору необхідно враховувати</w:t>
      </w:r>
      <w:r>
        <w:rPr>
          <w:spacing w:val="1"/>
        </w:rPr>
        <w:t xml:space="preserve"> </w:t>
      </w:r>
      <w:r>
        <w:t>наявність</w:t>
      </w:r>
      <w:r>
        <w:rPr>
          <w:spacing w:val="-2"/>
        </w:rPr>
        <w:t xml:space="preserve"> </w:t>
      </w:r>
      <w:r>
        <w:t>ґрунтових</w:t>
      </w:r>
      <w:r>
        <w:rPr>
          <w:spacing w:val="-3"/>
        </w:rPr>
        <w:t xml:space="preserve"> </w:t>
      </w:r>
      <w:r>
        <w:t>вод</w:t>
      </w:r>
      <w:r>
        <w:rPr>
          <w:spacing w:val="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їхньої</w:t>
      </w:r>
      <w:r>
        <w:rPr>
          <w:spacing w:val="-5"/>
        </w:rPr>
        <w:t xml:space="preserve"> </w:t>
      </w:r>
      <w:r>
        <w:t>агресивності.</w:t>
      </w:r>
    </w:p>
    <w:p w14:paraId="1FCDBCCE" w14:textId="77777777" w:rsidR="001B4D01" w:rsidRDefault="001B4D01" w:rsidP="001B4D01">
      <w:pPr>
        <w:pStyle w:val="a3"/>
        <w:ind w:left="161" w:right="135" w:firstLine="537"/>
      </w:pPr>
      <w:r>
        <w:t>Упор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оберігати</w:t>
      </w:r>
      <w:r>
        <w:rPr>
          <w:spacing w:val="1"/>
        </w:rPr>
        <w:t xml:space="preserve"> </w:t>
      </w:r>
      <w:r>
        <w:t>трубопровід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недопустимого</w:t>
      </w:r>
      <w:r>
        <w:rPr>
          <w:spacing w:val="1"/>
        </w:rPr>
        <w:t xml:space="preserve"> </w:t>
      </w:r>
      <w:r>
        <w:t>зсування</w:t>
      </w:r>
      <w:r>
        <w:rPr>
          <w:spacing w:val="1"/>
        </w:rPr>
        <w:t xml:space="preserve"> </w:t>
      </w:r>
      <w:r>
        <w:t>(пересуву). Із огляду на це необхідно, щоб мурування упору по всій опорній</w:t>
      </w:r>
      <w:r>
        <w:rPr>
          <w:spacing w:val="1"/>
        </w:rPr>
        <w:t xml:space="preserve"> </w:t>
      </w:r>
      <w:r>
        <w:t>поверхні щільно прилягало до ґрунту зі сталою структурою. Перед початком</w:t>
      </w:r>
      <w:r>
        <w:rPr>
          <w:spacing w:val="1"/>
        </w:rPr>
        <w:t xml:space="preserve"> </w:t>
      </w:r>
      <w:r>
        <w:t>спорудження упорів потрібно передбачати необхідні для цього заходи. Якщо</w:t>
      </w:r>
      <w:r>
        <w:rPr>
          <w:spacing w:val="1"/>
        </w:rPr>
        <w:t xml:space="preserve"> </w:t>
      </w:r>
      <w:r>
        <w:t>трубопровід укладають у ґрунтах, здатних зберігати вертикальність площини,</w:t>
      </w:r>
      <w:r>
        <w:rPr>
          <w:spacing w:val="1"/>
        </w:rPr>
        <w:t xml:space="preserve"> </w:t>
      </w:r>
      <w:r>
        <w:t>то бутовий або цегляний упор розміщують упритул до непорушного ґрунту.</w:t>
      </w:r>
      <w:r>
        <w:rPr>
          <w:spacing w:val="1"/>
        </w:rPr>
        <w:t xml:space="preserve"> </w:t>
      </w:r>
      <w:r>
        <w:t>Проміжок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ґрунтом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упором</w:t>
      </w:r>
      <w:r>
        <w:rPr>
          <w:spacing w:val="1"/>
        </w:rPr>
        <w:t xml:space="preserve"> </w:t>
      </w:r>
      <w:r>
        <w:t>заливають</w:t>
      </w:r>
      <w:r>
        <w:rPr>
          <w:spacing w:val="1"/>
        </w:rPr>
        <w:t xml:space="preserve"> </w:t>
      </w:r>
      <w:r>
        <w:t>цементним</w:t>
      </w:r>
      <w:r>
        <w:rPr>
          <w:spacing w:val="1"/>
        </w:rPr>
        <w:t xml:space="preserve"> </w:t>
      </w:r>
      <w:r>
        <w:t>розчином.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бетонного</w:t>
      </w:r>
      <w:r>
        <w:rPr>
          <w:spacing w:val="1"/>
        </w:rPr>
        <w:t xml:space="preserve"> </w:t>
      </w:r>
      <w:r>
        <w:t>упору його стінки,</w:t>
      </w:r>
      <w:r>
        <w:rPr>
          <w:spacing w:val="1"/>
        </w:rPr>
        <w:t xml:space="preserve"> </w:t>
      </w:r>
      <w:r>
        <w:t>що прилягають до ґрунту,</w:t>
      </w:r>
      <w:r>
        <w:rPr>
          <w:spacing w:val="70"/>
        </w:rPr>
        <w:t xml:space="preserve"> </w:t>
      </w:r>
      <w:r>
        <w:t>зводять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опалубки.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вертикальна</w:t>
      </w:r>
      <w:r>
        <w:rPr>
          <w:spacing w:val="1"/>
        </w:rPr>
        <w:t xml:space="preserve"> </w:t>
      </w:r>
      <w:r>
        <w:t>площина</w:t>
      </w:r>
      <w:r>
        <w:rPr>
          <w:spacing w:val="1"/>
        </w:rPr>
        <w:t xml:space="preserve"> </w:t>
      </w:r>
      <w:r>
        <w:t>упору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викладена</w:t>
      </w:r>
      <w:r>
        <w:rPr>
          <w:spacing w:val="1"/>
        </w:rPr>
        <w:t xml:space="preserve"> </w:t>
      </w:r>
      <w:r>
        <w:t>впритул до непорушного ґрунту (наприклад за наявності укосин</w:t>
      </w:r>
      <w:r>
        <w:rPr>
          <w:spacing w:val="70"/>
        </w:rPr>
        <w:t xml:space="preserve"> </w:t>
      </w:r>
      <w:r>
        <w:t>в котловані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траншеї),</w:t>
      </w:r>
      <w:r>
        <w:rPr>
          <w:spacing w:val="1"/>
        </w:rPr>
        <w:t xml:space="preserve"> </w:t>
      </w:r>
      <w:r>
        <w:t>проміжки</w:t>
      </w:r>
      <w:r>
        <w:rPr>
          <w:spacing w:val="-2"/>
        </w:rPr>
        <w:t xml:space="preserve"> </w:t>
      </w:r>
      <w:r>
        <w:t>між</w:t>
      </w:r>
      <w:r>
        <w:rPr>
          <w:spacing w:val="3"/>
        </w:rPr>
        <w:t xml:space="preserve"> </w:t>
      </w:r>
      <w:r>
        <w:t>упором і</w:t>
      </w:r>
      <w:r>
        <w:rPr>
          <w:spacing w:val="-7"/>
        </w:rPr>
        <w:t xml:space="preserve"> </w:t>
      </w:r>
      <w:r>
        <w:t>площиною</w:t>
      </w:r>
      <w:r>
        <w:rPr>
          <w:spacing w:val="-3"/>
        </w:rPr>
        <w:t xml:space="preserve"> </w:t>
      </w:r>
      <w:r>
        <w:t>ґрунту</w:t>
      </w:r>
      <w:r>
        <w:rPr>
          <w:spacing w:val="-6"/>
        </w:rPr>
        <w:t xml:space="preserve"> </w:t>
      </w:r>
      <w:r>
        <w:t>заповнюють</w:t>
      </w:r>
      <w:r>
        <w:rPr>
          <w:spacing w:val="-4"/>
        </w:rPr>
        <w:t xml:space="preserve"> </w:t>
      </w:r>
      <w:r>
        <w:t>бетоном.</w:t>
      </w:r>
    </w:p>
    <w:p w14:paraId="32D0F876" w14:textId="77777777" w:rsidR="001B4D01" w:rsidRDefault="001B4D01" w:rsidP="001B4D01">
      <w:pPr>
        <w:sectPr w:rsidR="001B4D01">
          <w:pgSz w:w="11900" w:h="16840"/>
          <w:pgMar w:top="1060" w:right="1000" w:bottom="1020" w:left="1000" w:header="0" w:footer="826" w:gutter="0"/>
          <w:cols w:space="720"/>
        </w:sectPr>
      </w:pPr>
    </w:p>
    <w:p w14:paraId="15D8A79A" w14:textId="27550424" w:rsidR="001B4D01" w:rsidRDefault="001B4D01" w:rsidP="001B4D01">
      <w:pPr>
        <w:pStyle w:val="a3"/>
        <w:spacing w:before="67"/>
        <w:ind w:left="161" w:right="134" w:firstLine="537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6D2C2570" wp14:editId="4C83BB6E">
            <wp:simplePos x="0" y="0"/>
            <wp:positionH relativeFrom="page">
              <wp:posOffset>2418080</wp:posOffset>
            </wp:positionH>
            <wp:positionV relativeFrom="paragraph">
              <wp:posOffset>869315</wp:posOffset>
            </wp:positionV>
            <wp:extent cx="2638546" cy="1511807"/>
            <wp:effectExtent l="0" t="0" r="0" b="0"/>
            <wp:wrapTopAndBottom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546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рисунку</w:t>
      </w:r>
      <w:r>
        <w:rPr>
          <w:spacing w:val="-17"/>
        </w:rPr>
        <w:t xml:space="preserve"> </w:t>
      </w:r>
      <w:r>
        <w:rPr>
          <w:spacing w:val="-1"/>
        </w:rPr>
        <w:t>5.2</w:t>
      </w:r>
      <w:r>
        <w:rPr>
          <w:spacing w:val="-8"/>
        </w:rPr>
        <w:t xml:space="preserve"> </w:t>
      </w:r>
      <w:r>
        <w:rPr>
          <w:spacing w:val="-1"/>
        </w:rPr>
        <w:t>зображено</w:t>
      </w:r>
      <w:r>
        <w:rPr>
          <w:spacing w:val="-10"/>
        </w:rPr>
        <w:t xml:space="preserve"> </w:t>
      </w:r>
      <w:r>
        <w:rPr>
          <w:spacing w:val="-1"/>
        </w:rPr>
        <w:t>упор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чавунних</w:t>
      </w:r>
      <w:r>
        <w:rPr>
          <w:spacing w:val="-13"/>
        </w:rPr>
        <w:t xml:space="preserve"> </w:t>
      </w:r>
      <w:r>
        <w:rPr>
          <w:spacing w:val="-1"/>
        </w:rPr>
        <w:t>розтрубних</w:t>
      </w:r>
      <w:r>
        <w:rPr>
          <w:spacing w:val="-8"/>
        </w:rPr>
        <w:t xml:space="preserve"> </w:t>
      </w:r>
      <w:r>
        <w:rPr>
          <w:spacing w:val="-1"/>
        </w:rPr>
        <w:t>трубопроводів,</w:t>
      </w:r>
      <w:r>
        <w:rPr>
          <w:spacing w:val="-1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rPr>
          <w:w w:val="95"/>
        </w:rPr>
        <w:t>встановлюється</w:t>
      </w:r>
      <w:r>
        <w:rPr>
          <w:spacing w:val="10"/>
          <w:w w:val="95"/>
        </w:rPr>
        <w:t xml:space="preserve"> </w:t>
      </w:r>
      <w:r>
        <w:rPr>
          <w:w w:val="95"/>
        </w:rPr>
        <w:t>в</w:t>
      </w:r>
      <w:r>
        <w:rPr>
          <w:spacing w:val="6"/>
          <w:w w:val="95"/>
        </w:rPr>
        <w:t xml:space="preserve"> </w:t>
      </w:r>
      <w:r>
        <w:rPr>
          <w:w w:val="95"/>
        </w:rPr>
        <w:t>місці</w:t>
      </w:r>
      <w:r>
        <w:rPr>
          <w:spacing w:val="2"/>
          <w:w w:val="95"/>
        </w:rPr>
        <w:t xml:space="preserve"> </w:t>
      </w:r>
      <w:r>
        <w:rPr>
          <w:w w:val="95"/>
        </w:rPr>
        <w:t>горизонтального</w:t>
      </w:r>
      <w:r>
        <w:rPr>
          <w:spacing w:val="9"/>
          <w:w w:val="95"/>
        </w:rPr>
        <w:t xml:space="preserve"> </w:t>
      </w:r>
      <w:r>
        <w:rPr>
          <w:w w:val="95"/>
        </w:rPr>
        <w:t>повороту</w:t>
      </w:r>
      <w:r>
        <w:rPr>
          <w:spacing w:val="-4"/>
          <w:w w:val="95"/>
        </w:rPr>
        <w:t xml:space="preserve"> </w:t>
      </w:r>
      <w:r>
        <w:rPr>
          <w:w w:val="95"/>
        </w:rPr>
        <w:t>шляхом</w:t>
      </w:r>
      <w:r>
        <w:rPr>
          <w:spacing w:val="11"/>
          <w:w w:val="95"/>
        </w:rPr>
        <w:t xml:space="preserve"> </w:t>
      </w:r>
      <w:r>
        <w:rPr>
          <w:w w:val="95"/>
        </w:rPr>
        <w:t>відведенням</w:t>
      </w:r>
      <w:r>
        <w:rPr>
          <w:spacing w:val="8"/>
          <w:w w:val="95"/>
        </w:rPr>
        <w:t xml:space="preserve"> </w:t>
      </w:r>
      <w:r>
        <w:rPr>
          <w:w w:val="95"/>
        </w:rPr>
        <w:t>на</w:t>
      </w:r>
      <w:r>
        <w:rPr>
          <w:spacing w:val="11"/>
          <w:w w:val="95"/>
        </w:rPr>
        <w:t xml:space="preserve"> </w:t>
      </w:r>
      <w:r>
        <w:rPr>
          <w:w w:val="95"/>
        </w:rPr>
        <w:t>45°.</w:t>
      </w:r>
    </w:p>
    <w:p w14:paraId="33A28587" w14:textId="6A931337" w:rsidR="001B4D01" w:rsidRDefault="001B4D01" w:rsidP="001B4D01">
      <w:pPr>
        <w:spacing w:before="137"/>
        <w:ind w:left="646" w:right="603" w:hanging="24"/>
        <w:jc w:val="both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5.2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Упори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чавунних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розтрубних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підземних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повороту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 горизонтальній площині: 1 – непорушний ґрунт; 2 – опорна поверхня;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тіло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упору;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подушка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 бетону;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толева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перекладка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шари</w:t>
      </w:r>
    </w:p>
    <w:p w14:paraId="7CE969ED" w14:textId="77777777" w:rsidR="001B4D01" w:rsidRDefault="001B4D01" w:rsidP="001B4D01">
      <w:pPr>
        <w:pStyle w:val="a3"/>
        <w:spacing w:before="138"/>
        <w:ind w:right="140"/>
      </w:pPr>
      <w:r>
        <w:t>Основний масив упору споруджується з бетону, бутового мурування або</w:t>
      </w:r>
      <w:r>
        <w:rPr>
          <w:spacing w:val="1"/>
        </w:rPr>
        <w:t xml:space="preserve"> </w:t>
      </w:r>
      <w:r>
        <w:t>цеглини залежно від місцевих умов і наявних ресурсів. Подушку відведення, у</w:t>
      </w:r>
      <w:r>
        <w:rPr>
          <w:spacing w:val="1"/>
        </w:rPr>
        <w:t xml:space="preserve"> </w:t>
      </w:r>
      <w:r>
        <w:t>яку закладається відвід, виконують зазвичай з бетону марки 100</w:t>
      </w:r>
      <w:r>
        <w:rPr>
          <w:spacing w:val="70"/>
        </w:rPr>
        <w:t xml:space="preserve"> </w:t>
      </w:r>
      <w:r>
        <w:t>і відділяють</w:t>
      </w:r>
      <w:r>
        <w:rPr>
          <w:spacing w:val="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масиву</w:t>
      </w:r>
      <w:r>
        <w:rPr>
          <w:spacing w:val="-3"/>
        </w:rPr>
        <w:t xml:space="preserve"> </w:t>
      </w:r>
      <w:r>
        <w:t>перекладкою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двох</w:t>
      </w:r>
      <w:r>
        <w:rPr>
          <w:spacing w:val="-3"/>
        </w:rPr>
        <w:t xml:space="preserve"> </w:t>
      </w:r>
      <w:r>
        <w:t>шарів</w:t>
      </w:r>
      <w:r>
        <w:rPr>
          <w:spacing w:val="-1"/>
        </w:rPr>
        <w:t xml:space="preserve"> </w:t>
      </w:r>
      <w:r>
        <w:t>руберойду.</w:t>
      </w:r>
    </w:p>
    <w:p w14:paraId="219199CB" w14:textId="77777777" w:rsidR="001B4D01" w:rsidRDefault="001B4D01" w:rsidP="001B4D01">
      <w:pPr>
        <w:pStyle w:val="a3"/>
        <w:spacing w:before="6"/>
        <w:ind w:left="0" w:firstLine="0"/>
        <w:jc w:val="left"/>
        <w:rPr>
          <w:sz w:val="1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9E17AA1" wp14:editId="6A2A4069">
            <wp:simplePos x="0" y="0"/>
            <wp:positionH relativeFrom="page">
              <wp:posOffset>2127417</wp:posOffset>
            </wp:positionH>
            <wp:positionV relativeFrom="paragraph">
              <wp:posOffset>152869</wp:posOffset>
            </wp:positionV>
            <wp:extent cx="2936192" cy="1365503"/>
            <wp:effectExtent l="0" t="0" r="0" b="0"/>
            <wp:wrapTopAndBottom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192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5BB6A" w14:textId="77777777" w:rsidR="001B4D01" w:rsidRDefault="001B4D01" w:rsidP="001B4D01">
      <w:pPr>
        <w:spacing w:before="117" w:line="249" w:lineRule="auto"/>
        <w:ind w:left="420" w:right="415"/>
        <w:jc w:val="center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5.3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Упори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чавунних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розтрубних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підземних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труб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повороті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 вертикальній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площині: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непорушений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ґрунт;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 – опорна поверхня;</w:t>
      </w:r>
    </w:p>
    <w:p w14:paraId="61B3B3F6" w14:textId="77777777" w:rsidR="001B4D01" w:rsidRDefault="001B4D01" w:rsidP="001B4D01">
      <w:pPr>
        <w:spacing w:line="315" w:lineRule="exact"/>
        <w:ind w:left="324" w:right="325"/>
        <w:jc w:val="center"/>
        <w:rPr>
          <w:sz w:val="28"/>
        </w:rPr>
      </w:pPr>
      <w:r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хомути;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анкерні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болти</w:t>
      </w:r>
      <w:r>
        <w:rPr>
          <w:sz w:val="28"/>
        </w:rPr>
        <w:t>.</w:t>
      </w:r>
    </w:p>
    <w:p w14:paraId="460BD822" w14:textId="77777777" w:rsidR="001B4D01" w:rsidRDefault="001B4D01" w:rsidP="001B4D01">
      <w:pPr>
        <w:pStyle w:val="a3"/>
        <w:spacing w:before="2"/>
        <w:ind w:left="0" w:firstLine="0"/>
        <w:jc w:val="left"/>
        <w:rPr>
          <w:sz w:val="42"/>
        </w:rPr>
      </w:pPr>
    </w:p>
    <w:p w14:paraId="4F6F5C2E" w14:textId="77777777" w:rsidR="001B4D01" w:rsidRDefault="001B4D01" w:rsidP="001B4D01">
      <w:pPr>
        <w:pStyle w:val="3"/>
        <w:tabs>
          <w:tab w:val="left" w:pos="4357"/>
        </w:tabs>
        <w:ind w:left="4356"/>
      </w:pPr>
      <w:bookmarkStart w:id="3" w:name="_TOC_250038"/>
      <w:bookmarkEnd w:id="3"/>
      <w:r>
        <w:t>Компенсатори</w:t>
      </w:r>
    </w:p>
    <w:p w14:paraId="7E3023A7" w14:textId="77777777" w:rsidR="001B4D01" w:rsidRDefault="001B4D01" w:rsidP="001B4D01">
      <w:pPr>
        <w:pStyle w:val="a3"/>
        <w:ind w:right="126" w:firstLine="710"/>
        <w:rPr>
          <w:b/>
        </w:rPr>
      </w:pPr>
      <w:r>
        <w:t>Компенсатори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пристрої,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сприймає</w:t>
      </w:r>
      <w:r>
        <w:rPr>
          <w:spacing w:val="1"/>
        </w:rPr>
        <w:t xml:space="preserve"> </w:t>
      </w:r>
      <w:r>
        <w:t>температурні</w:t>
      </w:r>
      <w:r>
        <w:rPr>
          <w:spacing w:val="1"/>
        </w:rPr>
        <w:t xml:space="preserve"> </w:t>
      </w:r>
      <w:r>
        <w:t>подовження</w:t>
      </w:r>
      <w:r>
        <w:rPr>
          <w:spacing w:val="1"/>
        </w:rPr>
        <w:t xml:space="preserve"> </w:t>
      </w:r>
      <w:r>
        <w:t>металевих трубопроводі. Їх установлюють у тих випадках, коли стики труб не</w:t>
      </w:r>
      <w:r>
        <w:rPr>
          <w:spacing w:val="1"/>
        </w:rPr>
        <w:t xml:space="preserve"> </w:t>
      </w:r>
      <w:r>
        <w:t>компенсують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переміщення.</w:t>
      </w:r>
      <w:r>
        <w:rPr>
          <w:spacing w:val="1"/>
        </w:rPr>
        <w:t xml:space="preserve"> </w:t>
      </w:r>
      <w:r>
        <w:t>Компенсатори</w:t>
      </w:r>
      <w:r>
        <w:rPr>
          <w:spacing w:val="1"/>
        </w:rPr>
        <w:t xml:space="preserve"> </w:t>
      </w:r>
      <w:r>
        <w:t>встановлюють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сталевих трубопроводах, що прокладають у тунелях або на естакадах, у разі</w:t>
      </w:r>
      <w:r>
        <w:rPr>
          <w:spacing w:val="1"/>
        </w:rPr>
        <w:t xml:space="preserve"> </w:t>
      </w:r>
      <w:r>
        <w:t>укладання труб у просадних ґрунтах, під час підземного прокладання ліній із</w:t>
      </w:r>
      <w:r>
        <w:rPr>
          <w:spacing w:val="1"/>
        </w:rPr>
        <w:t xml:space="preserve"> </w:t>
      </w:r>
      <w:r>
        <w:t>сталевих труб зі звареними стиками, при твердому закладенні сталевих труб у</w:t>
      </w:r>
      <w:r>
        <w:rPr>
          <w:spacing w:val="1"/>
        </w:rPr>
        <w:t xml:space="preserve"> </w:t>
      </w:r>
      <w:r>
        <w:t>стінки колодязів</w:t>
      </w:r>
      <w:r>
        <w:rPr>
          <w:b/>
        </w:rPr>
        <w:t>.</w:t>
      </w:r>
    </w:p>
    <w:p w14:paraId="78A56649" w14:textId="77777777" w:rsidR="001B7074" w:rsidRDefault="001B7074"/>
    <w:sectPr w:rsidR="001B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B07ED"/>
    <w:multiLevelType w:val="multilevel"/>
    <w:tmpl w:val="9F588EFC"/>
    <w:lvl w:ilvl="0">
      <w:start w:val="5"/>
      <w:numFmt w:val="decimal"/>
      <w:lvlText w:val="%1"/>
      <w:lvlJc w:val="left"/>
      <w:pPr>
        <w:ind w:left="1006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0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857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202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73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44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5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6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7" w:hanging="634"/>
      </w:pPr>
      <w:rPr>
        <w:rFonts w:hint="default"/>
        <w:lang w:val="uk-UA" w:eastAsia="en-US" w:bidi="ar-SA"/>
      </w:rPr>
    </w:lvl>
  </w:abstractNum>
  <w:num w:numId="1" w16cid:durableId="91115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73"/>
    <w:rsid w:val="001B4D01"/>
    <w:rsid w:val="001B7074"/>
    <w:rsid w:val="005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2093"/>
  <w15:chartTrackingRefBased/>
  <w15:docId w15:val="{494F55E4-0798-41AD-9A25-CCF0BA4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0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1B4D01"/>
    <w:pPr>
      <w:spacing w:line="319" w:lineRule="exact"/>
      <w:ind w:left="3636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D01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1B4D01"/>
    <w:pPr>
      <w:ind w:left="13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4D01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List Paragraph"/>
    <w:basedOn w:val="a"/>
    <w:uiPriority w:val="1"/>
    <w:qFormat/>
    <w:rsid w:val="001B4D01"/>
    <w:pPr>
      <w:ind w:left="13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2</cp:revision>
  <dcterms:created xsi:type="dcterms:W3CDTF">2023-11-26T12:12:00Z</dcterms:created>
  <dcterms:modified xsi:type="dcterms:W3CDTF">2023-11-26T12:14:00Z</dcterms:modified>
</cp:coreProperties>
</file>