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практичне заняття: Економічна характеристика оптової торгівлі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Індивідуальне опитування за основними положеннями теми: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Місце та функції оптової торгівлі у сфері товарного обігу.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Характеристика та класифікація оптових торговельних підприємств.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Види оптових посередників.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Організатори оптового обороту, їх роль та функції у формуванні оптового ринку.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Заслуховування доповідей з питань економічної характеристики оптової торгівлі, та їх обговорення.</w:t>
      </w:r>
    </w:p>
    <w:p>
      <w:pPr>
        <w:spacing w:after="5" w:line="271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5" w:line="271" w:lineRule="auto"/>
        <w:ind w:left="5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презентацій (доповідей):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торговельної діяльності на підприємствах оптової торгівлі.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біржової торгівлі як форми організації оптового ринку. 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Збутова діяльність товаровиробників. Фірмова торгівля. 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формування оптових цін. 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розвитку підприємств оптової торгівлі.</w:t>
      </w:r>
    </w:p>
    <w:p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стан та основні тенденції розвитку підприємств оптової торгівлі.</w:t>
      </w:r>
    </w:p>
    <w:p>
      <w:pPr>
        <w:spacing w:after="27"/>
        <w:ind w:left="56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Виконання практичних завдань (Задачі 1,2): 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план товарообігу оптового підприємства в цілому та за видами і формами, виходячи з наступної інформації.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плановий рік по товарам номенклатури (дитячого взуття в асортименті) даного оптового підприємства надійшли замовлення в таких обсягах: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підприємств роздрібної торгівлі                205,5 тис. грн </w:t>
      </w:r>
    </w:p>
    <w:p>
      <w:pPr>
        <w:numPr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позаринкових споживачів                              7,7 тис. грн </w:t>
      </w:r>
    </w:p>
    <w:p>
      <w:pPr>
        <w:numPr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Держзамовлення з міждержавних поставок                    20,5 тис. грн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Оптове підприємство повинно виконати держзамовлення та замовлення позаринкових споживачів на 100%, інших контрагентів – виходячи з можливостей матеріально-технічної бази і обсягу діяльності. Реалізація товарів з міждержавних поставок здійснюється через склад оптового підприємства.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початок планового періоду товарні запаси оптового підприємства становили 5,5 тис. грн, на кінець року встановлено норматив в розмірі 7,5 тис. грн. Частка складського обігу в обігу з реалізації товарів споживачам становитиме 85%.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Оптовим підприємством укладено угоди на постачання товарів у плановому році з місцевою взуттєвою фабрикою на суму 55,5 тис. грн, з виробниками держав близького зарубіжжя – 25,5 тис. грн, по імпорту – 40,5 тис. грн.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на скільки відсотків оптове підприємство в змозі задовольнити замовлення підприємств роздрібної торгівлі.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собівартість одиниці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продукції методом обліку повних витрат. При цьому виділити наступні категорії витрат: прямі та непрямі, виробничу собівартість та невиробничі витрати.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для розрахунків на 1 од. продукції, грн: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матеріальні витрати – 2,65;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оплату праці – 4,0;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амортизація спеціального устаткування – 1,85; 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управління виробництвом – 2,45;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прямі витрати – 0,35;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адміністративні витрати – 4,45;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з утримання та експлуатації основних засобів – 1,3;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збут – 1,55;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загальновиробничі витрати – 0,4;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операційні витрати – 0,5;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Рентабельність одиниці виробу для виробника складає 25%, ПДВ – 20%.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оптову та відпускну ціни одиниці продукції для виробника.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2293F"/>
    <w:multiLevelType w:val="singleLevel"/>
    <w:tmpl w:val="C1F229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E23F83"/>
    <w:multiLevelType w:val="multilevel"/>
    <w:tmpl w:val="4CE23F83"/>
    <w:lvl w:ilvl="0" w:tentative="0">
      <w:start w:val="1"/>
      <w:numFmt w:val="decimal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5391280A"/>
    <w:multiLevelType w:val="multilevel"/>
    <w:tmpl w:val="5391280A"/>
    <w:lvl w:ilvl="0" w:tentative="0">
      <w:start w:val="1"/>
      <w:numFmt w:val="bullet"/>
      <w:lvlText w:val=""/>
      <w:lvlJc w:val="left"/>
      <w:pPr>
        <w:ind w:left="129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A"/>
    <w:rsid w:val="00081949"/>
    <w:rsid w:val="000B40B4"/>
    <w:rsid w:val="000C6874"/>
    <w:rsid w:val="001F7DE0"/>
    <w:rsid w:val="002A5364"/>
    <w:rsid w:val="00367699"/>
    <w:rsid w:val="00580DEF"/>
    <w:rsid w:val="00601B0D"/>
    <w:rsid w:val="0085383C"/>
    <w:rsid w:val="00902643"/>
    <w:rsid w:val="00A56023"/>
    <w:rsid w:val="00AB63A5"/>
    <w:rsid w:val="00B86DA6"/>
    <w:rsid w:val="00BA4752"/>
    <w:rsid w:val="00C171EA"/>
    <w:rsid w:val="00DC587A"/>
    <w:rsid w:val="00EF7EC2"/>
    <w:rsid w:val="00F03F38"/>
    <w:rsid w:val="00F7378F"/>
    <w:rsid w:val="5B3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2588</Characters>
  <Lines>21</Lines>
  <Paragraphs>6</Paragraphs>
  <TotalTime>80</TotalTime>
  <ScaleCrop>false</ScaleCrop>
  <LinksUpToDate>false</LinksUpToDate>
  <CharactersWithSpaces>3035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2022-09-11T14:05:00Z</dcterms:created>
  <dc:creator>Пользователь</dc:creator>
  <cp:lastModifiedBy>User</cp:lastModifiedBy>
  <cp:lastPrinted>2023-09-13T18:52:24Z</cp:lastPrinted>
  <dcterms:modified xsi:type="dcterms:W3CDTF">2023-09-13T18:54:19Z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5BAC0D1986DC413EBD8B0037DE79EB4F_12</vt:lpwstr>
  </property>
</Properties>
</file>