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E" w:rsidRDefault="0023286E" w:rsidP="0023286E">
      <w:pPr>
        <w:pStyle w:val="1"/>
        <w:spacing w:before="72"/>
        <w:ind w:right="857"/>
        <w:jc w:val="center"/>
      </w:pPr>
      <w:r>
        <w:t>ПИТАННЯ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ЗАЛІКУ</w:t>
      </w:r>
      <w:r>
        <w:rPr>
          <w:spacing w:val="-3"/>
        </w:rPr>
        <w:t xml:space="preserve"> </w:t>
      </w:r>
    </w:p>
    <w:p w:rsidR="0023286E" w:rsidRDefault="0023286E" w:rsidP="0023286E">
      <w:pPr>
        <w:pStyle w:val="a3"/>
        <w:spacing w:before="5"/>
        <w:ind w:left="0"/>
        <w:rPr>
          <w:b/>
          <w:sz w:val="41"/>
        </w:rPr>
      </w:pP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5"/>
        </w:tabs>
        <w:spacing w:before="0"/>
        <w:rPr>
          <w:sz w:val="28"/>
        </w:rPr>
      </w:pPr>
      <w:r>
        <w:rPr>
          <w:sz w:val="28"/>
        </w:rPr>
        <w:t>Сучасна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5"/>
        </w:tabs>
        <w:spacing w:before="163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5"/>
        </w:tabs>
        <w:spacing w:before="161"/>
        <w:ind w:hanging="308"/>
        <w:rPr>
          <w:sz w:val="28"/>
        </w:rPr>
      </w:pPr>
      <w:r>
        <w:rPr>
          <w:sz w:val="28"/>
        </w:rPr>
        <w:t>Механізм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Потреби,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пропонування 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spacing w:before="162"/>
        <w:ind w:left="1100" w:hanging="282"/>
        <w:rPr>
          <w:sz w:val="28"/>
        </w:rPr>
      </w:pPr>
      <w:r>
        <w:rPr>
          <w:sz w:val="28"/>
        </w:rPr>
        <w:t>Типи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spacing w:before="163"/>
        <w:ind w:left="1248" w:hanging="430"/>
        <w:rPr>
          <w:sz w:val="28"/>
        </w:rPr>
      </w:pPr>
      <w:r>
        <w:rPr>
          <w:sz w:val="28"/>
        </w:rPr>
        <w:t>Рекламна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Маркетингово-збутові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центри.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spacing w:before="161"/>
        <w:ind w:left="1248" w:hanging="430"/>
        <w:rPr>
          <w:sz w:val="28"/>
        </w:rPr>
      </w:pPr>
      <w:r>
        <w:rPr>
          <w:sz w:val="28"/>
        </w:rPr>
        <w:t>Маркетингові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Канали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spacing w:before="163"/>
        <w:ind w:left="1248" w:hanging="430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spacing w:before="161"/>
        <w:ind w:left="1248" w:hanging="430"/>
        <w:rPr>
          <w:sz w:val="28"/>
        </w:rPr>
      </w:pPr>
      <w:r>
        <w:rPr>
          <w:sz w:val="28"/>
        </w:rPr>
        <w:t>Рекламні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Рекламне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агентство.</w:t>
      </w:r>
      <w:r>
        <w:rPr>
          <w:spacing w:val="-3"/>
          <w:sz w:val="28"/>
        </w:rPr>
        <w:t xml:space="preserve"> </w:t>
      </w:r>
      <w:r>
        <w:rPr>
          <w:sz w:val="28"/>
        </w:rPr>
        <w:t>BTL-</w:t>
      </w:r>
      <w:proofErr w:type="spellStart"/>
      <w:r>
        <w:rPr>
          <w:sz w:val="28"/>
        </w:rPr>
        <w:t>аґентства</w:t>
      </w:r>
      <w:proofErr w:type="spellEnd"/>
      <w:r>
        <w:rPr>
          <w:sz w:val="28"/>
        </w:rPr>
        <w:t>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95"/>
        </w:tabs>
        <w:spacing w:line="362" w:lineRule="auto"/>
        <w:ind w:left="819" w:right="410" w:firstLine="0"/>
        <w:rPr>
          <w:sz w:val="28"/>
        </w:rPr>
      </w:pPr>
      <w:r>
        <w:rPr>
          <w:sz w:val="28"/>
        </w:rPr>
        <w:t>Агентства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директ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49"/>
          <w:sz w:val="28"/>
        </w:rPr>
        <w:t xml:space="preserve"> </w:t>
      </w:r>
      <w:r>
        <w:rPr>
          <w:sz w:val="28"/>
        </w:rPr>
        <w:t>PR-агентства.</w:t>
      </w:r>
      <w:r>
        <w:rPr>
          <w:spacing w:val="48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50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-1"/>
          <w:sz w:val="28"/>
        </w:rPr>
        <w:t xml:space="preserve"> </w:t>
      </w:r>
      <w:r>
        <w:rPr>
          <w:sz w:val="28"/>
        </w:rPr>
        <w:t>ЗМІ.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0" w:line="317" w:lineRule="exact"/>
        <w:ind w:left="1241" w:hanging="423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Критерії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аґентств</w:t>
      </w:r>
      <w:proofErr w:type="spellEnd"/>
      <w:r>
        <w:rPr>
          <w:sz w:val="28"/>
        </w:rPr>
        <w:t>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торговельно-посередницьких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Торгові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посередники.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Економічні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взаємовідносини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фази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консультування.</w:t>
      </w:r>
    </w:p>
    <w:p w:rsidR="0023286E" w:rsidRDefault="0023286E" w:rsidP="0023286E">
      <w:pPr>
        <w:rPr>
          <w:sz w:val="28"/>
        </w:rPr>
        <w:sectPr w:rsidR="0023286E">
          <w:pgSz w:w="11910" w:h="16840"/>
          <w:pgMar w:top="1180" w:right="720" w:bottom="280" w:left="880" w:header="720" w:footer="720" w:gutter="0"/>
          <w:cols w:space="720"/>
        </w:sectPr>
      </w:pP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67"/>
        <w:ind w:left="1241" w:hanging="423"/>
        <w:rPr>
          <w:sz w:val="28"/>
        </w:rPr>
      </w:pPr>
      <w:r>
        <w:rPr>
          <w:sz w:val="28"/>
        </w:rPr>
        <w:lastRenderedPageBreak/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ритмічності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3"/>
        <w:ind w:left="1242" w:hanging="424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постачання.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постачання товарів.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3"/>
        </w:tabs>
        <w:spacing w:before="161"/>
        <w:ind w:left="1212" w:hanging="421"/>
        <w:rPr>
          <w:sz w:val="28"/>
        </w:rPr>
      </w:pP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Інформаційне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Комерційне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spacing w:before="161"/>
        <w:ind w:left="1215" w:hanging="424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spacing w:before="161"/>
        <w:ind w:left="1215" w:hanging="424"/>
        <w:rPr>
          <w:sz w:val="28"/>
        </w:rPr>
      </w:pPr>
      <w:r>
        <w:rPr>
          <w:sz w:val="28"/>
        </w:rPr>
        <w:t>Склад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товарообігу.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світі.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Фондова</w:t>
      </w:r>
      <w:r>
        <w:rPr>
          <w:spacing w:val="-4"/>
          <w:sz w:val="28"/>
        </w:rPr>
        <w:t xml:space="preserve"> </w:t>
      </w:r>
      <w:r>
        <w:rPr>
          <w:sz w:val="28"/>
        </w:rPr>
        <w:t>біржа.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Товарна</w:t>
      </w:r>
      <w:r>
        <w:rPr>
          <w:spacing w:val="-3"/>
          <w:sz w:val="28"/>
        </w:rPr>
        <w:t xml:space="preserve"> </w:t>
      </w:r>
      <w:r>
        <w:rPr>
          <w:sz w:val="28"/>
        </w:rPr>
        <w:t>біржа.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ind w:left="1242" w:hanging="424"/>
        <w:rPr>
          <w:sz w:val="28"/>
        </w:rPr>
      </w:pPr>
      <w:proofErr w:type="spellStart"/>
      <w:r>
        <w:rPr>
          <w:sz w:val="28"/>
        </w:rPr>
        <w:t>Хеджування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Спекулятивні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біржі.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3"/>
        <w:ind w:left="1242" w:hanging="424"/>
        <w:rPr>
          <w:sz w:val="28"/>
        </w:rPr>
      </w:pPr>
      <w:r>
        <w:rPr>
          <w:sz w:val="28"/>
        </w:rPr>
        <w:t>Організаційна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брокерської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контори.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лізингу.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312"/>
        </w:tabs>
        <w:ind w:left="1311" w:hanging="49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лізингу.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Лізингова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угода.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2"/>
        <w:ind w:left="1242" w:hanging="424"/>
        <w:rPr>
          <w:sz w:val="28"/>
        </w:rPr>
      </w:pPr>
      <w:r>
        <w:rPr>
          <w:sz w:val="28"/>
        </w:rPr>
        <w:t>Механізм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лізингового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Правові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лізинґу</w:t>
      </w:r>
      <w:proofErr w:type="spellEnd"/>
      <w:r>
        <w:rPr>
          <w:sz w:val="28"/>
        </w:rPr>
        <w:t>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303"/>
        </w:tabs>
        <w:spacing w:before="161"/>
        <w:ind w:left="1302" w:hanging="494"/>
        <w:rPr>
          <w:sz w:val="28"/>
        </w:rPr>
      </w:pP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агентів.</w:t>
      </w:r>
    </w:p>
    <w:p w:rsidR="0023286E" w:rsidRDefault="0023286E" w:rsidP="0023286E">
      <w:pPr>
        <w:pStyle w:val="a5"/>
        <w:numPr>
          <w:ilvl w:val="0"/>
          <w:numId w:val="1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агентів.</w:t>
      </w:r>
    </w:p>
    <w:p w:rsidR="00246D68" w:rsidRDefault="00246D68">
      <w:bookmarkStart w:id="0" w:name="_GoBack"/>
      <w:bookmarkEnd w:id="0"/>
    </w:p>
    <w:sectPr w:rsidR="00246D68" w:rsidSect="00C23C09">
      <w:pgSz w:w="11910" w:h="16840"/>
      <w:pgMar w:top="1038" w:right="822" w:bottom="1259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6F0E"/>
    <w:multiLevelType w:val="hybridMultilevel"/>
    <w:tmpl w:val="95BE3126"/>
    <w:lvl w:ilvl="0" w:tplc="E86E8586">
      <w:start w:val="1"/>
      <w:numFmt w:val="decimal"/>
      <w:lvlText w:val="%1."/>
      <w:lvlJc w:val="left"/>
      <w:pPr>
        <w:ind w:left="110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866BE6">
      <w:numFmt w:val="bullet"/>
      <w:lvlText w:val="•"/>
      <w:lvlJc w:val="left"/>
      <w:pPr>
        <w:ind w:left="2020" w:hanging="286"/>
      </w:pPr>
      <w:rPr>
        <w:rFonts w:hint="default"/>
        <w:lang w:val="uk-UA" w:eastAsia="en-US" w:bidi="ar-SA"/>
      </w:rPr>
    </w:lvl>
    <w:lvl w:ilvl="2" w:tplc="F2F2C346">
      <w:numFmt w:val="bullet"/>
      <w:lvlText w:val="•"/>
      <w:lvlJc w:val="left"/>
      <w:pPr>
        <w:ind w:left="2941" w:hanging="286"/>
      </w:pPr>
      <w:rPr>
        <w:rFonts w:hint="default"/>
        <w:lang w:val="uk-UA" w:eastAsia="en-US" w:bidi="ar-SA"/>
      </w:rPr>
    </w:lvl>
    <w:lvl w:ilvl="3" w:tplc="FE9E7B48">
      <w:numFmt w:val="bullet"/>
      <w:lvlText w:val="•"/>
      <w:lvlJc w:val="left"/>
      <w:pPr>
        <w:ind w:left="3861" w:hanging="286"/>
      </w:pPr>
      <w:rPr>
        <w:rFonts w:hint="default"/>
        <w:lang w:val="uk-UA" w:eastAsia="en-US" w:bidi="ar-SA"/>
      </w:rPr>
    </w:lvl>
    <w:lvl w:ilvl="4" w:tplc="0BFC19E8">
      <w:numFmt w:val="bullet"/>
      <w:lvlText w:val="•"/>
      <w:lvlJc w:val="left"/>
      <w:pPr>
        <w:ind w:left="4782" w:hanging="286"/>
      </w:pPr>
      <w:rPr>
        <w:rFonts w:hint="default"/>
        <w:lang w:val="uk-UA" w:eastAsia="en-US" w:bidi="ar-SA"/>
      </w:rPr>
    </w:lvl>
    <w:lvl w:ilvl="5" w:tplc="37C2581A">
      <w:numFmt w:val="bullet"/>
      <w:lvlText w:val="•"/>
      <w:lvlJc w:val="left"/>
      <w:pPr>
        <w:ind w:left="5702" w:hanging="286"/>
      </w:pPr>
      <w:rPr>
        <w:rFonts w:hint="default"/>
        <w:lang w:val="uk-UA" w:eastAsia="en-US" w:bidi="ar-SA"/>
      </w:rPr>
    </w:lvl>
    <w:lvl w:ilvl="6" w:tplc="36A241FE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F996BA62">
      <w:numFmt w:val="bullet"/>
      <w:lvlText w:val="•"/>
      <w:lvlJc w:val="left"/>
      <w:pPr>
        <w:ind w:left="7543" w:hanging="286"/>
      </w:pPr>
      <w:rPr>
        <w:rFonts w:hint="default"/>
        <w:lang w:val="uk-UA" w:eastAsia="en-US" w:bidi="ar-SA"/>
      </w:rPr>
    </w:lvl>
    <w:lvl w:ilvl="8" w:tplc="C5422A9C">
      <w:numFmt w:val="bullet"/>
      <w:lvlText w:val="•"/>
      <w:lvlJc w:val="left"/>
      <w:pPr>
        <w:ind w:left="8464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E"/>
    <w:rsid w:val="0023286E"/>
    <w:rsid w:val="00246D68"/>
    <w:rsid w:val="00C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3286E"/>
    <w:pPr>
      <w:ind w:left="12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8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23286E"/>
    <w:pPr>
      <w:ind w:left="2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8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3286E"/>
    <w:pPr>
      <w:spacing w:before="160"/>
      <w:ind w:left="252" w:hanging="2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3286E"/>
    <w:pPr>
      <w:ind w:left="12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8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23286E"/>
    <w:pPr>
      <w:ind w:left="2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8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3286E"/>
    <w:pPr>
      <w:spacing w:before="160"/>
      <w:ind w:left="252" w:hanging="2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2023-09-09T06:16:00Z</dcterms:created>
  <dcterms:modified xsi:type="dcterms:W3CDTF">2023-09-09T06:17:00Z</dcterms:modified>
</cp:coreProperties>
</file>