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6" w:type="dxa"/>
        <w:tblInd w:w="5" w:type="dxa"/>
        <w:tblLayout w:type="fixed"/>
        <w:tblLook w:val="00A0" w:firstRow="1" w:lastRow="0" w:firstColumn="1" w:lastColumn="0" w:noHBand="0" w:noVBand="0"/>
      </w:tblPr>
      <w:tblGrid>
        <w:gridCol w:w="621"/>
        <w:gridCol w:w="3201"/>
        <w:gridCol w:w="6967"/>
        <w:gridCol w:w="297"/>
      </w:tblGrid>
      <w:tr w:rsidR="00AA7450">
        <w:trPr>
          <w:trHeight w:val="144"/>
        </w:trPr>
        <w:tc>
          <w:tcPr>
            <w:tcW w:w="11085" w:type="dxa"/>
            <w:gridSpan w:val="4"/>
          </w:tcPr>
          <w:p w:rsidR="0055127C" w:rsidRPr="00934111" w:rsidRDefault="0055127C" w:rsidP="00551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МОДУЛЬНА КОНТРОЛЬНА РОБОТА 2</w:t>
            </w:r>
          </w:p>
          <w:p w:rsidR="0055127C" w:rsidRPr="00934111" w:rsidRDefault="0055127C" w:rsidP="00551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11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КОНФЛІКТОЛОГІЯ</w:t>
            </w:r>
            <w:r w:rsidRPr="0093411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5127C" w:rsidRPr="00934111" w:rsidRDefault="0055127C" w:rsidP="00551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111">
              <w:rPr>
                <w:rFonts w:ascii="Times New Roman" w:hAnsi="Times New Roman"/>
                <w:b/>
                <w:sz w:val="24"/>
                <w:szCs w:val="24"/>
              </w:rPr>
              <w:t>ТЕСТИ</w:t>
            </w:r>
          </w:p>
          <w:p w:rsidR="00AA7450" w:rsidRDefault="00AA7450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AA7450" w:rsidRPr="00694354">
        <w:trPr>
          <w:trHeight w:val="14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450" w:rsidRPr="00694354" w:rsidRDefault="00D64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450" w:rsidRPr="00694354" w:rsidRDefault="00D64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Питання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450" w:rsidRPr="00694354" w:rsidRDefault="00D64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Варіант відповіді</w:t>
            </w:r>
          </w:p>
        </w:tc>
        <w:tc>
          <w:tcPr>
            <w:tcW w:w="297" w:type="dxa"/>
          </w:tcPr>
          <w:p w:rsidR="00AA7450" w:rsidRPr="00694354" w:rsidRDefault="00AA745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450" w:rsidRPr="00694354">
        <w:trPr>
          <w:trHeight w:val="14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Зв'язок конфліктології з циклом психологічних наук проявляється в: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А. ці науки затверджують принципи і норми, права і обов’язки, в рамках яких повинна перебувати людина, малі та великі суспільні групи, бо порушення цих норм і прав призведе до конфліктних ситуацій, а вони, в свою чергу, до конфліктів;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Б. глибокому психологічному осмислені проблемних ситуацій, що сприяє набуттю досвіду вміло поводитися з опонентами, давати правильні поради як запобігти проблемним ситуаціям, як виходити з них або розв’язати конфлікт, коли він розпочався;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В. отриманні матеріалу для аналізу політичних, соціальних, воєнних та інших типів конфліктів, що дозволяє навчати уникати конфліктів, враховувати негативні моменти минулого, щоб запобігти їх у майбутньому;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Г. процесі виховання дитини, особистості й навчання майбутнього фахівця, з одного боку, а з другого – з виявлення педагогічного такту в процесі розв’язання проблемних ситуацій та життєтворчості;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  <w:tc>
          <w:tcPr>
            <w:tcW w:w="297" w:type="dxa"/>
          </w:tcPr>
          <w:p w:rsidR="00AA7450" w:rsidRPr="00694354" w:rsidRDefault="00AA745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450" w:rsidRPr="00694354">
        <w:trPr>
          <w:trHeight w:val="14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До методичних принципів конфліктології відносяться: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А. принцип історизму;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Б. принцип всезагального зв’язку;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В. принцип діалектичного розвитку;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Г. принцип об’єктивності;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Д. всі варіанти відповідей вірні.</w:t>
            </w:r>
          </w:p>
        </w:tc>
        <w:tc>
          <w:tcPr>
            <w:tcW w:w="297" w:type="dxa"/>
          </w:tcPr>
          <w:p w:rsidR="00AA7450" w:rsidRPr="00694354" w:rsidRDefault="00AA745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450" w:rsidRPr="00694354">
        <w:trPr>
          <w:trHeight w:val="14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Наука, що вивчає закономірності та механізми виникнення і розвитку конфлікту, називається: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А. віктимологією;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Б. соціологією;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В. конфліктологією;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Г. педагогікою;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  <w:tc>
          <w:tcPr>
            <w:tcW w:w="297" w:type="dxa"/>
          </w:tcPr>
          <w:p w:rsidR="00AA7450" w:rsidRPr="00694354" w:rsidRDefault="00AA745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450" w:rsidRPr="00694354">
        <w:trPr>
          <w:trHeight w:val="14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Зміст аналітичної функції конфліктології полягає у: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А. аналізі конфліктної ситуації, соціального напруження, причин і динаміки розвитку конфліктних подій, визначенні методів і засобів їх регулювання;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Б. продукуванні знань про соціальні конфлікти, їх об’єкт, предмет, суб’єктів-учасників, характер впливу на суспільні процеси та можливі соціальні наслідки;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 xml:space="preserve">В. формуванні </w:t>
            </w:r>
            <w:proofErr w:type="spellStart"/>
            <w:r w:rsidRPr="00694354">
              <w:rPr>
                <w:rFonts w:ascii="Times New Roman" w:hAnsi="Times New Roman"/>
                <w:sz w:val="24"/>
                <w:szCs w:val="24"/>
              </w:rPr>
              <w:t>конфліктологічних</w:t>
            </w:r>
            <w:proofErr w:type="spellEnd"/>
            <w:r w:rsidRPr="00694354">
              <w:rPr>
                <w:rFonts w:ascii="Times New Roman" w:hAnsi="Times New Roman"/>
                <w:sz w:val="24"/>
                <w:szCs w:val="24"/>
              </w:rPr>
              <w:t xml:space="preserve"> прогнозів, у яких викладають потенційно можливі «сценарії» розвитку того чи іншого конфлікту, прогнозуванні варіантів поведінки чи вчинків їхніх учасників, можливість ескалації та вірогідність врегулювання;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Г. отриманні конфліктологією знань, що можуть використовуватися в інтересах народу, держави, певного етносу тощо з метою зміцнення та стабілізації суспільних відносин;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  <w:tc>
          <w:tcPr>
            <w:tcW w:w="297" w:type="dxa"/>
          </w:tcPr>
          <w:p w:rsidR="00AA7450" w:rsidRPr="00694354" w:rsidRDefault="00AA745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450" w:rsidRPr="00694354">
        <w:trPr>
          <w:trHeight w:val="14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694354">
              <w:rPr>
                <w:rFonts w:ascii="Times New Roman" w:hAnsi="Times New Roman"/>
                <w:sz w:val="24"/>
                <w:szCs w:val="24"/>
                <w:u w:val="single"/>
              </w:rPr>
              <w:t>спеціальних</w:t>
            </w:r>
            <w:r w:rsidRPr="00694354">
              <w:rPr>
                <w:rFonts w:ascii="Times New Roman" w:hAnsi="Times New Roman"/>
                <w:sz w:val="24"/>
                <w:szCs w:val="24"/>
              </w:rPr>
              <w:t xml:space="preserve"> завдань конфліктології належать: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А. вивчення методологічних і теоретичних основ конфліктології;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Б. розробка практичних рекомендацій по вибору стиля поведінки у конфлікті;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В. розкриття сутності фундаментальних понять і категорій конфлікту;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 xml:space="preserve">Г. розробка </w:t>
            </w:r>
            <w:proofErr w:type="spellStart"/>
            <w:r w:rsidRPr="00694354">
              <w:rPr>
                <w:rFonts w:ascii="Times New Roman" w:hAnsi="Times New Roman"/>
                <w:sz w:val="24"/>
                <w:szCs w:val="24"/>
              </w:rPr>
              <w:t>методик</w:t>
            </w:r>
            <w:proofErr w:type="spellEnd"/>
            <w:r w:rsidRPr="00694354">
              <w:rPr>
                <w:rFonts w:ascii="Times New Roman" w:hAnsi="Times New Roman"/>
                <w:sz w:val="24"/>
                <w:szCs w:val="24"/>
              </w:rPr>
              <w:t xml:space="preserve"> розв’язання різних видів конфліктів;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Д. вірного варіанта відповіді немає.</w:t>
            </w:r>
          </w:p>
        </w:tc>
        <w:tc>
          <w:tcPr>
            <w:tcW w:w="297" w:type="dxa"/>
          </w:tcPr>
          <w:p w:rsidR="00AA7450" w:rsidRPr="00694354" w:rsidRDefault="00AA745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450" w:rsidRPr="00694354">
        <w:trPr>
          <w:trHeight w:val="14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До загальних завдань конфліктології належать: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А. розробка практичних рекомендацій по вибору стиля поведінки у конфлікті;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lastRenderedPageBreak/>
              <w:t>Б. розробка соціально-психологічних основ профілактики конфліктів у різних колективах;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В. психологічне дослідження поведінки особистості у конфлікті;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Г. розробка практичних рекомендацій по веденню переговорів;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  <w:tc>
          <w:tcPr>
            <w:tcW w:w="297" w:type="dxa"/>
          </w:tcPr>
          <w:p w:rsidR="00AA7450" w:rsidRPr="00694354" w:rsidRDefault="00AA745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450" w:rsidRPr="00694354">
        <w:trPr>
          <w:trHeight w:val="14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Закони й категорії, що характеризують конфлікт як соціальне явище, як різновид соціальної поведінки та взаємодії є: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А. об’єктом вивчення конфліктології;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Б. предметом вивчення конфліктології;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В. сутністю поняття конфліктологія;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Г. принципами конфліктології;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  <w:tc>
          <w:tcPr>
            <w:tcW w:w="297" w:type="dxa"/>
          </w:tcPr>
          <w:p w:rsidR="00AA7450" w:rsidRPr="00694354" w:rsidRDefault="00AA745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450" w:rsidRPr="00694354">
        <w:trPr>
          <w:trHeight w:val="14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Всі види конфліктів є: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А. об’єктом вивчення конфліктології;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Б. предметом вивчення конфліктології;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В. сутністю поняття конфліктологія;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Г. принципами конфліктології;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  <w:tc>
          <w:tcPr>
            <w:tcW w:w="297" w:type="dxa"/>
          </w:tcPr>
          <w:p w:rsidR="00AA7450" w:rsidRPr="00694354" w:rsidRDefault="00AA745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450" w:rsidRPr="00694354">
        <w:trPr>
          <w:trHeight w:val="14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До базових категорій конфліктології можна віднести: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А. конфлікт, протиріччя, зіткнення, протистояння;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Б. структура конфлікту, учасники конфлікту;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694354">
              <w:rPr>
                <w:rFonts w:ascii="Times New Roman" w:hAnsi="Times New Roman"/>
                <w:sz w:val="24"/>
                <w:szCs w:val="24"/>
              </w:rPr>
              <w:t>конфліктогени</w:t>
            </w:r>
            <w:proofErr w:type="spellEnd"/>
            <w:r w:rsidRPr="00694354">
              <w:rPr>
                <w:rFonts w:ascii="Times New Roman" w:hAnsi="Times New Roman"/>
                <w:sz w:val="24"/>
                <w:szCs w:val="24"/>
              </w:rPr>
              <w:t>, девіантна поведінка;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Г. динаміка конфлікту, ескалація конфлікту;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Д. всі варіанти відповіді вірні.</w:t>
            </w:r>
          </w:p>
        </w:tc>
        <w:tc>
          <w:tcPr>
            <w:tcW w:w="297" w:type="dxa"/>
          </w:tcPr>
          <w:p w:rsidR="00AA7450" w:rsidRPr="00694354" w:rsidRDefault="00AA745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450" w:rsidRPr="00694354">
        <w:trPr>
          <w:trHeight w:val="14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Зв'язок конфліктології з циклом історичних наук проявляється в: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А. процесі виховання дитини, особистості й навчання майбутнього фахівця, з одного боку, а з другого – з виявлення педагогічного такту в процесі розв’язання проблемних ситуацій та життєтворчості;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Б. глибокому психологічному осмислені проблемних ситуацій, що сприяє набуттю досвіду вміло поводитися з опонентами, давати правильні поради як запобігти проблемним ситуаціям, як виходити з них або розв’язати конфлікт, коли він розпочався;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В. отриманні матеріалу для аналізу політичних, соціальних, воєнних та інших типів конфліктів, що дозволяє навчати уникати конфліктів, враховувати негативні моменти минулого, щоб запобігти їх у майбутньому;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Г. ці науки затверджують принципи і норми, права і обов’язки, в рамках яких повинна перебувати людина, малі та великі суспільні групи, бо порушення цих норм і прав призведе до конфліктних ситуацій, а вони, в свою чергу, до конфліктів;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  <w:tc>
          <w:tcPr>
            <w:tcW w:w="297" w:type="dxa"/>
          </w:tcPr>
          <w:p w:rsidR="00AA7450" w:rsidRPr="00694354" w:rsidRDefault="00AA745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9"/>
        <w:tblW w:w="4887" w:type="pct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6946"/>
      </w:tblGrid>
      <w:tr w:rsidR="00694354" w:rsidRPr="00694354" w:rsidTr="00694354">
        <w:tc>
          <w:tcPr>
            <w:tcW w:w="675" w:type="dxa"/>
          </w:tcPr>
          <w:p w:rsidR="00694354" w:rsidRPr="00694354" w:rsidRDefault="00023EF1" w:rsidP="00694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694354" w:rsidRPr="00694354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Конфлікт – це:</w:t>
            </w:r>
          </w:p>
        </w:tc>
        <w:tc>
          <w:tcPr>
            <w:tcW w:w="6946" w:type="dxa"/>
          </w:tcPr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А. зіткнення;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Б. сутичка;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В. протистояння;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Г. суперечність;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Д. всі варіанти відповідей вірні.</w:t>
            </w:r>
          </w:p>
        </w:tc>
      </w:tr>
      <w:tr w:rsidR="00694354" w:rsidRPr="00694354" w:rsidTr="00694354">
        <w:tc>
          <w:tcPr>
            <w:tcW w:w="675" w:type="dxa"/>
          </w:tcPr>
          <w:p w:rsidR="00694354" w:rsidRPr="00694354" w:rsidRDefault="00023EF1" w:rsidP="00694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694354" w:rsidRPr="00694354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Типові дії людини </w:t>
            </w:r>
            <w:proofErr w:type="spellStart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встратегії</w:t>
            </w:r>
            <w:proofErr w:type="spellEnd"/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 “пристосування”: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(оберіть правильний варіант відповіді)</w:t>
            </w:r>
          </w:p>
        </w:tc>
        <w:tc>
          <w:tcPr>
            <w:tcW w:w="6946" w:type="dxa"/>
          </w:tcPr>
          <w:p w:rsidR="00694354" w:rsidRPr="00694354" w:rsidRDefault="00694354" w:rsidP="00694354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694354">
              <w:rPr>
                <w:rFonts w:ascii="Times New Roman" w:eastAsiaTheme="majorEastAsia" w:hAnsi="Times New Roman"/>
                <w:sz w:val="24"/>
                <w:szCs w:val="24"/>
                <w:lang w:eastAsia="uk-UA"/>
              </w:rPr>
              <w:t>А. постійне погодження з вимогами опонента на його користь (аби догодити);</w:t>
            </w:r>
          </w:p>
          <w:p w:rsidR="00694354" w:rsidRPr="00694354" w:rsidRDefault="00694354" w:rsidP="00694354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694354">
              <w:rPr>
                <w:rFonts w:ascii="Times New Roman" w:eastAsiaTheme="majorEastAsia" w:hAnsi="Times New Roman"/>
                <w:sz w:val="24"/>
                <w:szCs w:val="24"/>
                <w:lang w:eastAsia="uk-UA"/>
              </w:rPr>
              <w:t>Б. активна демонстрація пасивної позиції;</w:t>
            </w:r>
          </w:p>
          <w:p w:rsidR="00694354" w:rsidRPr="00694354" w:rsidRDefault="00694354" w:rsidP="00694354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694354">
              <w:rPr>
                <w:rFonts w:ascii="Times New Roman" w:eastAsiaTheme="majorEastAsia" w:hAnsi="Times New Roman"/>
                <w:sz w:val="24"/>
                <w:szCs w:val="24"/>
                <w:lang w:eastAsia="uk-UA"/>
              </w:rPr>
              <w:t>В. відсутність претензії на перемогу та опір;</w:t>
            </w:r>
          </w:p>
          <w:p w:rsidR="00694354" w:rsidRPr="00694354" w:rsidRDefault="00694354" w:rsidP="00694354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Theme="majorEastAsia" w:hAnsi="Times New Roman"/>
                <w:sz w:val="24"/>
                <w:szCs w:val="24"/>
                <w:lang w:eastAsia="uk-UA"/>
              </w:rPr>
              <w:t>Г. лестощі, потурання опонентові;</w:t>
            </w:r>
          </w:p>
          <w:p w:rsidR="00694354" w:rsidRPr="00694354" w:rsidRDefault="00694354" w:rsidP="00694354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Theme="majorEastAsia" w:hAnsi="Times New Roman"/>
                <w:sz w:val="24"/>
                <w:szCs w:val="24"/>
                <w:lang w:eastAsia="uk-UA"/>
              </w:rPr>
              <w:t>Д. всі варіанти відповідей вірні.</w:t>
            </w:r>
          </w:p>
        </w:tc>
      </w:tr>
      <w:tr w:rsidR="00694354" w:rsidRPr="00694354" w:rsidTr="00694354">
        <w:tc>
          <w:tcPr>
            <w:tcW w:w="675" w:type="dxa"/>
          </w:tcPr>
          <w:p w:rsidR="00694354" w:rsidRPr="00694354" w:rsidRDefault="00023EF1" w:rsidP="00694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694354" w:rsidRPr="00694354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Стиль поведінки в конфлікті, який передбачає активну участь у розв’язанні конфлікту з відстоюванням як своїх інтересів, так і інтересів партнерів (спільне обговорення проблем та </w:t>
            </w:r>
            <w:r w:rsidRPr="0069435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потреб сторін спрацьовує в ситуаціях, де рішення є важливим для обох сторін; якщо стосунки з партнерами довготривалі й корисні; якщо є час і можливість попрацювати над подальшим розв’язанням складної ситуації; якщо бажання обох сторін збігаються; якщо між партнерами є статусна рівновага), називається: </w:t>
            </w:r>
          </w:p>
        </w:tc>
        <w:tc>
          <w:tcPr>
            <w:tcW w:w="6946" w:type="dxa"/>
          </w:tcPr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А. стилем конкуренції;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Б. стилем уникнення;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4354">
              <w:rPr>
                <w:rFonts w:ascii="Times New Roman" w:eastAsiaTheme="minorHAnsi" w:hAnsi="Times New Roman"/>
                <w:sz w:val="24"/>
                <w:szCs w:val="24"/>
              </w:rPr>
              <w:t xml:space="preserve">В. </w:t>
            </w:r>
            <w:r w:rsidRPr="00694354">
              <w:rPr>
                <w:rFonts w:ascii="Times New Roman" w:hAnsi="Times New Roman"/>
                <w:sz w:val="24"/>
                <w:szCs w:val="24"/>
                <w:lang w:eastAsia="uk-UA"/>
              </w:rPr>
              <w:t>стилем співпраці;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Г. </w:t>
            </w:r>
            <w:r w:rsidRPr="00694354">
              <w:rPr>
                <w:rFonts w:ascii="Times New Roman" w:eastAsia="Calibri" w:hAnsi="Times New Roman"/>
                <w:sz w:val="24"/>
                <w:szCs w:val="24"/>
              </w:rPr>
              <w:t>стилем пристосування;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694354" w:rsidRPr="00694354" w:rsidTr="00694354">
        <w:tc>
          <w:tcPr>
            <w:tcW w:w="675" w:type="dxa"/>
          </w:tcPr>
          <w:p w:rsidR="00694354" w:rsidRPr="00694354" w:rsidRDefault="00023EF1" w:rsidP="00694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  <w:r w:rsidR="00694354" w:rsidRPr="00694354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Слова, дії (чи відсутність дій), що можуть призвести до конфлікту, називаються</w:t>
            </w:r>
          </w:p>
        </w:tc>
        <w:tc>
          <w:tcPr>
            <w:tcW w:w="6946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А. суперечкою;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Б. конфліктом;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В. </w:t>
            </w:r>
            <w:proofErr w:type="spellStart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конфліктогенами</w:t>
            </w:r>
            <w:proofErr w:type="spellEnd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Г. інцидентом;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Д. вірного </w:t>
            </w:r>
            <w:proofErr w:type="spellStart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варінту</w:t>
            </w:r>
            <w:proofErr w:type="spellEnd"/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 відповіді немає.</w:t>
            </w:r>
          </w:p>
        </w:tc>
      </w:tr>
      <w:tr w:rsidR="00694354" w:rsidRPr="00694354" w:rsidTr="00694354">
        <w:tc>
          <w:tcPr>
            <w:tcW w:w="675" w:type="dxa"/>
          </w:tcPr>
          <w:p w:rsidR="00694354" w:rsidRPr="00694354" w:rsidRDefault="00023EF1" w:rsidP="00694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694354" w:rsidRPr="00694354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Особи, організації, </w:t>
            </w:r>
            <w:proofErr w:type="spellStart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держави,які</w:t>
            </w:r>
            <w:proofErr w:type="spellEnd"/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підщтовхують</w:t>
            </w:r>
            <w:proofErr w:type="spellEnd"/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 іншого учасника до конфлікту, називаються:</w:t>
            </w:r>
          </w:p>
        </w:tc>
        <w:tc>
          <w:tcPr>
            <w:tcW w:w="6946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А. організаторами конфлікту;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Б. посередниками конфлікту;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В. протидіючими сторонам конфлікту;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Г. підбурювачами конфлікту;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694354" w:rsidRPr="00694354" w:rsidTr="00694354">
        <w:tc>
          <w:tcPr>
            <w:tcW w:w="675" w:type="dxa"/>
          </w:tcPr>
          <w:p w:rsidR="00694354" w:rsidRPr="00694354" w:rsidRDefault="00023EF1" w:rsidP="00694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694354" w:rsidRPr="00694354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Стиль поведінки в конфлікті, який передбачає прагнення досягти задоволення власних інтересів, незважаючи на інтереси інших; активність дій та вольових зусиль; орієнтацію на власні ідеали та здібності; авторитарність, яка спрацьовує в ситуаціях, коли потрібно швидко ухвалити рішення, називається: </w:t>
            </w:r>
          </w:p>
        </w:tc>
        <w:tc>
          <w:tcPr>
            <w:tcW w:w="6946" w:type="dxa"/>
          </w:tcPr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А. стилем уникнення; 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Б. </w:t>
            </w:r>
            <w:r w:rsidRPr="00694354">
              <w:rPr>
                <w:rFonts w:ascii="Times New Roman" w:hAnsi="Times New Roman"/>
                <w:sz w:val="24"/>
                <w:szCs w:val="24"/>
                <w:lang w:eastAsia="uk-UA"/>
              </w:rPr>
              <w:t>стилем співпраці;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В. стилем компромісу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Г. </w:t>
            </w:r>
            <w:r w:rsidRPr="00694354">
              <w:rPr>
                <w:rFonts w:ascii="Times New Roman" w:eastAsia="Calibri" w:hAnsi="Times New Roman"/>
                <w:sz w:val="24"/>
                <w:szCs w:val="24"/>
              </w:rPr>
              <w:t>стилем конкуренції;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694354" w:rsidRPr="00694354" w:rsidTr="00694354">
        <w:tc>
          <w:tcPr>
            <w:tcW w:w="675" w:type="dxa"/>
          </w:tcPr>
          <w:p w:rsidR="00694354" w:rsidRPr="00694354" w:rsidRDefault="00023EF1" w:rsidP="00694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694354" w:rsidRPr="00694354"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Внутріщні</w:t>
            </w:r>
            <w:proofErr w:type="spellEnd"/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 спонукальні сили, що підштовхують </w:t>
            </w:r>
            <w:proofErr w:type="spellStart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субєктів</w:t>
            </w:r>
            <w:proofErr w:type="spellEnd"/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 взаємодії до конфлікту(потреби, інтереси, цілі, ідеали, переконання), називаються:</w:t>
            </w:r>
          </w:p>
        </w:tc>
        <w:tc>
          <w:tcPr>
            <w:tcW w:w="6946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А. мотиви конфлікту;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Б. предметом конфлікту;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В. </w:t>
            </w:r>
            <w:proofErr w:type="spellStart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обєктом</w:t>
            </w:r>
            <w:proofErr w:type="spellEnd"/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 конфлікту;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Г. образом конфлікту;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Д. всі варіанти відповідей вірні.</w:t>
            </w:r>
          </w:p>
        </w:tc>
      </w:tr>
      <w:tr w:rsidR="00694354" w:rsidRPr="00694354" w:rsidTr="00694354">
        <w:tc>
          <w:tcPr>
            <w:tcW w:w="675" w:type="dxa"/>
          </w:tcPr>
          <w:p w:rsidR="00694354" w:rsidRPr="00694354" w:rsidRDefault="00023EF1" w:rsidP="00694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694354" w:rsidRPr="00694354"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Оберіть правильну відповідь визначення поняття “конфлікт”:</w:t>
            </w:r>
          </w:p>
        </w:tc>
        <w:tc>
          <w:tcPr>
            <w:tcW w:w="6946" w:type="dxa"/>
          </w:tcPr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А. </w:t>
            </w:r>
            <w:r w:rsidRPr="00694354">
              <w:rPr>
                <w:rFonts w:ascii="Times New Roman" w:eastAsia="Calibri" w:hAnsi="Times New Roman"/>
                <w:iCs/>
                <w:sz w:val="24"/>
                <w:szCs w:val="24"/>
              </w:rPr>
              <w:t>процес крайнього загострення суперечностей та боротьби двох чи більше сторін у розв’язанні значущої для них проблеми, який супроводжується негативними емоціями і вимагає розв’язанням</w:t>
            </w:r>
            <w:r w:rsidRPr="00694354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Б. відкрите або приховане протистояння цих сторін внаслідок відстоювання ними взаємовиключних інтересів, цілей, позицій, суджень чи поглядів;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В. відсутність згоди між двома або більше сторонами, особами, групами; зіткнення протилежних поглядів, позицій, інтересів;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Г. зіткнення протилежних інтересів (цілей, позицій, інтересів, думок тощо) на ґрунті суперництва; це відсутність взаєморозуміння з різних питань, </w:t>
            </w:r>
            <w:proofErr w:type="spellStart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повязане</w:t>
            </w:r>
            <w:proofErr w:type="spellEnd"/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 із гострими </w:t>
            </w:r>
            <w:r w:rsidRPr="0069435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емоційними переживаннями;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Д. всі варіанти відповідей вірні.</w:t>
            </w:r>
          </w:p>
        </w:tc>
      </w:tr>
      <w:tr w:rsidR="00694354" w:rsidRPr="00694354" w:rsidTr="00694354">
        <w:tc>
          <w:tcPr>
            <w:tcW w:w="675" w:type="dxa"/>
          </w:tcPr>
          <w:p w:rsidR="00694354" w:rsidRPr="00694354" w:rsidRDefault="00023EF1" w:rsidP="00694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  <w:r w:rsidR="00694354" w:rsidRPr="00694354">
              <w:rPr>
                <w:rFonts w:ascii="Times New Roman" w:eastAsia="Calibri" w:hAnsi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694354" w:rsidRPr="00694354" w:rsidRDefault="00694354" w:rsidP="00694354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694354">
              <w:rPr>
                <w:rFonts w:ascii="Times New Roman" w:eastAsiaTheme="majorEastAsia" w:hAnsi="Times New Roman"/>
                <w:sz w:val="24"/>
                <w:szCs w:val="24"/>
                <w:lang w:eastAsia="uk-UA"/>
              </w:rPr>
              <w:t>Типові дії людини при стратегії «уникання»:</w:t>
            </w:r>
          </w:p>
        </w:tc>
        <w:tc>
          <w:tcPr>
            <w:tcW w:w="6946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А. в</w:t>
            </w:r>
            <w:r w:rsidRPr="00694354">
              <w:rPr>
                <w:rFonts w:ascii="Times New Roman" w:eastAsiaTheme="majorEastAsia" w:hAnsi="Times New Roman"/>
                <w:sz w:val="24"/>
                <w:szCs w:val="24"/>
                <w:lang w:eastAsia="uk-UA"/>
              </w:rPr>
              <w:t>ідмова від взаємодії з опонентом;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Б. </w:t>
            </w:r>
            <w:r w:rsidRPr="00694354">
              <w:rPr>
                <w:rFonts w:ascii="Times New Roman" w:eastAsiaTheme="majorEastAsia" w:hAnsi="Times New Roman"/>
                <w:sz w:val="24"/>
                <w:szCs w:val="24"/>
                <w:lang w:eastAsia="uk-UA"/>
              </w:rPr>
              <w:t>відмова від застосування силових методів</w:t>
            </w:r>
            <w:r w:rsidRPr="00694354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В. </w:t>
            </w:r>
            <w:r w:rsidRPr="00694354">
              <w:rPr>
                <w:rFonts w:ascii="Times New Roman" w:eastAsiaTheme="majorEastAsia" w:hAnsi="Times New Roman"/>
                <w:sz w:val="24"/>
                <w:szCs w:val="24"/>
                <w:lang w:eastAsia="uk-UA"/>
              </w:rPr>
              <w:t>заперечення важливості та серйозності конфлікту;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Г. </w:t>
            </w:r>
            <w:r w:rsidRPr="00694354">
              <w:rPr>
                <w:rFonts w:ascii="Times New Roman" w:eastAsiaTheme="majorEastAsia" w:hAnsi="Times New Roman"/>
                <w:sz w:val="24"/>
                <w:szCs w:val="24"/>
                <w:lang w:eastAsia="uk-UA"/>
              </w:rPr>
              <w:t>навмисне уповільнення в процесі прийняття рішень</w:t>
            </w:r>
            <w:r w:rsidRPr="00694354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Д. всі варіанти відповідей вірні.</w:t>
            </w:r>
          </w:p>
        </w:tc>
      </w:tr>
      <w:tr w:rsidR="00694354" w:rsidRPr="00694354" w:rsidTr="00694354">
        <w:tc>
          <w:tcPr>
            <w:tcW w:w="675" w:type="dxa"/>
          </w:tcPr>
          <w:p w:rsidR="00694354" w:rsidRPr="00694354" w:rsidRDefault="00023EF1" w:rsidP="00694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694354" w:rsidRPr="00694354">
              <w:rPr>
                <w:rFonts w:ascii="Times New Roman" w:eastAsia="Calibri" w:hAnsi="Times New Roman"/>
                <w:sz w:val="24"/>
                <w:szCs w:val="24"/>
              </w:rPr>
              <w:t>0.</w:t>
            </w:r>
          </w:p>
        </w:tc>
        <w:tc>
          <w:tcPr>
            <w:tcW w:w="3119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Зміст функції конфлікту “згуртування та структурування” полягає у наступному:</w:t>
            </w:r>
          </w:p>
        </w:tc>
        <w:tc>
          <w:tcPr>
            <w:tcW w:w="6946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А. “іноді навіть корисно спровокувати конфлікт, щоб прояснити обстановку та зрозуміти стан справ; в критичних ситуаціях, що виникають в конфліктах, виявляються непомітні до того переваги та недоліки людей, створюються умови для розвитку особистості та формування лідерів”;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Б. “конфлікт підвищує активність людей, прибирає «синдром покірності»;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В. “конфлікт сприяє структуруванню соціальних груп, колективів, створенню організацій, згуртуванню груп та колективів”;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Г. “конфлікт спонукає до змін, до розвитку, відкриває можливості для впровадження інновацій, що здатні удосконалити та стабілізувати внутрішній світ, відносини, систему”;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694354" w:rsidRPr="00694354" w:rsidTr="00694354">
        <w:tc>
          <w:tcPr>
            <w:tcW w:w="675" w:type="dxa"/>
          </w:tcPr>
          <w:p w:rsidR="00694354" w:rsidRPr="00694354" w:rsidRDefault="00023EF1" w:rsidP="00694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694354" w:rsidRPr="00694354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До </w:t>
            </w:r>
            <w:proofErr w:type="spellStart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обєктивних</w:t>
            </w:r>
            <w:proofErr w:type="spellEnd"/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 причин </w:t>
            </w:r>
            <w:proofErr w:type="spellStart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конфліктів,які</w:t>
            </w:r>
            <w:proofErr w:type="spellEnd"/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 існують незалежно волі і бажання учасників взаємодії, відносять:</w:t>
            </w:r>
          </w:p>
        </w:tc>
        <w:tc>
          <w:tcPr>
            <w:tcW w:w="6946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А. розбіжності і меті, в уявленнях і цінностях;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Б. незадовільні комунікації;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В. обмеженість ресурсів, які треба ділити;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Г. взаємозалежність завдань;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Д. всі варіанти відповідей вірні.</w:t>
            </w:r>
          </w:p>
        </w:tc>
      </w:tr>
      <w:tr w:rsidR="00694354" w:rsidRPr="00694354" w:rsidTr="00694354">
        <w:tc>
          <w:tcPr>
            <w:tcW w:w="675" w:type="dxa"/>
          </w:tcPr>
          <w:p w:rsidR="00694354" w:rsidRPr="00694354" w:rsidRDefault="00023EF1" w:rsidP="00694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694354" w:rsidRPr="00694354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В якості учасників </w:t>
            </w:r>
            <w:proofErr w:type="spellStart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конфлітку</w:t>
            </w:r>
            <w:proofErr w:type="spellEnd"/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 можуть виступати:</w:t>
            </w:r>
          </w:p>
        </w:tc>
        <w:tc>
          <w:tcPr>
            <w:tcW w:w="6946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А. власники підприємства;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Б. партнери підприємства;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В. конкуренти підприємства;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Г. керівники структурних підрозділів підприємства;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Д. всі варіанти відповідей вірні.</w:t>
            </w:r>
          </w:p>
        </w:tc>
      </w:tr>
      <w:tr w:rsidR="00694354" w:rsidRPr="00694354" w:rsidTr="00694354">
        <w:tc>
          <w:tcPr>
            <w:tcW w:w="675" w:type="dxa"/>
          </w:tcPr>
          <w:p w:rsidR="00694354" w:rsidRPr="00694354" w:rsidRDefault="00023EF1" w:rsidP="00694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694354" w:rsidRPr="00694354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Стиль поведінки в конфлікті, який передбачає відсутність прагнення до кооперації;  пасивність у відстоюванні своїх прав через </w:t>
            </w:r>
            <w:proofErr w:type="spellStart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неважливість</w:t>
            </w:r>
            <w:proofErr w:type="spellEnd"/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 для Вас розв’язання проблеми або у безвиході; перенесення відповідальності за розв’язання проблеми на інших; якщо рішення настільки незначні, що не слід витрачати сили на їхню зміну; якщо потрібно виграти час на збирання доказів і підтримку іншого рішення; якщо виникає відчуття, що інші мають більше шансів на розв’язання проблеми, називається: </w:t>
            </w:r>
          </w:p>
        </w:tc>
        <w:tc>
          <w:tcPr>
            <w:tcW w:w="6946" w:type="dxa"/>
          </w:tcPr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А. стилем уникнення; 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Б. </w:t>
            </w:r>
            <w:r w:rsidRPr="00694354">
              <w:rPr>
                <w:rFonts w:ascii="Times New Roman" w:hAnsi="Times New Roman"/>
                <w:sz w:val="24"/>
                <w:szCs w:val="24"/>
                <w:lang w:eastAsia="uk-UA"/>
              </w:rPr>
              <w:t>стилем співпраці;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В. стилем компромісу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Г. </w:t>
            </w:r>
            <w:r w:rsidRPr="00694354">
              <w:rPr>
                <w:rFonts w:ascii="Times New Roman" w:eastAsia="Calibri" w:hAnsi="Times New Roman"/>
                <w:sz w:val="24"/>
                <w:szCs w:val="24"/>
              </w:rPr>
              <w:t>стилем конкуренції;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694354" w:rsidRPr="00694354" w:rsidTr="00694354">
        <w:tc>
          <w:tcPr>
            <w:tcW w:w="675" w:type="dxa"/>
          </w:tcPr>
          <w:p w:rsidR="00694354" w:rsidRPr="00694354" w:rsidRDefault="00023EF1" w:rsidP="00694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694354" w:rsidRPr="00694354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Існуюча або уявна проблема, яка є </w:t>
            </w:r>
            <w:proofErr w:type="spellStart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причною</w:t>
            </w:r>
            <w:proofErr w:type="spellEnd"/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 незгоди між сторонами, </w:t>
            </w:r>
            <w:r w:rsidRPr="0069435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називається:</w:t>
            </w:r>
          </w:p>
        </w:tc>
        <w:tc>
          <w:tcPr>
            <w:tcW w:w="6946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А. </w:t>
            </w:r>
            <w:proofErr w:type="spellStart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обєктом</w:t>
            </w:r>
            <w:proofErr w:type="spellEnd"/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 конфлікту;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Б. предметом конфлікту;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В. мотивом конфлікту;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Г. образом конфлікту;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Д. всі варіанти відповідей вірні.</w:t>
            </w:r>
          </w:p>
        </w:tc>
      </w:tr>
      <w:tr w:rsidR="00694354" w:rsidRPr="00694354" w:rsidTr="00694354">
        <w:tc>
          <w:tcPr>
            <w:tcW w:w="675" w:type="dxa"/>
          </w:tcPr>
          <w:p w:rsidR="00694354" w:rsidRPr="00694354" w:rsidRDefault="00023EF1" w:rsidP="00694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</w:t>
            </w:r>
            <w:r w:rsidR="00694354" w:rsidRPr="00694354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Зміст функції конфлікту “стимулювання особистісного зростання” полягає у наступному:</w:t>
            </w:r>
          </w:p>
        </w:tc>
        <w:tc>
          <w:tcPr>
            <w:tcW w:w="6946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А. “іноді навіть корисно спровокувати конфлікт, щоб прояснити обстановку та зрозуміти стан справ; в критичних ситуаціях, що виникають в конфліктах, виявляються непомітні до того переваги та недоліки людей, створюються умови для розвитку особистості та формування лідерів”;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Б. “конфлікт підвищує активність людей, прибирає «синдром покірності»;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В. “конфлікт спонукає до змін, до розвитку, відкриває можливості для впровадження інновацій, що здатні удосконалити та стабілізувати внутрішній світ, відносини, систему”;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Г. “конфлікт сприяє структуруванню соціальних груп, колективів, створенню організацій, згуртуванню груп та колективів”;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694354" w:rsidRPr="00694354" w:rsidTr="00694354">
        <w:tc>
          <w:tcPr>
            <w:tcW w:w="675" w:type="dxa"/>
          </w:tcPr>
          <w:p w:rsidR="00694354" w:rsidRPr="00694354" w:rsidRDefault="00023EF1" w:rsidP="00694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694354" w:rsidRPr="00694354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Матеріальні або духовні цінності, до володіння, або використання яких прагнуть сторони </w:t>
            </w:r>
            <w:proofErr w:type="spellStart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конфлікту,називаються</w:t>
            </w:r>
            <w:proofErr w:type="spellEnd"/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6946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А. образом конфлікту;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Б. </w:t>
            </w:r>
            <w:proofErr w:type="spellStart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обєктом</w:t>
            </w:r>
            <w:proofErr w:type="spellEnd"/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 конфлікту;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В. предметом </w:t>
            </w:r>
            <w:proofErr w:type="spellStart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конфікту</w:t>
            </w:r>
            <w:proofErr w:type="spellEnd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Г. мотивом конфлікту;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694354" w:rsidRPr="00694354" w:rsidTr="00694354">
        <w:tc>
          <w:tcPr>
            <w:tcW w:w="675" w:type="dxa"/>
          </w:tcPr>
          <w:p w:rsidR="00694354" w:rsidRPr="00694354" w:rsidRDefault="00023EF1" w:rsidP="00694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694354" w:rsidRPr="00694354"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Зміст </w:t>
            </w:r>
            <w:proofErr w:type="spellStart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регулятивно</w:t>
            </w:r>
            <w:proofErr w:type="spellEnd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-розвиваючої функції конфлікту полягає у наступному:</w:t>
            </w:r>
          </w:p>
        </w:tc>
        <w:tc>
          <w:tcPr>
            <w:tcW w:w="6946" w:type="dxa"/>
          </w:tcPr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А. “конфлікт спонукає до змін, до розвитку, відкриває можливості для впровадження інновацій, що здатні удосконалити та стабілізувати внутрішній світ, відносини, систему”;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Б. “конфлікт сприяє структуруванню соціальних груп, колективів, створенню організацій, згуртуванню груп та колективів”;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В. “іноді навіть корисно спровокувати конфлікт, щоб прояснити обстановку та зрозуміти стан справ; в критичних ситуаціях, що виникають в конфліктах, виявляються непомітні до того переваги та недоліки людей, створюються умови для розвитку особистості та формування лідерів”;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Г. “конфлікт підвищує активність людей, прибирає «синдром покірності»;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694354" w:rsidRPr="00694354" w:rsidTr="00694354">
        <w:tc>
          <w:tcPr>
            <w:tcW w:w="675" w:type="dxa"/>
          </w:tcPr>
          <w:p w:rsidR="00694354" w:rsidRPr="00694354" w:rsidRDefault="00023EF1" w:rsidP="00694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694354" w:rsidRPr="00694354"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694354" w:rsidRPr="00694354" w:rsidRDefault="00694354" w:rsidP="00694354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694354">
              <w:rPr>
                <w:rFonts w:ascii="Times New Roman" w:eastAsiaTheme="majorEastAsia" w:hAnsi="Times New Roman"/>
                <w:sz w:val="24"/>
                <w:szCs w:val="24"/>
                <w:lang w:eastAsia="uk-UA"/>
              </w:rPr>
              <w:t>Типові дії людини при стратегії «конкуренція»:</w:t>
            </w:r>
          </w:p>
        </w:tc>
        <w:tc>
          <w:tcPr>
            <w:tcW w:w="6946" w:type="dxa"/>
          </w:tcPr>
          <w:p w:rsidR="00694354" w:rsidRPr="00694354" w:rsidRDefault="00694354" w:rsidP="00694354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694354">
              <w:rPr>
                <w:rFonts w:ascii="Times New Roman" w:eastAsiaTheme="majorEastAsia" w:hAnsi="Times New Roman"/>
                <w:sz w:val="24"/>
                <w:szCs w:val="24"/>
                <w:lang w:eastAsia="uk-UA"/>
              </w:rPr>
              <w:t>А. жорсткий контроль над діями опонента;</w:t>
            </w:r>
          </w:p>
          <w:p w:rsidR="00694354" w:rsidRPr="00694354" w:rsidRDefault="00694354" w:rsidP="00694354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694354">
              <w:rPr>
                <w:rFonts w:ascii="Times New Roman" w:eastAsiaTheme="majorEastAsia" w:hAnsi="Times New Roman"/>
                <w:sz w:val="24"/>
                <w:szCs w:val="24"/>
                <w:lang w:eastAsia="uk-UA"/>
              </w:rPr>
              <w:t>Б. постійний та навмисний тиск на опонента будь-якими способами;</w:t>
            </w:r>
          </w:p>
          <w:p w:rsidR="00694354" w:rsidRPr="00694354" w:rsidRDefault="00694354" w:rsidP="00694354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694354">
              <w:rPr>
                <w:rFonts w:ascii="Times New Roman" w:eastAsiaTheme="majorEastAsia" w:hAnsi="Times New Roman"/>
                <w:sz w:val="24"/>
                <w:szCs w:val="24"/>
                <w:lang w:eastAsia="uk-UA"/>
              </w:rPr>
              <w:t>В. застосування обману, хитрощів для створення переваги для себе;</w:t>
            </w:r>
          </w:p>
          <w:p w:rsidR="00694354" w:rsidRPr="00694354" w:rsidRDefault="00694354" w:rsidP="00694354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694354">
              <w:rPr>
                <w:rFonts w:ascii="Times New Roman" w:eastAsiaTheme="majorEastAsia" w:hAnsi="Times New Roman"/>
                <w:sz w:val="24"/>
                <w:szCs w:val="24"/>
                <w:lang w:eastAsia="uk-UA"/>
              </w:rPr>
              <w:t>Г. провокація опонента на вчинення помилок і непродуманих кроків;</w:t>
            </w:r>
          </w:p>
          <w:p w:rsidR="00694354" w:rsidRPr="00694354" w:rsidRDefault="00694354" w:rsidP="00694354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694354">
              <w:rPr>
                <w:rFonts w:ascii="Times New Roman" w:eastAsiaTheme="majorEastAsia" w:hAnsi="Times New Roman"/>
                <w:sz w:val="24"/>
                <w:szCs w:val="24"/>
                <w:lang w:eastAsia="uk-UA"/>
              </w:rPr>
              <w:t>Д. всі варіанти відповідей вірні.</w:t>
            </w:r>
          </w:p>
        </w:tc>
      </w:tr>
      <w:tr w:rsidR="00694354" w:rsidRPr="00694354" w:rsidTr="00694354">
        <w:tc>
          <w:tcPr>
            <w:tcW w:w="675" w:type="dxa"/>
          </w:tcPr>
          <w:p w:rsidR="00694354" w:rsidRPr="00694354" w:rsidRDefault="00023EF1" w:rsidP="00694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694354" w:rsidRPr="00694354">
              <w:rPr>
                <w:rFonts w:ascii="Times New Roman" w:eastAsia="Calibri" w:hAnsi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Стиль поведінки в конфлікті, який передбачає прагнення до гармонії у стосунках, комфортності обох сторін спрацьовує в ситуаціях, коли необхідно зберегти мирні стосунки з партнерами називається:</w:t>
            </w:r>
          </w:p>
        </w:tc>
        <w:tc>
          <w:tcPr>
            <w:tcW w:w="6946" w:type="dxa"/>
          </w:tcPr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А. стилем пристосування;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Б. стилем конкуренції;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В. стиль уникнення; 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Г. стилем компромісу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694354" w:rsidRPr="00694354" w:rsidTr="00694354">
        <w:tc>
          <w:tcPr>
            <w:tcW w:w="675" w:type="dxa"/>
          </w:tcPr>
          <w:p w:rsidR="00694354" w:rsidRPr="00694354" w:rsidRDefault="00023EF1" w:rsidP="00694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694354" w:rsidRPr="00694354">
              <w:rPr>
                <w:rFonts w:ascii="Times New Roman" w:eastAsia="Calibri" w:hAnsi="Times New Roman"/>
                <w:sz w:val="24"/>
                <w:szCs w:val="24"/>
              </w:rPr>
              <w:t>0.</w:t>
            </w:r>
          </w:p>
        </w:tc>
        <w:tc>
          <w:tcPr>
            <w:tcW w:w="3119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Стиль поведінки в конфлікті, який передбачає здатність поступитися </w:t>
            </w:r>
            <w:r w:rsidRPr="0069435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своїми інтересами з обох сторін, що беруть участь у конфлікті; прагнення прийняти рішення, що задовольняє обидві сторони;  якщо необхідно виграти час і Вас задовольняє часткове рішення; якщо рішення потрібно прийняти швидко, тому що це найбільш економний і ефективний шлях; інші підходи до розв’язання проблеми видаються неефективними; є бажання зберегти стосунки з протилежною стороною, називається:</w:t>
            </w:r>
          </w:p>
        </w:tc>
        <w:tc>
          <w:tcPr>
            <w:tcW w:w="6946" w:type="dxa"/>
          </w:tcPr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А. стилем пристосування;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Б. стилем компромісу;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В. стилем конкуренції;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Г.  стиль уникнення; 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</w:tbl>
    <w:p w:rsidR="0055127C" w:rsidRDefault="0055127C"/>
    <w:p w:rsidR="00AA7450" w:rsidRDefault="00D64A1E">
      <w:r>
        <w:br w:type="page"/>
      </w:r>
    </w:p>
    <w:p w:rsidR="00AA7450" w:rsidRDefault="00AA7450"/>
    <w:p w:rsidR="00F75A56" w:rsidRPr="00934111" w:rsidRDefault="00F75A56" w:rsidP="00F75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МОДУЛЬНА КОНТРОЛЬНА РОБОТА 2</w:t>
      </w:r>
    </w:p>
    <w:p w:rsidR="00F75A56" w:rsidRPr="00934111" w:rsidRDefault="00F75A56" w:rsidP="00F75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4111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КОНФЛІКТОЛОГІЯ</w:t>
      </w:r>
      <w:r w:rsidRPr="00934111">
        <w:rPr>
          <w:rFonts w:ascii="Times New Roman" w:hAnsi="Times New Roman"/>
          <w:b/>
          <w:sz w:val="24"/>
          <w:szCs w:val="24"/>
        </w:rPr>
        <w:t>»</w:t>
      </w:r>
    </w:p>
    <w:p w:rsidR="00F75A56" w:rsidRPr="00934111" w:rsidRDefault="00F75A56" w:rsidP="00F75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4111">
        <w:rPr>
          <w:rFonts w:ascii="Times New Roman" w:hAnsi="Times New Roman"/>
          <w:b/>
          <w:sz w:val="24"/>
          <w:szCs w:val="24"/>
        </w:rPr>
        <w:t>ТЕСТИ</w:t>
      </w:r>
    </w:p>
    <w:p w:rsidR="00AA7450" w:rsidRDefault="00D64A1E">
      <w:pPr>
        <w:jc w:val="center"/>
        <w:rPr>
          <w:rFonts w:ascii="Bookman Old Style" w:hAnsi="Bookman Old Style"/>
          <w:b/>
          <w:sz w:val="28"/>
          <w:szCs w:val="28"/>
        </w:rPr>
      </w:pPr>
      <w:r w:rsidRPr="00F75A56">
        <w:rPr>
          <w:rFonts w:ascii="Bookman Old Style" w:hAnsi="Bookman Old Style"/>
          <w:b/>
          <w:sz w:val="28"/>
          <w:szCs w:val="28"/>
          <w:highlight w:val="red"/>
        </w:rPr>
        <w:t>ПІБ</w:t>
      </w:r>
      <w:r w:rsidR="00F75A56" w:rsidRPr="00F75A56">
        <w:rPr>
          <w:rFonts w:ascii="Bookman Old Style" w:hAnsi="Bookman Old Style"/>
          <w:b/>
          <w:sz w:val="28"/>
          <w:szCs w:val="28"/>
          <w:highlight w:val="red"/>
        </w:rPr>
        <w:t>, група</w:t>
      </w:r>
    </w:p>
    <w:tbl>
      <w:tblPr>
        <w:tblStyle w:val="a9"/>
        <w:tblW w:w="2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254"/>
      </w:tblGrid>
      <w:tr w:rsidR="00AA7450" w:rsidTr="00F75A56">
        <w:tc>
          <w:tcPr>
            <w:tcW w:w="949" w:type="dxa"/>
          </w:tcPr>
          <w:p w:rsidR="00AA7450" w:rsidRDefault="00D64A1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1</w:t>
            </w:r>
          </w:p>
        </w:tc>
        <w:tc>
          <w:tcPr>
            <w:tcW w:w="1254" w:type="dxa"/>
          </w:tcPr>
          <w:p w:rsidR="00AA7450" w:rsidRDefault="00AA745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AA7450" w:rsidTr="00F75A56">
        <w:tc>
          <w:tcPr>
            <w:tcW w:w="949" w:type="dxa"/>
          </w:tcPr>
          <w:p w:rsidR="00AA7450" w:rsidRDefault="00D64A1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</w:t>
            </w:r>
          </w:p>
        </w:tc>
        <w:tc>
          <w:tcPr>
            <w:tcW w:w="1254" w:type="dxa"/>
          </w:tcPr>
          <w:p w:rsidR="00AA7450" w:rsidRDefault="00AA745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AA7450" w:rsidTr="00F75A56">
        <w:tc>
          <w:tcPr>
            <w:tcW w:w="949" w:type="dxa"/>
          </w:tcPr>
          <w:p w:rsidR="00AA7450" w:rsidRDefault="00D64A1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3</w:t>
            </w:r>
          </w:p>
        </w:tc>
        <w:tc>
          <w:tcPr>
            <w:tcW w:w="1254" w:type="dxa"/>
          </w:tcPr>
          <w:p w:rsidR="00AA7450" w:rsidRDefault="00AA745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AA7450" w:rsidTr="00F75A56">
        <w:tc>
          <w:tcPr>
            <w:tcW w:w="949" w:type="dxa"/>
          </w:tcPr>
          <w:p w:rsidR="00AA7450" w:rsidRDefault="00D64A1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4</w:t>
            </w:r>
          </w:p>
        </w:tc>
        <w:tc>
          <w:tcPr>
            <w:tcW w:w="1254" w:type="dxa"/>
          </w:tcPr>
          <w:p w:rsidR="00AA7450" w:rsidRDefault="00AA745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AA7450" w:rsidTr="00F75A56">
        <w:tc>
          <w:tcPr>
            <w:tcW w:w="949" w:type="dxa"/>
          </w:tcPr>
          <w:p w:rsidR="00AA7450" w:rsidRDefault="00D64A1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5</w:t>
            </w:r>
          </w:p>
        </w:tc>
        <w:tc>
          <w:tcPr>
            <w:tcW w:w="1254" w:type="dxa"/>
          </w:tcPr>
          <w:p w:rsidR="00AA7450" w:rsidRDefault="00AA745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AA7450" w:rsidTr="00F75A56">
        <w:tc>
          <w:tcPr>
            <w:tcW w:w="949" w:type="dxa"/>
          </w:tcPr>
          <w:p w:rsidR="00AA7450" w:rsidRDefault="00D64A1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6</w:t>
            </w:r>
          </w:p>
        </w:tc>
        <w:tc>
          <w:tcPr>
            <w:tcW w:w="1254" w:type="dxa"/>
          </w:tcPr>
          <w:p w:rsidR="00AA7450" w:rsidRDefault="00AA745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AA7450" w:rsidTr="00F75A56">
        <w:tc>
          <w:tcPr>
            <w:tcW w:w="949" w:type="dxa"/>
          </w:tcPr>
          <w:p w:rsidR="00AA7450" w:rsidRDefault="00D64A1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7</w:t>
            </w:r>
          </w:p>
        </w:tc>
        <w:tc>
          <w:tcPr>
            <w:tcW w:w="1254" w:type="dxa"/>
          </w:tcPr>
          <w:p w:rsidR="00AA7450" w:rsidRDefault="00AA745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bookmarkStart w:id="0" w:name="_GoBack"/>
        <w:bookmarkEnd w:id="0"/>
      </w:tr>
      <w:tr w:rsidR="00AA7450" w:rsidTr="00F75A56">
        <w:tc>
          <w:tcPr>
            <w:tcW w:w="949" w:type="dxa"/>
          </w:tcPr>
          <w:p w:rsidR="00AA7450" w:rsidRDefault="00D64A1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8</w:t>
            </w:r>
          </w:p>
        </w:tc>
        <w:tc>
          <w:tcPr>
            <w:tcW w:w="1254" w:type="dxa"/>
          </w:tcPr>
          <w:p w:rsidR="00AA7450" w:rsidRDefault="00AA745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AA7450" w:rsidTr="00F75A56">
        <w:tc>
          <w:tcPr>
            <w:tcW w:w="949" w:type="dxa"/>
          </w:tcPr>
          <w:p w:rsidR="00AA7450" w:rsidRDefault="00D64A1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9</w:t>
            </w:r>
          </w:p>
        </w:tc>
        <w:tc>
          <w:tcPr>
            <w:tcW w:w="1254" w:type="dxa"/>
          </w:tcPr>
          <w:p w:rsidR="00AA7450" w:rsidRDefault="00AA745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AA7450" w:rsidTr="00F75A56">
        <w:tc>
          <w:tcPr>
            <w:tcW w:w="949" w:type="dxa"/>
          </w:tcPr>
          <w:p w:rsidR="00AA7450" w:rsidRDefault="00D64A1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10</w:t>
            </w:r>
          </w:p>
        </w:tc>
        <w:tc>
          <w:tcPr>
            <w:tcW w:w="1254" w:type="dxa"/>
          </w:tcPr>
          <w:p w:rsidR="00AA7450" w:rsidRDefault="00AA745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75A56" w:rsidTr="00F75A56">
        <w:tc>
          <w:tcPr>
            <w:tcW w:w="949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11</w:t>
            </w:r>
          </w:p>
        </w:tc>
        <w:tc>
          <w:tcPr>
            <w:tcW w:w="1254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75A56" w:rsidTr="00F75A56">
        <w:tc>
          <w:tcPr>
            <w:tcW w:w="949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12</w:t>
            </w:r>
          </w:p>
        </w:tc>
        <w:tc>
          <w:tcPr>
            <w:tcW w:w="1254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75A56" w:rsidTr="00F75A56">
        <w:tc>
          <w:tcPr>
            <w:tcW w:w="949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13</w:t>
            </w:r>
          </w:p>
        </w:tc>
        <w:tc>
          <w:tcPr>
            <w:tcW w:w="1254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75A56" w:rsidTr="00F75A56">
        <w:tc>
          <w:tcPr>
            <w:tcW w:w="949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14</w:t>
            </w:r>
          </w:p>
        </w:tc>
        <w:tc>
          <w:tcPr>
            <w:tcW w:w="1254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75A56" w:rsidTr="00F75A56">
        <w:tc>
          <w:tcPr>
            <w:tcW w:w="949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15</w:t>
            </w:r>
          </w:p>
        </w:tc>
        <w:tc>
          <w:tcPr>
            <w:tcW w:w="1254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75A56" w:rsidTr="00F75A56">
        <w:tc>
          <w:tcPr>
            <w:tcW w:w="949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16</w:t>
            </w:r>
          </w:p>
        </w:tc>
        <w:tc>
          <w:tcPr>
            <w:tcW w:w="1254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75A56" w:rsidTr="00F75A56">
        <w:tc>
          <w:tcPr>
            <w:tcW w:w="949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17</w:t>
            </w:r>
          </w:p>
        </w:tc>
        <w:tc>
          <w:tcPr>
            <w:tcW w:w="1254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75A56" w:rsidTr="00F75A56">
        <w:tc>
          <w:tcPr>
            <w:tcW w:w="949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18</w:t>
            </w:r>
          </w:p>
        </w:tc>
        <w:tc>
          <w:tcPr>
            <w:tcW w:w="1254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75A56" w:rsidTr="00F75A56">
        <w:tc>
          <w:tcPr>
            <w:tcW w:w="949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19</w:t>
            </w:r>
          </w:p>
        </w:tc>
        <w:tc>
          <w:tcPr>
            <w:tcW w:w="1254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75A56" w:rsidTr="00F75A56">
        <w:tc>
          <w:tcPr>
            <w:tcW w:w="949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20</w:t>
            </w:r>
          </w:p>
        </w:tc>
        <w:tc>
          <w:tcPr>
            <w:tcW w:w="1254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75A56" w:rsidTr="00F75A56">
        <w:tc>
          <w:tcPr>
            <w:tcW w:w="949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21</w:t>
            </w:r>
          </w:p>
        </w:tc>
        <w:tc>
          <w:tcPr>
            <w:tcW w:w="1254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75A56" w:rsidTr="00F75A56">
        <w:tc>
          <w:tcPr>
            <w:tcW w:w="949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22</w:t>
            </w:r>
          </w:p>
        </w:tc>
        <w:tc>
          <w:tcPr>
            <w:tcW w:w="1254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75A56" w:rsidTr="00F75A56">
        <w:tc>
          <w:tcPr>
            <w:tcW w:w="949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23</w:t>
            </w:r>
          </w:p>
        </w:tc>
        <w:tc>
          <w:tcPr>
            <w:tcW w:w="1254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75A56" w:rsidTr="00F75A56">
        <w:tc>
          <w:tcPr>
            <w:tcW w:w="949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24</w:t>
            </w:r>
          </w:p>
        </w:tc>
        <w:tc>
          <w:tcPr>
            <w:tcW w:w="1254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75A56" w:rsidTr="00F75A56">
        <w:tc>
          <w:tcPr>
            <w:tcW w:w="949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25</w:t>
            </w:r>
          </w:p>
        </w:tc>
        <w:tc>
          <w:tcPr>
            <w:tcW w:w="1254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75A56" w:rsidTr="00F75A56">
        <w:tc>
          <w:tcPr>
            <w:tcW w:w="949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26</w:t>
            </w:r>
          </w:p>
        </w:tc>
        <w:tc>
          <w:tcPr>
            <w:tcW w:w="1254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75A56" w:rsidTr="00F75A56">
        <w:tc>
          <w:tcPr>
            <w:tcW w:w="949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27</w:t>
            </w:r>
          </w:p>
        </w:tc>
        <w:tc>
          <w:tcPr>
            <w:tcW w:w="1254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75A56" w:rsidTr="00F75A56">
        <w:tc>
          <w:tcPr>
            <w:tcW w:w="949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28</w:t>
            </w:r>
          </w:p>
        </w:tc>
        <w:tc>
          <w:tcPr>
            <w:tcW w:w="1254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75A56" w:rsidTr="00F75A56">
        <w:tc>
          <w:tcPr>
            <w:tcW w:w="949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29</w:t>
            </w:r>
          </w:p>
        </w:tc>
        <w:tc>
          <w:tcPr>
            <w:tcW w:w="1254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75A56" w:rsidTr="00F75A56">
        <w:tc>
          <w:tcPr>
            <w:tcW w:w="949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30</w:t>
            </w:r>
          </w:p>
        </w:tc>
        <w:tc>
          <w:tcPr>
            <w:tcW w:w="1254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</w:tbl>
    <w:p w:rsidR="00AA7450" w:rsidRDefault="00AA7450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AA7450" w:rsidRDefault="00AA7450">
      <w:pPr>
        <w:rPr>
          <w:rFonts w:ascii="Bookman Old Style" w:hAnsi="Bookman Old Style"/>
          <w:b/>
          <w:sz w:val="28"/>
          <w:szCs w:val="28"/>
        </w:rPr>
      </w:pPr>
    </w:p>
    <w:sectPr w:rsidR="00AA7450">
      <w:pgSz w:w="11906" w:h="16838"/>
      <w:pgMar w:top="567" w:right="567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50"/>
    <w:rsid w:val="00023EF1"/>
    <w:rsid w:val="002E3296"/>
    <w:rsid w:val="0055127C"/>
    <w:rsid w:val="00694354"/>
    <w:rsid w:val="00AA7450"/>
    <w:rsid w:val="00D64A1E"/>
    <w:rsid w:val="00F7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B2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173C4"/>
    <w:rPr>
      <w:rFonts w:ascii="Segoe UI" w:eastAsia="Times New Roman" w:hAnsi="Segoe UI" w:cs="Segoe UI"/>
      <w:sz w:val="18"/>
      <w:szCs w:val="18"/>
    </w:rPr>
  </w:style>
  <w:style w:type="paragraph" w:customStyle="1" w:styleId="Nagwek">
    <w:name w:val="Nagłówek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EE27B0"/>
    <w:pPr>
      <w:ind w:left="720"/>
      <w:contextualSpacing/>
    </w:pPr>
  </w:style>
  <w:style w:type="paragraph" w:styleId="a8">
    <w:name w:val="Balloon Text"/>
    <w:basedOn w:val="a"/>
    <w:uiPriority w:val="99"/>
    <w:semiHidden/>
    <w:unhideWhenUsed/>
    <w:qFormat/>
    <w:rsid w:val="000173C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253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B2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173C4"/>
    <w:rPr>
      <w:rFonts w:ascii="Segoe UI" w:eastAsia="Times New Roman" w:hAnsi="Segoe UI" w:cs="Segoe UI"/>
      <w:sz w:val="18"/>
      <w:szCs w:val="18"/>
    </w:rPr>
  </w:style>
  <w:style w:type="paragraph" w:customStyle="1" w:styleId="Nagwek">
    <w:name w:val="Nagłówek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EE27B0"/>
    <w:pPr>
      <w:ind w:left="720"/>
      <w:contextualSpacing/>
    </w:pPr>
  </w:style>
  <w:style w:type="paragraph" w:styleId="a8">
    <w:name w:val="Balloon Text"/>
    <w:basedOn w:val="a"/>
    <w:uiPriority w:val="99"/>
    <w:semiHidden/>
    <w:unhideWhenUsed/>
    <w:qFormat/>
    <w:rsid w:val="000173C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253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1B117-5FE5-4FAB-B398-22253E7C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8440</Words>
  <Characters>4812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Шелест З М</cp:lastModifiedBy>
  <cp:revision>6</cp:revision>
  <cp:lastPrinted>2021-05-06T18:53:00Z</cp:lastPrinted>
  <dcterms:created xsi:type="dcterms:W3CDTF">2023-05-16T11:05:00Z</dcterms:created>
  <dcterms:modified xsi:type="dcterms:W3CDTF">2023-05-16T11:11:00Z</dcterms:modified>
  <dc:language>pl-PL</dc:language>
</cp:coreProperties>
</file>